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813" w:rsidRDefault="00936813" w:rsidP="00936813">
      <w:pPr>
        <w:spacing w:line="720" w:lineRule="exact"/>
        <w:jc w:val="center"/>
        <w:rPr>
          <w:rFonts w:ascii="方正小标宋简体" w:hAnsi="黑体"/>
          <w:sz w:val="44"/>
          <w:szCs w:val="44"/>
        </w:rPr>
      </w:pPr>
      <w:r>
        <w:rPr>
          <w:rFonts w:ascii="方正小标宋简体" w:hAnsi="方正小标宋简体"/>
          <w:sz w:val="44"/>
          <w:szCs w:val="44"/>
        </w:rPr>
        <w:t>广东工程职业技术学院党建工作情况</w:t>
      </w:r>
    </w:p>
    <w:p w:rsidR="00936813" w:rsidRDefault="00936813" w:rsidP="00936813">
      <w:r>
        <w:t xml:space="preserve"> </w:t>
      </w:r>
    </w:p>
    <w:p w:rsidR="00936813" w:rsidRDefault="00936813" w:rsidP="00936813">
      <w:pPr>
        <w:spacing w:line="560" w:lineRule="exact"/>
        <w:rPr>
          <w:rFonts w:ascii="黑体" w:eastAsia="黑体" w:hAnsi="黑体"/>
          <w:sz w:val="32"/>
          <w:szCs w:val="32"/>
        </w:rPr>
      </w:pPr>
      <w:r>
        <w:rPr>
          <w:rFonts w:ascii="黑体" w:eastAsia="黑体" w:hAnsi="黑体" w:hint="eastAsia"/>
          <w:sz w:val="32"/>
          <w:szCs w:val="32"/>
        </w:rPr>
        <w:t xml:space="preserve">   </w:t>
      </w:r>
      <w:r>
        <w:rPr>
          <w:rFonts w:ascii="仿宋_GB2312" w:eastAsia="仿宋_GB2312" w:hAnsi="黑体" w:hint="eastAsia"/>
          <w:sz w:val="32"/>
          <w:szCs w:val="32"/>
        </w:rPr>
        <w:t xml:space="preserve"> </w:t>
      </w:r>
      <w:r>
        <w:rPr>
          <w:rFonts w:ascii="黑体" w:eastAsia="黑体" w:hAnsi="黑体" w:hint="eastAsia"/>
          <w:sz w:val="32"/>
          <w:szCs w:val="32"/>
        </w:rPr>
        <w:t>一、基本情况</w:t>
      </w:r>
    </w:p>
    <w:p w:rsidR="00936813" w:rsidRDefault="00936813" w:rsidP="00936813">
      <w:pPr>
        <w:shd w:val="clear" w:color="auto" w:fill="FFFFFF"/>
        <w:spacing w:line="560" w:lineRule="exact"/>
        <w:ind w:firstLine="645"/>
        <w:rPr>
          <w:rFonts w:ascii="仿宋_GB2312" w:eastAsia="仿宋_GB2312" w:hint="eastAsia"/>
          <w:sz w:val="32"/>
          <w:szCs w:val="32"/>
        </w:rPr>
      </w:pPr>
      <w:r>
        <w:rPr>
          <w:rFonts w:ascii="仿宋_GB2312" w:eastAsia="仿宋_GB2312" w:hint="eastAsia"/>
          <w:sz w:val="32"/>
          <w:szCs w:val="32"/>
        </w:rPr>
        <w:t>广东工程职业技术学院现有校区2个（</w:t>
      </w:r>
      <w:proofErr w:type="gramStart"/>
      <w:r>
        <w:rPr>
          <w:rFonts w:ascii="仿宋_GB2312" w:eastAsia="仿宋_GB2312" w:hint="eastAsia"/>
          <w:sz w:val="32"/>
          <w:szCs w:val="32"/>
        </w:rPr>
        <w:t>含正在</w:t>
      </w:r>
      <w:proofErr w:type="gramEnd"/>
      <w:r>
        <w:rPr>
          <w:rFonts w:ascii="仿宋_GB2312" w:eastAsia="仿宋_GB2312" w:hint="eastAsia"/>
          <w:sz w:val="32"/>
          <w:szCs w:val="32"/>
        </w:rPr>
        <w:t>筹建的清远校区），本校区位于广州市天河区渔兴路18号。现有学生约15000人（其中全日制专科生9302人，</w:t>
      </w:r>
      <w:r>
        <w:rPr>
          <w:rFonts w:ascii="仿宋_GB2312" w:eastAsia="仿宋_GB2312" w:hAnsi="宋体" w:hint="eastAsia"/>
          <w:sz w:val="32"/>
          <w:szCs w:val="32"/>
        </w:rPr>
        <w:t>成人专科生近5000人</w:t>
      </w:r>
      <w:r>
        <w:rPr>
          <w:rFonts w:ascii="仿宋_GB2312" w:eastAsia="仿宋_GB2312" w:hint="eastAsia"/>
          <w:sz w:val="32"/>
          <w:szCs w:val="32"/>
        </w:rPr>
        <w:t>），教职工582人。学校党委下设党总支9个，党委直属党支部2个，党支部35个，共有党员803名。教工党支部28个，教工党员371人（占学校党员人数46.2%），其中专任教师党员231人（占教工党员62.26%）、正高级专任教师党员16人、副高级专任教师党员98人、35岁以下专任教师63人。“双带头人”（学术带头人、副高以上、博士）党支部书记9人。离退休党员19人（占学校党员人数2. 3%）。学生党支部7个，学生党员413人（占学校党员人数51.43%）。</w:t>
      </w:r>
    </w:p>
    <w:p w:rsidR="00936813" w:rsidRDefault="00936813" w:rsidP="00936813">
      <w:pPr>
        <w:shd w:val="clear" w:color="auto" w:fill="FFFFFF"/>
        <w:spacing w:line="560" w:lineRule="exact"/>
        <w:ind w:firstLine="645"/>
        <w:rPr>
          <w:rFonts w:ascii="仿宋_GB2312" w:eastAsia="仿宋_GB2312" w:hint="eastAsia"/>
          <w:sz w:val="32"/>
          <w:szCs w:val="32"/>
        </w:rPr>
      </w:pPr>
      <w:r>
        <w:rPr>
          <w:rFonts w:ascii="仿宋_GB2312" w:eastAsia="仿宋_GB2312" w:hint="eastAsia"/>
          <w:sz w:val="32"/>
          <w:szCs w:val="32"/>
        </w:rPr>
        <w:t>学校具体负责党建的部门为组织宣传统战部，现有编制数5名。在人员配备上，现有职工4人（含部长、副部长各1名），其中，中级职称4人。</w:t>
      </w:r>
    </w:p>
    <w:p w:rsidR="00936813" w:rsidRDefault="00936813" w:rsidP="00936813">
      <w:pPr>
        <w:spacing w:line="560" w:lineRule="exact"/>
        <w:rPr>
          <w:rFonts w:ascii="黑体" w:eastAsia="黑体" w:hAnsi="黑体" w:hint="eastAsia"/>
          <w:sz w:val="32"/>
          <w:szCs w:val="32"/>
        </w:rPr>
      </w:pPr>
      <w:r>
        <w:rPr>
          <w:rFonts w:ascii="仿宋_GB2312" w:eastAsia="仿宋_GB2312" w:hAnsi="黑体" w:hint="eastAsia"/>
          <w:sz w:val="32"/>
          <w:szCs w:val="32"/>
        </w:rPr>
        <w:t xml:space="preserve">    </w:t>
      </w:r>
      <w:r>
        <w:rPr>
          <w:rFonts w:ascii="黑体" w:eastAsia="黑体" w:hAnsi="黑体" w:hint="eastAsia"/>
          <w:sz w:val="32"/>
          <w:szCs w:val="32"/>
        </w:rPr>
        <w:t xml:space="preserve"> 二、经验亮点</w:t>
      </w:r>
    </w:p>
    <w:p w:rsidR="00936813" w:rsidRDefault="00936813" w:rsidP="00936813">
      <w:pPr>
        <w:spacing w:line="560" w:lineRule="exact"/>
        <w:rPr>
          <w:rFonts w:ascii="仿宋_GB2312" w:eastAsia="仿宋_GB2312" w:hint="eastAsia"/>
          <w:b/>
          <w:bCs/>
          <w:sz w:val="32"/>
          <w:szCs w:val="32"/>
        </w:rPr>
      </w:pPr>
      <w:r>
        <w:rPr>
          <w:rFonts w:ascii="仿宋_GB2312" w:eastAsia="仿宋_GB2312" w:hint="eastAsia"/>
          <w:b/>
          <w:bCs/>
          <w:sz w:val="32"/>
          <w:szCs w:val="32"/>
        </w:rPr>
        <w:t xml:space="preserve">     1.强化主流意识形态阵地建设，成立广东高职院校首家马克思主义学院。</w:t>
      </w:r>
      <w:r>
        <w:rPr>
          <w:rFonts w:ascii="仿宋_GB2312" w:eastAsia="仿宋_GB2312" w:hint="eastAsia"/>
          <w:sz w:val="32"/>
          <w:szCs w:val="32"/>
        </w:rPr>
        <w:t>2015年成立广东工程职业技术学院马克思主义学院，率先在全省高职院校中成立了首家马克思主义学院并搭建以马克思主义与当代中国研究中心、党建与廉政文化研究中心、社会主义核心价值观教育研究中心、职业素养教育与研究中心心为主体的理论研究和社会实践平台，切实加强了我院主流意识形态阵地建设。创新媒体手段，讲好</w:t>
      </w:r>
      <w:r>
        <w:rPr>
          <w:rFonts w:ascii="仿宋_GB2312" w:eastAsia="仿宋_GB2312" w:hint="eastAsia"/>
          <w:sz w:val="32"/>
          <w:szCs w:val="32"/>
        </w:rPr>
        <w:lastRenderedPageBreak/>
        <w:t>主流意识形态的中国故事。学校“德e行”</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社会主义核心价值观社区</w:t>
      </w:r>
      <w:proofErr w:type="gramStart"/>
      <w:r>
        <w:rPr>
          <w:rFonts w:ascii="仿宋_GB2312" w:eastAsia="仿宋_GB2312" w:hint="eastAsia"/>
          <w:sz w:val="32"/>
          <w:szCs w:val="32"/>
        </w:rPr>
        <w:t>微信公众号获</w:t>
      </w:r>
      <w:proofErr w:type="gramEnd"/>
      <w:r>
        <w:rPr>
          <w:rFonts w:ascii="仿宋_GB2312" w:eastAsia="仿宋_GB2312" w:hint="eastAsia"/>
          <w:sz w:val="32"/>
          <w:szCs w:val="32"/>
        </w:rPr>
        <w:t>省教育厅首届高校网络媒体展示节一等奖；“思政课在线网站”点击浏览人数已达61万余人次，成为国内充分彰显主流意识形态教育功能的示范性教育网站。</w:t>
      </w:r>
    </w:p>
    <w:p w:rsidR="00936813" w:rsidRDefault="00936813" w:rsidP="00936813">
      <w:pPr>
        <w:spacing w:line="560" w:lineRule="exact"/>
        <w:rPr>
          <w:rFonts w:ascii="仿宋_GB2312" w:eastAsia="仿宋_GB2312" w:hint="eastAsia"/>
          <w:b/>
          <w:bCs/>
          <w:sz w:val="32"/>
          <w:szCs w:val="32"/>
        </w:rPr>
      </w:pPr>
      <w:r>
        <w:rPr>
          <w:rFonts w:ascii="仿宋_GB2312" w:eastAsia="仿宋_GB2312" w:hint="eastAsia"/>
          <w:b/>
          <w:bCs/>
          <w:sz w:val="32"/>
          <w:szCs w:val="32"/>
        </w:rPr>
        <w:t xml:space="preserve">    2.以青年马克思主义培养工程为重点，创新学生党建活动品牌。</w:t>
      </w:r>
      <w:r>
        <w:rPr>
          <w:rFonts w:ascii="仿宋_GB2312" w:eastAsia="仿宋_GB2312" w:hint="eastAsia"/>
          <w:sz w:val="32"/>
          <w:szCs w:val="32"/>
        </w:rPr>
        <w:t>学校作为广东省首批实施青马工程的12所示范院校之一，编写了省内首本公开发行青马工程培养教材《大学生骨干核心胜任力培养教程》，逐步构建了以“三梯次”、 “三结合”、 “三环节”为主的大学生青年马克思主义培养工程培养模式：形成了二级学院团总支青马工程培训班（初级）、校级雏鹰计划新干事训练营（中级）、校级青马工程培训班（高级）“三梯次”培养格局；实施了教学实践师资保障、实践实训基地建设和激励机制保障等。二级学院开展“青马工程”至今已培养骨干达5400人，校级“青马工程”学员培训班已培养的青马骨干达900人。加强对实习党员学生的指导，与企业事业单位合作，建立中共三大会址纪念馆等8个校外党建与</w:t>
      </w:r>
      <w:proofErr w:type="gramStart"/>
      <w:r>
        <w:rPr>
          <w:rFonts w:ascii="仿宋_GB2312" w:eastAsia="仿宋_GB2312" w:hint="eastAsia"/>
          <w:sz w:val="32"/>
          <w:szCs w:val="32"/>
        </w:rPr>
        <w:t>思政教育</w:t>
      </w:r>
      <w:proofErr w:type="gramEnd"/>
      <w:r>
        <w:rPr>
          <w:rFonts w:ascii="仿宋_GB2312" w:eastAsia="仿宋_GB2312" w:hint="eastAsia"/>
          <w:sz w:val="32"/>
          <w:szCs w:val="32"/>
        </w:rPr>
        <w:t>基地。</w:t>
      </w:r>
    </w:p>
    <w:p w:rsidR="00936813" w:rsidRDefault="00936813" w:rsidP="00936813">
      <w:pPr>
        <w:spacing w:line="560" w:lineRule="exact"/>
        <w:rPr>
          <w:rFonts w:ascii="黑体" w:eastAsia="黑体" w:hAnsi="黑体" w:hint="eastAsia"/>
          <w:sz w:val="32"/>
          <w:szCs w:val="32"/>
        </w:rPr>
      </w:pPr>
      <w:r>
        <w:rPr>
          <w:rFonts w:ascii="仿宋_GB2312" w:eastAsia="仿宋_GB2312" w:hAnsi="黑体" w:hint="eastAsia"/>
          <w:sz w:val="32"/>
          <w:szCs w:val="32"/>
        </w:rPr>
        <w:t xml:space="preserve">    </w:t>
      </w:r>
      <w:r>
        <w:rPr>
          <w:rFonts w:ascii="黑体" w:eastAsia="黑体" w:hAnsi="黑体" w:hint="eastAsia"/>
          <w:sz w:val="32"/>
          <w:szCs w:val="32"/>
        </w:rPr>
        <w:t xml:space="preserve"> 三、党建工作中有待解决的问题</w:t>
      </w:r>
    </w:p>
    <w:p w:rsidR="00936813" w:rsidRDefault="00936813" w:rsidP="00936813">
      <w:pPr>
        <w:spacing w:line="560" w:lineRule="exact"/>
        <w:ind w:firstLineChars="200" w:firstLine="643"/>
        <w:rPr>
          <w:rFonts w:ascii="仿宋_GB2312" w:eastAsia="仿宋_GB2312" w:hAnsi="楷体" w:hint="eastAsia"/>
          <w:b/>
          <w:bCs/>
          <w:sz w:val="32"/>
          <w:szCs w:val="32"/>
        </w:rPr>
      </w:pPr>
      <w:r>
        <w:rPr>
          <w:rFonts w:ascii="仿宋_GB2312" w:eastAsia="仿宋_GB2312" w:hAnsi="楷体" w:hint="eastAsia"/>
          <w:b/>
          <w:bCs/>
          <w:sz w:val="32"/>
          <w:szCs w:val="32"/>
        </w:rPr>
        <w:t>1.基层党建主体责任需进一步强化。</w:t>
      </w:r>
      <w:r>
        <w:rPr>
          <w:rFonts w:ascii="仿宋_GB2312" w:eastAsia="仿宋_GB2312" w:hAnsi="仿宋" w:hint="eastAsia"/>
          <w:sz w:val="32"/>
          <w:szCs w:val="32"/>
        </w:rPr>
        <w:t>一是党建主体责任仍需增强。学院领导班子抓党建的主业意识仍须进一步增强，党的领导弱化、党建工作缺失现象仍在一定程度上存在。落实“党是领导一切的”要求任重道远。二是党建工作与中心工作的融合度仍需加强，部分基层党组织、党员未能将党建工作与学院与推动学院发展、提高办学质量等中心工作很好地结合。</w:t>
      </w:r>
    </w:p>
    <w:p w:rsidR="00936813" w:rsidRDefault="00936813" w:rsidP="00936813">
      <w:pPr>
        <w:spacing w:line="560" w:lineRule="exact"/>
        <w:ind w:firstLineChars="200" w:firstLine="643"/>
        <w:rPr>
          <w:rFonts w:ascii="仿宋_GB2312" w:eastAsia="仿宋_GB2312" w:hAnsi="仿宋" w:hint="eastAsia"/>
          <w:b/>
          <w:bCs/>
          <w:sz w:val="32"/>
          <w:szCs w:val="32"/>
        </w:rPr>
      </w:pPr>
      <w:r>
        <w:rPr>
          <w:rFonts w:ascii="仿宋_GB2312" w:eastAsia="仿宋_GB2312" w:hAnsi="仿宋" w:hint="eastAsia"/>
          <w:b/>
          <w:bCs/>
          <w:sz w:val="32"/>
          <w:szCs w:val="32"/>
        </w:rPr>
        <w:t>2.部分基层党组织凝聚力需进一步强化。</w:t>
      </w:r>
      <w:r>
        <w:rPr>
          <w:rFonts w:ascii="仿宋_GB2312" w:eastAsia="仿宋_GB2312" w:hAnsi="楷体" w:hint="eastAsia"/>
          <w:sz w:val="32"/>
          <w:szCs w:val="32"/>
        </w:rPr>
        <w:t>一是部分基层党组织战斗堡垒作用发挥不突出。部分党员未能发挥先锋模范作用，党员身份的识别度与显示度不明显，</w:t>
      </w:r>
      <w:r>
        <w:rPr>
          <w:rFonts w:ascii="仿宋_GB2312" w:eastAsia="仿宋_GB2312" w:hAnsi="仿宋" w:hint="eastAsia"/>
          <w:sz w:val="32"/>
          <w:szCs w:val="32"/>
        </w:rPr>
        <w:t>，责任意识、担当意识不强。部分基层党组织建设在认真贯彻学院党委决定、加强人才培养、团结动员师生推动学院事业改革发展等发挥战斗堡垒方面要加强</w:t>
      </w:r>
      <w:r>
        <w:rPr>
          <w:rFonts w:ascii="仿宋_GB2312" w:eastAsia="仿宋_GB2312" w:hAnsi="楷体" w:hint="eastAsia"/>
          <w:sz w:val="32"/>
          <w:szCs w:val="32"/>
        </w:rPr>
        <w:t>。二是基层组织生活质量不高。</w:t>
      </w:r>
      <w:r>
        <w:rPr>
          <w:rFonts w:ascii="仿宋_GB2312" w:eastAsia="仿宋_GB2312" w:hAnsi="仿宋" w:hint="eastAsia"/>
          <w:sz w:val="32"/>
          <w:szCs w:val="32"/>
        </w:rPr>
        <w:t>党建工作缺少品牌及特色，组织形式简单，创新意识不强。三是党员发展计划性不强。没能合理安排党员发展规划，发展培养的时间安排需进一步优化四是党员发展及信息采集工作仍要加强。党员信息采集系统更新不及时。</w:t>
      </w:r>
    </w:p>
    <w:p w:rsidR="00936813" w:rsidRDefault="00936813" w:rsidP="00936813">
      <w:pPr>
        <w:spacing w:line="560" w:lineRule="exact"/>
        <w:ind w:firstLineChars="200" w:firstLine="643"/>
        <w:rPr>
          <w:rFonts w:ascii="仿宋_GB2312" w:eastAsia="仿宋_GB2312" w:hAnsi="仿宋" w:hint="eastAsia"/>
          <w:b/>
          <w:bCs/>
          <w:sz w:val="32"/>
          <w:szCs w:val="32"/>
        </w:rPr>
      </w:pPr>
      <w:r>
        <w:rPr>
          <w:rFonts w:ascii="仿宋_GB2312" w:eastAsia="仿宋_GB2312" w:hAnsi="仿宋" w:hint="eastAsia"/>
          <w:b/>
          <w:bCs/>
          <w:sz w:val="32"/>
          <w:szCs w:val="32"/>
        </w:rPr>
        <w:t>3.党员干部队伍建设需进一步加强</w:t>
      </w:r>
    </w:p>
    <w:p w:rsidR="00936813" w:rsidRDefault="00936813" w:rsidP="00936813">
      <w:pPr>
        <w:spacing w:line="560" w:lineRule="exact"/>
        <w:ind w:firstLine="645"/>
        <w:rPr>
          <w:rFonts w:ascii="仿宋_GB2312" w:eastAsia="仿宋_GB2312" w:hint="eastAsia"/>
          <w:sz w:val="32"/>
          <w:szCs w:val="32"/>
        </w:rPr>
      </w:pPr>
      <w:r>
        <w:rPr>
          <w:rFonts w:ascii="仿宋_GB2312" w:eastAsia="仿宋_GB2312" w:hAnsi="仿宋" w:hint="eastAsia"/>
          <w:sz w:val="32"/>
          <w:szCs w:val="32"/>
        </w:rPr>
        <w:t>面对新时代的新要求、新任务，学院干部队伍的思想理念、业务能力、综合素质还需进一步强化。教育培训的系统性、全面性还不够，培训的力度还不足，培训的渠道、内容较为单一，培育的针对性、实效性有待加强。特别是中层干部换届后，更需要进一步加强教育和培训，更需要不断提高干部的深化改革的能力、依法治校的能力、履行从严治党责任的能力</w:t>
      </w:r>
      <w:r>
        <w:rPr>
          <w:rFonts w:ascii="仿宋_GB2312" w:eastAsia="仿宋_GB2312" w:hAnsi="楷体" w:hint="eastAsia"/>
          <w:sz w:val="32"/>
          <w:szCs w:val="32"/>
        </w:rPr>
        <w:t>，</w:t>
      </w:r>
      <w:r>
        <w:rPr>
          <w:rFonts w:ascii="仿宋_GB2312" w:eastAsia="仿宋_GB2312" w:hAnsi="仿宋" w:hint="eastAsia"/>
          <w:sz w:val="32"/>
          <w:szCs w:val="32"/>
        </w:rPr>
        <w:t>为学院各项事业稳健提供有力支撑。</w:t>
      </w:r>
    </w:p>
    <w:p w:rsidR="00936813" w:rsidRDefault="00936813" w:rsidP="0093681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E1AAC" w:rsidRPr="00936813" w:rsidRDefault="00BE1AAC">
      <w:bookmarkStart w:id="0" w:name="_GoBack"/>
      <w:bookmarkEnd w:id="0"/>
    </w:p>
    <w:sectPr w:rsidR="00BE1AAC" w:rsidRPr="00936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13"/>
    <w:rsid w:val="00936813"/>
    <w:rsid w:val="00BE1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813"/>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813"/>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1432</Characters>
  <Application>Microsoft Office Word</Application>
  <DocSecurity>0</DocSecurity>
  <Lines>11</Lines>
  <Paragraphs>3</Paragraphs>
  <ScaleCrop>false</ScaleCrop>
  <Company>Sky123.Org</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2018-10-28T12:50:00Z</dcterms:created>
  <dcterms:modified xsi:type="dcterms:W3CDTF">2018-10-28T12:50:00Z</dcterms:modified>
</cp:coreProperties>
</file>