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BFA" w:rsidRDefault="00655BFA" w:rsidP="00655BFA">
      <w:pPr>
        <w:spacing w:line="760" w:lineRule="exact"/>
        <w:jc w:val="center"/>
        <w:rPr>
          <w:rFonts w:ascii="方正小标宋简体"/>
          <w:sz w:val="44"/>
          <w:szCs w:val="44"/>
        </w:rPr>
      </w:pPr>
      <w:bookmarkStart w:id="0" w:name="_GoBack"/>
      <w:bookmarkEnd w:id="0"/>
      <w:r>
        <w:rPr>
          <w:rFonts w:ascii="方正小标宋简体" w:hAnsi="方正小标宋简体"/>
          <w:sz w:val="44"/>
          <w:szCs w:val="44"/>
        </w:rPr>
        <w:t>广东工贸职业技术学院党建工作情况</w:t>
      </w:r>
    </w:p>
    <w:p w:rsidR="00655BFA" w:rsidRDefault="00655BFA" w:rsidP="00655BFA">
      <w:pPr>
        <w:spacing w:line="760" w:lineRule="exact"/>
        <w:jc w:val="center"/>
        <w:rPr>
          <w:rFonts w:ascii="方正小标宋简体"/>
          <w:sz w:val="44"/>
          <w:szCs w:val="44"/>
        </w:rPr>
      </w:pPr>
      <w:r>
        <w:rPr>
          <w:rFonts w:ascii="方正小标宋简体"/>
          <w:sz w:val="44"/>
          <w:szCs w:val="44"/>
        </w:rPr>
        <w:t xml:space="preserve"> </w:t>
      </w:r>
    </w:p>
    <w:p w:rsidR="00655BFA" w:rsidRDefault="00655BFA" w:rsidP="00655BFA">
      <w:pPr>
        <w:spacing w:line="560" w:lineRule="exact"/>
        <w:ind w:firstLineChars="177" w:firstLine="569"/>
        <w:rPr>
          <w:rFonts w:ascii="仿宋_GB2312" w:eastAsia="仿宋_GB2312"/>
          <w:b/>
          <w:bCs/>
          <w:kern w:val="0"/>
          <w:sz w:val="32"/>
          <w:szCs w:val="32"/>
        </w:rPr>
      </w:pPr>
      <w:r>
        <w:rPr>
          <w:rFonts w:ascii="仿宋_GB2312" w:eastAsia="仿宋_GB2312" w:hint="eastAsia"/>
          <w:b/>
          <w:bCs/>
          <w:kern w:val="0"/>
          <w:sz w:val="32"/>
          <w:szCs w:val="32"/>
        </w:rPr>
        <w:t>一、基本情况</w:t>
      </w:r>
    </w:p>
    <w:p w:rsidR="00655BFA" w:rsidRDefault="00655BFA" w:rsidP="00655BFA">
      <w:pPr>
        <w:spacing w:line="560" w:lineRule="exact"/>
        <w:ind w:firstLineChars="177" w:firstLine="566"/>
        <w:rPr>
          <w:rFonts w:ascii="仿宋_GB2312" w:eastAsia="仿宋_GB2312" w:hint="eastAsia"/>
          <w:kern w:val="0"/>
          <w:sz w:val="32"/>
          <w:szCs w:val="32"/>
        </w:rPr>
      </w:pPr>
      <w:r>
        <w:rPr>
          <w:rFonts w:ascii="仿宋_GB2312" w:eastAsia="仿宋_GB2312" w:hint="eastAsia"/>
          <w:kern w:val="0"/>
          <w:sz w:val="32"/>
          <w:szCs w:val="32"/>
        </w:rPr>
        <w:t>学校现有校区2个，分别是天河校区和白云校区。现有学生14591人（其中全日制专科生14589人、留学生2人），教职工578人。学校党员人数866人。学校党委下设党总支7个，直属党支部10个，其中党总支下设14个教工党支部，17个学生党支部。共有教工党员370名（含离退休党员）（占学校党员人数42.73%），其中专任教师党员113人（占教工党员61.08%）、正高级专任教师党员4人、副高级专任教师党员39人、35岁以下专任教师32人。“双带头人”党支部书记6人。学生党员496人（占学校党员人数57.27%）。</w:t>
      </w:r>
    </w:p>
    <w:p w:rsidR="00655BFA" w:rsidRDefault="00655BFA" w:rsidP="00655BFA">
      <w:pPr>
        <w:spacing w:line="560" w:lineRule="exact"/>
        <w:ind w:firstLineChars="177" w:firstLine="566"/>
        <w:rPr>
          <w:rFonts w:ascii="仿宋_GB2312" w:eastAsia="仿宋_GB2312" w:hint="eastAsia"/>
          <w:kern w:val="0"/>
          <w:sz w:val="32"/>
          <w:szCs w:val="32"/>
        </w:rPr>
      </w:pPr>
      <w:r>
        <w:rPr>
          <w:rFonts w:ascii="仿宋_GB2312" w:eastAsia="仿宋_GB2312" w:hint="eastAsia"/>
          <w:kern w:val="0"/>
          <w:sz w:val="32"/>
          <w:szCs w:val="32"/>
        </w:rPr>
        <w:t>学校党建工作部门有党委办公室（与党委宣传部合署）和党委组织部（与统战部合署）。合计工作人员8人。</w:t>
      </w:r>
    </w:p>
    <w:p w:rsidR="00655BFA" w:rsidRDefault="00655BFA" w:rsidP="00655BFA">
      <w:pPr>
        <w:spacing w:line="560" w:lineRule="exact"/>
        <w:ind w:firstLineChars="177" w:firstLine="569"/>
        <w:rPr>
          <w:rFonts w:ascii="黑体" w:eastAsia="黑体" w:hAnsi="黑体" w:hint="eastAsia"/>
          <w:b/>
          <w:bCs/>
          <w:kern w:val="0"/>
          <w:sz w:val="32"/>
          <w:szCs w:val="32"/>
        </w:rPr>
      </w:pPr>
      <w:r>
        <w:rPr>
          <w:rFonts w:ascii="黑体" w:eastAsia="黑体" w:hAnsi="黑体" w:hint="eastAsia"/>
          <w:b/>
          <w:bCs/>
          <w:kern w:val="0"/>
          <w:sz w:val="32"/>
          <w:szCs w:val="32"/>
        </w:rPr>
        <w:t>二、经验亮点</w:t>
      </w:r>
    </w:p>
    <w:p w:rsidR="00655BFA" w:rsidRDefault="00655BFA" w:rsidP="00655BFA">
      <w:pPr>
        <w:spacing w:line="560" w:lineRule="exact"/>
        <w:ind w:firstLineChars="177" w:firstLine="569"/>
        <w:rPr>
          <w:rFonts w:ascii="仿宋_GB2312" w:eastAsia="仿宋_GB2312" w:hint="eastAsia"/>
          <w:kern w:val="0"/>
          <w:sz w:val="32"/>
          <w:szCs w:val="32"/>
        </w:rPr>
      </w:pPr>
      <w:r>
        <w:rPr>
          <w:rFonts w:ascii="仿宋_GB2312" w:eastAsia="仿宋_GB2312" w:hint="eastAsia"/>
          <w:b/>
          <w:bCs/>
          <w:kern w:val="0"/>
          <w:sz w:val="32"/>
          <w:szCs w:val="32"/>
        </w:rPr>
        <w:t>1.强化责任担当，坚决落实巡视整改工作。</w:t>
      </w:r>
      <w:r>
        <w:rPr>
          <w:rFonts w:ascii="仿宋_GB2312" w:eastAsia="仿宋_GB2312" w:hint="eastAsia"/>
          <w:kern w:val="0"/>
          <w:sz w:val="32"/>
          <w:szCs w:val="32"/>
        </w:rPr>
        <w:t>根据省委巡视组的反馈意见，成立了党委书记为组长，其他院领导为副组长的巡视整改工作领导小组和5个专项整改小组。召开4次党委会研究整改情况，制定实施了《巡视反馈意见分项整改方案》，建立《巡视反馈意见分项整改台账》，专项整改小组每周召开1次专题会议对照</w:t>
      </w:r>
      <w:proofErr w:type="gramStart"/>
      <w:r>
        <w:rPr>
          <w:rFonts w:ascii="仿宋_GB2312" w:eastAsia="仿宋_GB2312" w:hint="eastAsia"/>
          <w:kern w:val="0"/>
          <w:sz w:val="32"/>
          <w:szCs w:val="32"/>
        </w:rPr>
        <w:t>整改台</w:t>
      </w:r>
      <w:proofErr w:type="gramEnd"/>
      <w:r>
        <w:rPr>
          <w:rFonts w:ascii="仿宋_GB2312" w:eastAsia="仿宋_GB2312" w:hint="eastAsia"/>
          <w:kern w:val="0"/>
          <w:sz w:val="32"/>
          <w:szCs w:val="32"/>
        </w:rPr>
        <w:t>账逐项落实逐项销账，及时将整改报告向党内通报、向社会公开。学院上报巡视组的整改报告一次性通过。</w:t>
      </w:r>
    </w:p>
    <w:p w:rsidR="00655BFA" w:rsidRDefault="00655BFA" w:rsidP="00655BFA">
      <w:pPr>
        <w:spacing w:line="560" w:lineRule="exact"/>
        <w:ind w:firstLineChars="177" w:firstLine="569"/>
        <w:rPr>
          <w:rFonts w:ascii="仿宋_GB2312" w:eastAsia="仿宋_GB2312" w:hint="eastAsia"/>
          <w:kern w:val="0"/>
          <w:sz w:val="32"/>
          <w:szCs w:val="32"/>
        </w:rPr>
      </w:pPr>
      <w:r>
        <w:rPr>
          <w:rFonts w:ascii="仿宋_GB2312" w:eastAsia="仿宋_GB2312" w:hint="eastAsia"/>
          <w:b/>
          <w:bCs/>
          <w:kern w:val="0"/>
          <w:sz w:val="32"/>
          <w:szCs w:val="32"/>
        </w:rPr>
        <w:lastRenderedPageBreak/>
        <w:t>2.</w:t>
      </w:r>
      <w:r>
        <w:rPr>
          <w:rFonts w:ascii="仿宋_GB2312" w:eastAsia="仿宋_GB2312" w:hint="eastAsia"/>
          <w:b/>
          <w:bCs/>
          <w:sz w:val="32"/>
          <w:szCs w:val="32"/>
        </w:rPr>
        <w:t xml:space="preserve"> </w:t>
      </w:r>
      <w:r>
        <w:rPr>
          <w:rFonts w:ascii="仿宋_GB2312" w:eastAsia="仿宋_GB2312" w:hint="eastAsia"/>
          <w:b/>
          <w:bCs/>
          <w:kern w:val="0"/>
          <w:sz w:val="32"/>
          <w:szCs w:val="32"/>
        </w:rPr>
        <w:t>强化</w:t>
      </w:r>
      <w:proofErr w:type="gramStart"/>
      <w:r>
        <w:rPr>
          <w:rFonts w:ascii="仿宋_GB2312" w:eastAsia="仿宋_GB2312" w:hint="eastAsia"/>
          <w:b/>
          <w:bCs/>
          <w:kern w:val="0"/>
          <w:sz w:val="32"/>
          <w:szCs w:val="32"/>
        </w:rPr>
        <w:t>党建主</w:t>
      </w:r>
      <w:proofErr w:type="gramEnd"/>
      <w:r>
        <w:rPr>
          <w:rFonts w:ascii="仿宋_GB2312" w:eastAsia="仿宋_GB2312" w:hint="eastAsia"/>
          <w:b/>
          <w:bCs/>
          <w:kern w:val="0"/>
          <w:sz w:val="32"/>
          <w:szCs w:val="32"/>
        </w:rPr>
        <w:t>责主业意识，推进全面从严治党向纵深发展。</w:t>
      </w:r>
      <w:r>
        <w:rPr>
          <w:rFonts w:ascii="仿宋_GB2312" w:eastAsia="仿宋_GB2312" w:hint="eastAsia"/>
          <w:kern w:val="0"/>
          <w:sz w:val="32"/>
          <w:szCs w:val="32"/>
        </w:rPr>
        <w:t>一是进一步细化党建责任清单，压实工作责任，进一步强化各级党组织书记抓党建第一责任人制度，制定并印发了各级党组织的党建责任清单。二是落实全面从严治党要求，签订两个责任书，党委书记与班子成员、分管院领导与部门负责人签订《党风廉政建设责任书》，党委书记与二级党组织负责人签订《落实全面从严治党主体责任责任书》。</w:t>
      </w:r>
    </w:p>
    <w:p w:rsidR="00655BFA" w:rsidRDefault="00655BFA" w:rsidP="00655BFA">
      <w:pPr>
        <w:spacing w:line="560" w:lineRule="exact"/>
        <w:ind w:firstLineChars="177" w:firstLine="569"/>
        <w:rPr>
          <w:rFonts w:ascii="仿宋_GB2312" w:eastAsia="仿宋_GB2312" w:hint="eastAsia"/>
          <w:kern w:val="0"/>
          <w:sz w:val="32"/>
          <w:szCs w:val="32"/>
        </w:rPr>
      </w:pPr>
      <w:r>
        <w:rPr>
          <w:rFonts w:ascii="仿宋_GB2312" w:eastAsia="仿宋_GB2312" w:hint="eastAsia"/>
          <w:b/>
          <w:bCs/>
          <w:kern w:val="0"/>
          <w:sz w:val="32"/>
          <w:szCs w:val="32"/>
        </w:rPr>
        <w:t>3.</w:t>
      </w:r>
      <w:r>
        <w:rPr>
          <w:rFonts w:hint="eastAsia"/>
          <w:b/>
          <w:bCs/>
        </w:rPr>
        <w:t xml:space="preserve"> </w:t>
      </w:r>
      <w:r>
        <w:rPr>
          <w:rFonts w:ascii="仿宋_GB2312" w:eastAsia="仿宋_GB2312" w:hint="eastAsia"/>
          <w:b/>
          <w:bCs/>
          <w:kern w:val="0"/>
          <w:sz w:val="32"/>
          <w:szCs w:val="32"/>
        </w:rPr>
        <w:t>抓</w:t>
      </w:r>
      <w:proofErr w:type="gramStart"/>
      <w:r>
        <w:rPr>
          <w:rFonts w:ascii="仿宋_GB2312" w:eastAsia="仿宋_GB2312" w:hint="eastAsia"/>
          <w:b/>
          <w:bCs/>
          <w:kern w:val="0"/>
          <w:sz w:val="32"/>
          <w:szCs w:val="32"/>
        </w:rPr>
        <w:t>实基层</w:t>
      </w:r>
      <w:proofErr w:type="gramEnd"/>
      <w:r>
        <w:rPr>
          <w:rFonts w:ascii="仿宋_GB2312" w:eastAsia="仿宋_GB2312" w:hint="eastAsia"/>
          <w:b/>
          <w:bCs/>
          <w:kern w:val="0"/>
          <w:sz w:val="32"/>
          <w:szCs w:val="32"/>
        </w:rPr>
        <w:t>党建工作，基层党组织和党员队伍建设进一步加强。一是</w:t>
      </w:r>
      <w:r>
        <w:rPr>
          <w:rFonts w:ascii="仿宋_GB2312" w:eastAsia="仿宋_GB2312" w:hint="eastAsia"/>
          <w:kern w:val="0"/>
          <w:sz w:val="32"/>
          <w:szCs w:val="32"/>
        </w:rPr>
        <w:t>深入推进“两学一做”学习教育常态化制度化。制定《学院“两学一做”学习教育制度化常态化实施方案》。二是认真开展基层党组织支部书记述职评议考核工作，研究制定学院《考核工作方案》，实现述职评议考核全覆盖。三是按标准做好党员发展和教育管理。暑期组织优秀党支部书记、支委35人赴井冈山培训。四是加强服务型党支部建设。工商管理系学生第二党支部被命名为广东省高校“三型”党支部，其暑期社会实践活动获得2017年优秀项目称号。五是实现“书记项目”全覆盖。六是优化基层组织设置，配强支委。将原18个直属党支部优化为10个，配强配齐委员，特别配备纪检委员；落实任命教学</w:t>
      </w:r>
      <w:proofErr w:type="gramStart"/>
      <w:r>
        <w:rPr>
          <w:rFonts w:ascii="仿宋_GB2312" w:eastAsia="仿宋_GB2312" w:hint="eastAsia"/>
          <w:kern w:val="0"/>
          <w:sz w:val="32"/>
          <w:szCs w:val="32"/>
        </w:rPr>
        <w:t>系部党员系</w:t>
      </w:r>
      <w:proofErr w:type="gramEnd"/>
      <w:r>
        <w:rPr>
          <w:rFonts w:ascii="仿宋_GB2312" w:eastAsia="仿宋_GB2312" w:hint="eastAsia"/>
          <w:kern w:val="0"/>
          <w:sz w:val="32"/>
          <w:szCs w:val="32"/>
        </w:rPr>
        <w:t>主任为系党总支副书记的要求。</w:t>
      </w:r>
    </w:p>
    <w:p w:rsidR="00655BFA" w:rsidRDefault="00655BFA" w:rsidP="00655BFA">
      <w:pPr>
        <w:spacing w:line="560" w:lineRule="exact"/>
        <w:ind w:firstLineChars="177" w:firstLine="569"/>
        <w:rPr>
          <w:rFonts w:ascii="黑体" w:eastAsia="黑体" w:hAnsi="黑体" w:hint="eastAsia"/>
          <w:b/>
          <w:bCs/>
          <w:kern w:val="0"/>
          <w:sz w:val="32"/>
          <w:szCs w:val="32"/>
        </w:rPr>
      </w:pPr>
      <w:r>
        <w:rPr>
          <w:rFonts w:ascii="黑体" w:eastAsia="黑体" w:hAnsi="黑体" w:hint="eastAsia"/>
          <w:b/>
          <w:bCs/>
          <w:kern w:val="0"/>
          <w:sz w:val="32"/>
          <w:szCs w:val="32"/>
        </w:rPr>
        <w:t>三、党建工作中有待解决的问题</w:t>
      </w:r>
    </w:p>
    <w:p w:rsidR="00655BFA" w:rsidRDefault="00655BFA" w:rsidP="00655BFA">
      <w:pPr>
        <w:spacing w:line="560" w:lineRule="exact"/>
        <w:ind w:firstLineChars="177" w:firstLine="569"/>
        <w:rPr>
          <w:rFonts w:ascii="仿宋_GB2312" w:eastAsia="仿宋_GB2312" w:hint="eastAsia"/>
          <w:kern w:val="0"/>
          <w:sz w:val="32"/>
          <w:szCs w:val="32"/>
        </w:rPr>
      </w:pPr>
      <w:r>
        <w:rPr>
          <w:rFonts w:ascii="仿宋_GB2312" w:eastAsia="仿宋_GB2312" w:hint="eastAsia"/>
          <w:b/>
          <w:bCs/>
          <w:kern w:val="0"/>
          <w:sz w:val="32"/>
          <w:szCs w:val="32"/>
        </w:rPr>
        <w:t>1.学习宣传贯彻习近平新时代中国特色社会主义思想及党的十九大精神有待进一步深入。</w:t>
      </w:r>
      <w:r>
        <w:rPr>
          <w:rFonts w:ascii="仿宋_GB2312" w:eastAsia="仿宋_GB2312" w:hint="eastAsia"/>
          <w:kern w:val="0"/>
          <w:sz w:val="32"/>
          <w:szCs w:val="32"/>
        </w:rPr>
        <w:t>学院虽然已迅速掀起学习宣传贯彻习近平新时代中国特色社会主义思想和党的十九大精神热潮，但在系统深入学习十九大报告的精髓要义，在政治上和思想上接收精神洗礼，在全面贯彻十九大理论路线方针政策等方面还有待进一步深化，以期用党的最新理论成果，统领学院工作，推进各项事业全面发展。</w:t>
      </w:r>
    </w:p>
    <w:p w:rsidR="00655BFA" w:rsidRDefault="00655BFA" w:rsidP="00655BFA">
      <w:pPr>
        <w:spacing w:line="560" w:lineRule="exact"/>
        <w:ind w:firstLineChars="177" w:firstLine="569"/>
        <w:rPr>
          <w:rFonts w:ascii="仿宋_GB2312" w:eastAsia="仿宋_GB2312" w:hint="eastAsia"/>
          <w:kern w:val="0"/>
          <w:sz w:val="32"/>
          <w:szCs w:val="32"/>
        </w:rPr>
      </w:pPr>
      <w:r>
        <w:rPr>
          <w:rFonts w:ascii="仿宋_GB2312" w:eastAsia="仿宋_GB2312" w:hint="eastAsia"/>
          <w:b/>
          <w:bCs/>
          <w:kern w:val="0"/>
          <w:sz w:val="32"/>
          <w:szCs w:val="32"/>
        </w:rPr>
        <w:t>2.基层党组织建设有待进一步加强。</w:t>
      </w:r>
      <w:r>
        <w:rPr>
          <w:rFonts w:ascii="仿宋_GB2312" w:eastAsia="仿宋_GB2312" w:hint="eastAsia"/>
          <w:kern w:val="0"/>
          <w:sz w:val="32"/>
          <w:szCs w:val="32"/>
        </w:rPr>
        <w:t>基层党务干部政策待遇落实有待加强；党员教育培训思路有待进一步开拓；在“高知识”群体中发展党员的力度和主动性有待加强；“双带头人”工程落实有待进一步加强，目前14个教工党支部书记中有6人为专业带头人，仅占48.86%；党员活动的硬件设施有待加强。</w:t>
      </w:r>
    </w:p>
    <w:p w:rsidR="00655BFA" w:rsidRDefault="00655BFA" w:rsidP="00655BFA">
      <w:pPr>
        <w:spacing w:line="560" w:lineRule="exact"/>
        <w:ind w:firstLineChars="177" w:firstLine="569"/>
        <w:rPr>
          <w:rFonts w:ascii="仿宋_GB2312" w:eastAsia="仿宋_GB2312" w:hint="eastAsia"/>
          <w:kern w:val="0"/>
          <w:sz w:val="32"/>
          <w:szCs w:val="32"/>
        </w:rPr>
      </w:pPr>
      <w:r>
        <w:rPr>
          <w:rFonts w:ascii="仿宋_GB2312" w:eastAsia="仿宋_GB2312" w:hint="eastAsia"/>
          <w:b/>
          <w:bCs/>
          <w:kern w:val="0"/>
          <w:sz w:val="32"/>
          <w:szCs w:val="32"/>
        </w:rPr>
        <w:t>3.党风廉政建设长效机制有待进一步深入推进。</w:t>
      </w:r>
      <w:r>
        <w:rPr>
          <w:rFonts w:ascii="仿宋_GB2312" w:eastAsia="仿宋_GB2312" w:hint="eastAsia"/>
          <w:kern w:val="0"/>
          <w:sz w:val="32"/>
          <w:szCs w:val="32"/>
        </w:rPr>
        <w:t>按照“惩防并举、注重预防”的方针和近年来中央、省委工作的新要求，学院针对反腐倡廉重点领域和关键环节点的廉政监控和</w:t>
      </w:r>
      <w:proofErr w:type="gramStart"/>
      <w:r>
        <w:rPr>
          <w:rFonts w:ascii="仿宋_GB2312" w:eastAsia="仿宋_GB2312" w:hint="eastAsia"/>
          <w:kern w:val="0"/>
          <w:sz w:val="32"/>
          <w:szCs w:val="32"/>
        </w:rPr>
        <w:t>惩防</w:t>
      </w:r>
      <w:proofErr w:type="gramEnd"/>
      <w:r>
        <w:rPr>
          <w:rFonts w:ascii="仿宋_GB2312" w:eastAsia="仿宋_GB2312" w:hint="eastAsia"/>
          <w:kern w:val="0"/>
          <w:sz w:val="32"/>
          <w:szCs w:val="32"/>
        </w:rPr>
        <w:t>体系长效机制建设还需进一步健全；学院各层面的党风廉政建设的考核体系还有待继续完善。</w:t>
      </w:r>
    </w:p>
    <w:p w:rsidR="000721F7" w:rsidRDefault="000721F7"/>
    <w:sectPr w:rsidR="000721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Times New Roman"/>
    <w:charset w:val="00"/>
    <w:family w:val="auto"/>
    <w:pitch w:val="default"/>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BFA"/>
    <w:rsid w:val="000721F7"/>
    <w:rsid w:val="00655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5BFA"/>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5BFA"/>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34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222</Words>
  <Characters>1271</Characters>
  <Application>Microsoft Office Word</Application>
  <DocSecurity>0</DocSecurity>
  <Lines>10</Lines>
  <Paragraphs>2</Paragraphs>
  <ScaleCrop>false</ScaleCrop>
  <Company>Sky123.Org</Company>
  <LinksUpToDate>false</LinksUpToDate>
  <CharactersWithSpaces>1491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2018-10-28T12:44:00Z</dcterms:created>
  <dcterms:modified xsi:type="dcterms:W3CDTF">2018-10-28T12:45:00Z</dcterms:modified>
</cp:coreProperties>
</file>