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F6965" w:rsidRDefault="007F6965" w:rsidP="007F6965">
      <w:pPr>
        <w:spacing w:line="560" w:lineRule="exact"/>
        <w:ind w:firstLine="880"/>
        <w:rPr>
          <w:rFonts w:ascii="仿宋_GB2312" w:eastAsia="仿宋_GB2312"/>
          <w:sz w:val="32"/>
          <w:szCs w:val="32"/>
        </w:rPr>
      </w:pPr>
      <w:r>
        <w:rPr>
          <w:rFonts w:ascii="方正小标宋简体" w:hAnsi="方正小标宋简体"/>
          <w:sz w:val="44"/>
          <w:szCs w:val="44"/>
        </w:rPr>
        <w:t>广东松山职业技术学院党建工作情况</w:t>
      </w:r>
    </w:p>
    <w:p w:rsidR="007F6965" w:rsidRDefault="007F6965" w:rsidP="007F6965">
      <w:pPr>
        <w:spacing w:line="560" w:lineRule="exact"/>
        <w:ind w:firstLine="640"/>
        <w:rPr>
          <w:rFonts w:ascii="黑体" w:eastAsia="黑体" w:hAnsi="黑体" w:hint="eastAsia"/>
          <w:sz w:val="32"/>
          <w:szCs w:val="32"/>
        </w:rPr>
      </w:pPr>
      <w:r>
        <w:rPr>
          <w:rFonts w:ascii="黑体" w:eastAsia="黑体" w:hAnsi="黑体" w:hint="eastAsia"/>
          <w:sz w:val="32"/>
          <w:szCs w:val="32"/>
        </w:rPr>
        <w:t>一、基本情况</w:t>
      </w:r>
    </w:p>
    <w:p w:rsidR="007F6965" w:rsidRDefault="007F6965" w:rsidP="007F6965">
      <w:pPr>
        <w:spacing w:line="560" w:lineRule="exact"/>
        <w:ind w:firstLine="640"/>
        <w:rPr>
          <w:rFonts w:ascii="仿宋_GB2312" w:eastAsia="仿宋_GB2312" w:hint="eastAsia"/>
          <w:sz w:val="32"/>
          <w:szCs w:val="32"/>
        </w:rPr>
      </w:pPr>
      <w:r>
        <w:rPr>
          <w:rFonts w:ascii="仿宋_GB2312" w:eastAsia="仿宋_GB2312" w:hint="eastAsia"/>
          <w:sz w:val="32"/>
          <w:szCs w:val="32"/>
        </w:rPr>
        <w:t>广东松山职业技术学院位于广东省韶关市曲江区南华。现有高职高专学生9289人，教职工509人。学校党员人数336人。学校党委下设基层党总支5个，党支部12个，共有党员224名。教工党支部15个，教工党员279人（占学校党员人数83.04%），其中专任教师党员276人（占教工党员98.92%）、正高级专任教师党员4人、副高级专任教师党员43人、35岁以下专任教师104人。“双带头人”（学术带头人、副高以上、博士）党支部书记0人。学生党支部10个，学生党员57人（占学校党员人数16.96%）。</w:t>
      </w:r>
    </w:p>
    <w:p w:rsidR="007F6965" w:rsidRDefault="007F6965" w:rsidP="007F6965">
      <w:pPr>
        <w:spacing w:line="560" w:lineRule="exact"/>
        <w:ind w:firstLine="640"/>
        <w:rPr>
          <w:rFonts w:ascii="仿宋_GB2312" w:eastAsia="仿宋_GB2312" w:hint="eastAsia"/>
          <w:sz w:val="32"/>
          <w:szCs w:val="32"/>
        </w:rPr>
      </w:pPr>
      <w:r>
        <w:rPr>
          <w:rFonts w:ascii="仿宋_GB2312" w:eastAsia="仿宋_GB2312" w:hint="eastAsia"/>
          <w:sz w:val="32"/>
          <w:szCs w:val="32"/>
        </w:rPr>
        <w:t>学院党委下设工作部门有党政办和组宣部：党委办与院办合署办公，现有工作人员9人；党委组织部、党委宣传部合署办公（含统战职能），现有工作人员7人。</w:t>
      </w:r>
    </w:p>
    <w:p w:rsidR="007F6965" w:rsidRDefault="007F6965" w:rsidP="007F6965">
      <w:pPr>
        <w:spacing w:line="560" w:lineRule="exact"/>
        <w:ind w:firstLine="640"/>
        <w:rPr>
          <w:rFonts w:ascii="黑体" w:eastAsia="黑体" w:hAnsi="黑体" w:hint="eastAsia"/>
          <w:sz w:val="32"/>
          <w:szCs w:val="32"/>
        </w:rPr>
      </w:pPr>
      <w:r>
        <w:rPr>
          <w:rFonts w:ascii="黑体" w:eastAsia="黑体" w:hAnsi="黑体" w:hint="eastAsia"/>
          <w:sz w:val="32"/>
          <w:szCs w:val="32"/>
        </w:rPr>
        <w:t>二、经验亮点</w:t>
      </w:r>
    </w:p>
    <w:p w:rsidR="007F6965" w:rsidRDefault="007F6965" w:rsidP="007F6965">
      <w:pPr>
        <w:spacing w:line="560" w:lineRule="exact"/>
        <w:ind w:firstLine="640"/>
        <w:rPr>
          <w:rFonts w:ascii="仿宋_GB2312" w:eastAsia="仿宋_GB2312" w:hint="eastAsia"/>
          <w:sz w:val="32"/>
          <w:szCs w:val="32"/>
        </w:rPr>
      </w:pPr>
      <w:r>
        <w:rPr>
          <w:rFonts w:ascii="仿宋_GB2312" w:eastAsia="仿宋_GB2312" w:hint="eastAsia"/>
          <w:sz w:val="32"/>
          <w:szCs w:val="32"/>
        </w:rPr>
        <w:t>1.党建工作举措网格化，推动党建与中心工作零距离融合。以“书记项目”为抓手，积极推进“教师党员进宿舍”、</w:t>
      </w:r>
      <w:r>
        <w:rPr>
          <w:rFonts w:ascii="仿宋_GB2312" w:eastAsia="仿宋_GB2312" w:hint="eastAsia"/>
        </w:rPr>
        <w:t xml:space="preserve"> </w:t>
      </w:r>
      <w:r>
        <w:rPr>
          <w:rFonts w:ascii="仿宋_GB2312" w:eastAsia="仿宋_GB2312" w:hint="eastAsia"/>
          <w:sz w:val="32"/>
          <w:szCs w:val="32"/>
        </w:rPr>
        <w:t>“书记讲堂”及以“两微一网”党建学习阵地建设。2017年，全院274名教师党员总共认领了400余间宿舍作为党建工作“责任田”，联系学生总人数达到3000余人。联系过程中先后收集了520条意见和建议。在“百课下基层”和“书记讲堂”活动中全校共有20个二级单位党组织申报83堂示范党课、</w:t>
      </w:r>
      <w:proofErr w:type="gramStart"/>
      <w:r>
        <w:rPr>
          <w:rFonts w:ascii="仿宋_GB2312" w:eastAsia="仿宋_GB2312" w:hint="eastAsia"/>
          <w:sz w:val="32"/>
          <w:szCs w:val="32"/>
        </w:rPr>
        <w:t>思政课</w:t>
      </w:r>
      <w:proofErr w:type="gramEnd"/>
      <w:r>
        <w:rPr>
          <w:rFonts w:ascii="仿宋_GB2312" w:eastAsia="仿宋_GB2312" w:hint="eastAsia"/>
          <w:sz w:val="32"/>
          <w:szCs w:val="32"/>
        </w:rPr>
        <w:t>，覆盖听课人数达4000余人次；组织“红色影</w:t>
      </w:r>
      <w:r>
        <w:rPr>
          <w:rFonts w:ascii="仿宋_GB2312" w:eastAsia="仿宋_GB2312" w:hint="eastAsia"/>
          <w:sz w:val="32"/>
          <w:szCs w:val="32"/>
        </w:rPr>
        <w:lastRenderedPageBreak/>
        <w:t>院”观影十二场，观影人数达3000余人，同步在</w:t>
      </w:r>
      <w:proofErr w:type="gramStart"/>
      <w:r>
        <w:rPr>
          <w:rFonts w:ascii="仿宋_GB2312" w:eastAsia="仿宋_GB2312" w:hint="eastAsia"/>
          <w:sz w:val="32"/>
          <w:szCs w:val="32"/>
        </w:rPr>
        <w:t>学院官网接入</w:t>
      </w:r>
      <w:proofErr w:type="gramEnd"/>
      <w:r>
        <w:rPr>
          <w:rFonts w:ascii="仿宋_GB2312" w:eastAsia="仿宋_GB2312" w:hint="eastAsia"/>
          <w:sz w:val="32"/>
          <w:szCs w:val="32"/>
        </w:rPr>
        <w:t>红色影院，便于广大师生随时观影。</w:t>
      </w:r>
    </w:p>
    <w:p w:rsidR="007F6965" w:rsidRDefault="007F6965" w:rsidP="007F6965">
      <w:pPr>
        <w:spacing w:line="560" w:lineRule="exact"/>
        <w:ind w:firstLine="640"/>
        <w:rPr>
          <w:rFonts w:ascii="仿宋_GB2312" w:eastAsia="仿宋_GB2312" w:hint="eastAsia"/>
          <w:sz w:val="32"/>
          <w:szCs w:val="32"/>
        </w:rPr>
      </w:pPr>
      <w:r>
        <w:rPr>
          <w:rFonts w:ascii="仿宋_GB2312" w:eastAsia="仿宋_GB2312" w:hint="eastAsia"/>
          <w:sz w:val="32"/>
          <w:szCs w:val="32"/>
        </w:rPr>
        <w:t>2.党建工作责任清单化，全面提升基层党组织的战斗力。学院从实从细着手，以夯实基层党组织建设为目的，及时推出</w:t>
      </w:r>
      <w:proofErr w:type="gramStart"/>
      <w:r>
        <w:rPr>
          <w:rFonts w:ascii="仿宋_GB2312" w:eastAsia="仿宋_GB2312" w:hint="eastAsia"/>
          <w:sz w:val="32"/>
          <w:szCs w:val="32"/>
        </w:rPr>
        <w:t>年度党建</w:t>
      </w:r>
      <w:proofErr w:type="gramEnd"/>
      <w:r>
        <w:rPr>
          <w:rFonts w:ascii="仿宋_GB2312" w:eastAsia="仿宋_GB2312" w:hint="eastAsia"/>
          <w:sz w:val="32"/>
          <w:szCs w:val="32"/>
        </w:rPr>
        <w:t>工作责任清单，进一步规范各级党组织的“三会一课”、民主生活会和组织生活、党员评议，组织开展基层党建述职评议考核等工作。既让党建工作有的放矢，也</w:t>
      </w:r>
      <w:proofErr w:type="gramStart"/>
      <w:r>
        <w:rPr>
          <w:rFonts w:ascii="仿宋_GB2312" w:eastAsia="仿宋_GB2312" w:hint="eastAsia"/>
          <w:sz w:val="32"/>
          <w:szCs w:val="32"/>
        </w:rPr>
        <w:t>让指导</w:t>
      </w:r>
      <w:proofErr w:type="gramEnd"/>
      <w:r>
        <w:rPr>
          <w:rFonts w:ascii="仿宋_GB2312" w:eastAsia="仿宋_GB2312" w:hint="eastAsia"/>
          <w:sz w:val="32"/>
          <w:szCs w:val="32"/>
        </w:rPr>
        <w:t>落实有迹可循。在2017年下半年韶关市推进“两学一做”学习教育常态化制度化工作督导考核工作和省委教育工委开展的全省高校基层党建述职评议考核现场核查工作中均对我院的党建基础工作给予了充分的肯定。</w:t>
      </w:r>
    </w:p>
    <w:p w:rsidR="007F6965" w:rsidRDefault="007F6965" w:rsidP="007F6965">
      <w:pPr>
        <w:spacing w:line="560" w:lineRule="exact"/>
        <w:ind w:firstLineChars="200" w:firstLine="640"/>
        <w:rPr>
          <w:rFonts w:ascii="仿宋_GB2312" w:eastAsia="仿宋_GB2312" w:hAnsi="楷体_GB2312" w:cs="楷体_GB2312" w:hint="eastAsia"/>
          <w:sz w:val="32"/>
          <w:szCs w:val="32"/>
        </w:rPr>
      </w:pPr>
      <w:r>
        <w:rPr>
          <w:rFonts w:ascii="仿宋_GB2312" w:eastAsia="仿宋_GB2312" w:hAnsi="楷体_GB2312" w:cs="楷体_GB2312" w:hint="eastAsia"/>
          <w:sz w:val="32"/>
          <w:szCs w:val="32"/>
        </w:rPr>
        <w:t>3.基层党组织生活特色化，提升育人工作水平。</w:t>
      </w:r>
      <w:r>
        <w:rPr>
          <w:rFonts w:ascii="仿宋_GB2312" w:eastAsia="仿宋_GB2312" w:hint="eastAsia"/>
          <w:sz w:val="32"/>
          <w:szCs w:val="32"/>
        </w:rPr>
        <w:t>2013年起，学院党委实施了“7+5”组织生活设计模式，引导基层党支部开展党员读书交流活动、形势任务通报和任务布置、实施“党员登高计划”、党员做群众工作交流活动、党团联合组织生活、党员的家庭责任或社会责任主题交流活动和党员服务日活动等规定内容，同时鼓励各党支部结合支部特点，过政治生日式、嘉宾访谈式、互为教师式、情景模拟式、参观活动式、凝聚人心式、寓教于乐式等组织生活，党委每年开展组织生活创新评比和党建创新案例征集，培育了红色文化节这个高校党建和文化建设品牌，涌现了“党员登高计划”、计算机系第一支部“工作室+党员服务”</w:t>
      </w:r>
      <w:proofErr w:type="gramStart"/>
      <w:r>
        <w:rPr>
          <w:rFonts w:ascii="仿宋_GB2312" w:eastAsia="仿宋_GB2312" w:hint="eastAsia"/>
          <w:sz w:val="32"/>
          <w:szCs w:val="32"/>
        </w:rPr>
        <w:t>服务型党员</w:t>
      </w:r>
      <w:proofErr w:type="gramEnd"/>
      <w:r>
        <w:rPr>
          <w:rFonts w:ascii="仿宋_GB2312" w:eastAsia="仿宋_GB2312" w:hint="eastAsia"/>
          <w:sz w:val="32"/>
          <w:szCs w:val="32"/>
        </w:rPr>
        <w:t>组织生活平台、外语系第一党支部“一体三环”学生党员培育工作创新方法、组宣部党支部实施“网格化+”、建设功能型党支部等工作法和一批主题党日精品。</w:t>
      </w:r>
    </w:p>
    <w:p w:rsidR="007F6965" w:rsidRDefault="007F6965" w:rsidP="007F6965">
      <w:pPr>
        <w:spacing w:line="560" w:lineRule="exact"/>
        <w:ind w:firstLine="640"/>
        <w:rPr>
          <w:rFonts w:ascii="黑体" w:eastAsia="黑体" w:hAnsi="黑体" w:hint="eastAsia"/>
          <w:sz w:val="32"/>
          <w:szCs w:val="32"/>
        </w:rPr>
      </w:pPr>
      <w:r>
        <w:rPr>
          <w:rFonts w:ascii="黑体" w:eastAsia="黑体" w:hAnsi="黑体" w:hint="eastAsia"/>
          <w:sz w:val="32"/>
          <w:szCs w:val="32"/>
        </w:rPr>
        <w:t>三、党建工作中有待解决的问题</w:t>
      </w:r>
    </w:p>
    <w:p w:rsidR="007F6965" w:rsidRDefault="007F6965" w:rsidP="007F6965">
      <w:pPr>
        <w:spacing w:line="560" w:lineRule="exact"/>
        <w:ind w:firstLine="640"/>
        <w:rPr>
          <w:rFonts w:ascii="仿宋_GB2312" w:eastAsia="仿宋_GB2312" w:hint="eastAsia"/>
          <w:sz w:val="32"/>
          <w:szCs w:val="32"/>
        </w:rPr>
      </w:pPr>
      <w:r>
        <w:rPr>
          <w:rFonts w:ascii="仿宋_GB2312" w:eastAsia="仿宋_GB2312" w:hint="eastAsia"/>
          <w:sz w:val="32"/>
          <w:szCs w:val="32"/>
        </w:rPr>
        <w:t>1.部分基层党组织的地位和作用弱化，主业意识不强。部分基层干部仍存在“重业务、轻党建”的问题，部分党员“坚持党对一切工作的领导”这一意识有待提高。</w:t>
      </w:r>
    </w:p>
    <w:p w:rsidR="007F6965" w:rsidRDefault="007F6965" w:rsidP="007F6965">
      <w:pPr>
        <w:spacing w:line="560" w:lineRule="exact"/>
        <w:ind w:firstLine="640"/>
        <w:rPr>
          <w:rFonts w:ascii="仿宋_GB2312" w:eastAsia="仿宋_GB2312" w:hint="eastAsia"/>
          <w:sz w:val="32"/>
          <w:szCs w:val="32"/>
        </w:rPr>
      </w:pPr>
      <w:r>
        <w:rPr>
          <w:rFonts w:ascii="仿宋_GB2312" w:eastAsia="仿宋_GB2312" w:hint="eastAsia"/>
          <w:sz w:val="32"/>
          <w:szCs w:val="32"/>
        </w:rPr>
        <w:t>2.部分基层党组织组织生活制度不规范，党建工作活力不足。部分基层党组织组织生活制度落实不够全面，存在重工作、</w:t>
      </w:r>
      <w:proofErr w:type="gramStart"/>
      <w:r>
        <w:rPr>
          <w:rFonts w:ascii="仿宋_GB2312" w:eastAsia="仿宋_GB2312" w:hint="eastAsia"/>
          <w:sz w:val="32"/>
          <w:szCs w:val="32"/>
        </w:rPr>
        <w:t>轻学习</w:t>
      </w:r>
      <w:proofErr w:type="gramEnd"/>
      <w:r>
        <w:rPr>
          <w:rFonts w:ascii="仿宋_GB2312" w:eastAsia="仿宋_GB2312" w:hint="eastAsia"/>
          <w:sz w:val="32"/>
          <w:szCs w:val="32"/>
        </w:rPr>
        <w:t>的现象。个别单位在集中学习时，政策法规解读不深入，缺乏对科学文化、基本技能、法制理念、文化素养的教育，使得一些党员对政治学习兴趣不浓，导致业务理论一知半解，工作水平和能力平平，思想观念陈旧落后，宗旨意识有所淡化。</w:t>
      </w:r>
    </w:p>
    <w:p w:rsidR="007F6965" w:rsidRDefault="007F6965" w:rsidP="007F6965">
      <w:pPr>
        <w:spacing w:line="560" w:lineRule="exact"/>
        <w:ind w:firstLine="640"/>
        <w:rPr>
          <w:rFonts w:ascii="仿宋_GB2312" w:eastAsia="仿宋_GB2312" w:hint="eastAsia"/>
          <w:sz w:val="32"/>
          <w:szCs w:val="32"/>
        </w:rPr>
      </w:pPr>
      <w:r>
        <w:rPr>
          <w:rFonts w:ascii="仿宋_GB2312" w:eastAsia="仿宋_GB2312" w:hint="eastAsia"/>
          <w:sz w:val="32"/>
          <w:szCs w:val="32"/>
        </w:rPr>
        <w:t>3. 受学院入编和师资总量不足影响，加上我院高层次人才不足，“双带头人”工程推进较为落后。受党建队伍职务晋升和职称评定机制影响，当前高校愿意从事党务工作的人不多，直接导致高校党务队伍后继乏人。鉴于我院校聘教师占比高、整体师资配置不足的实际情况，受编制限制，专职组织员配备存在困难。</w:t>
      </w:r>
    </w:p>
    <w:p w:rsidR="007F6965" w:rsidRDefault="007F6965" w:rsidP="007F6965">
      <w:pPr>
        <w:spacing w:line="560" w:lineRule="exact"/>
        <w:ind w:firstLine="640"/>
        <w:rPr>
          <w:rFonts w:ascii="仿宋_GB2312" w:eastAsia="仿宋_GB2312" w:hint="eastAsia"/>
          <w:sz w:val="32"/>
          <w:szCs w:val="32"/>
        </w:rPr>
      </w:pPr>
      <w:r>
        <w:rPr>
          <w:rFonts w:ascii="仿宋_GB2312" w:eastAsia="仿宋_GB2312" w:hint="eastAsia"/>
          <w:sz w:val="32"/>
          <w:szCs w:val="32"/>
        </w:rPr>
        <w:t>4.党务干部的继续教育不够及时和系统。党建经费保障体系需进一步规范化。建议出台高校党建活动经费使用的制度，以解决基层党建中实际遇到的操作性问题。</w:t>
      </w:r>
    </w:p>
    <w:p w:rsidR="007F6965" w:rsidRDefault="007F6965" w:rsidP="007F6965">
      <w:pPr>
        <w:spacing w:line="560" w:lineRule="exact"/>
        <w:ind w:firstLineChars="200" w:firstLine="640"/>
        <w:rPr>
          <w:rFonts w:ascii="仿宋_GB2312" w:eastAsia="仿宋_GB2312" w:hAnsi="仿宋" w:cs="仿宋" w:hint="eastAsia"/>
          <w:sz w:val="32"/>
          <w:szCs w:val="32"/>
        </w:rPr>
      </w:pPr>
      <w:r>
        <w:rPr>
          <w:rFonts w:ascii="仿宋_GB2312" w:eastAsia="仿宋_GB2312" w:hAnsi="仿宋" w:cs="仿宋" w:hint="eastAsia"/>
          <w:sz w:val="32"/>
          <w:szCs w:val="32"/>
        </w:rPr>
        <w:t xml:space="preserve"> </w:t>
      </w:r>
    </w:p>
    <w:p w:rsidR="007F6965" w:rsidRDefault="007F6965" w:rsidP="007F6965">
      <w:pPr>
        <w:spacing w:line="560" w:lineRule="exact"/>
        <w:ind w:firstLineChars="200" w:firstLine="640"/>
        <w:rPr>
          <w:rFonts w:ascii="仿宋_GB2312" w:eastAsia="仿宋_GB2312" w:hAnsi="仿宋" w:cs="仿宋" w:hint="eastAsia"/>
          <w:sz w:val="32"/>
          <w:szCs w:val="32"/>
        </w:rPr>
      </w:pPr>
      <w:r>
        <w:rPr>
          <w:rFonts w:ascii="仿宋_GB2312" w:eastAsia="仿宋_GB2312" w:hAnsi="仿宋" w:cs="仿宋" w:hint="eastAsia"/>
          <w:sz w:val="32"/>
          <w:szCs w:val="32"/>
        </w:rPr>
        <w:t xml:space="preserve"> </w:t>
      </w:r>
    </w:p>
    <w:p w:rsidR="00E04431" w:rsidRPr="007F6965" w:rsidRDefault="00E04431">
      <w:bookmarkStart w:id="0" w:name="_GoBack"/>
      <w:bookmarkEnd w:id="0"/>
    </w:p>
    <w:sectPr w:rsidR="00E04431" w:rsidRPr="007F696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仿宋_GB2312">
    <w:panose1 w:val="02010609030101010101"/>
    <w:charset w:val="86"/>
    <w:family w:val="modern"/>
    <w:pitch w:val="fixed"/>
    <w:sig w:usb0="00000001" w:usb1="080E0000" w:usb2="00000010" w:usb3="00000000" w:csb0="00040000" w:csb1="00000000"/>
  </w:font>
  <w:font w:name="方正小标宋简体">
    <w:charset w:val="00"/>
    <w:family w:val="auto"/>
    <w:pitch w:val="default"/>
  </w:font>
  <w:font w:name="黑体">
    <w:altName w:val="SimHei"/>
    <w:panose1 w:val="02010609060101010101"/>
    <w:charset w:val="86"/>
    <w:family w:val="auto"/>
    <w:pitch w:val="variable"/>
    <w:sig w:usb0="800002BF" w:usb1="38CF7CFA" w:usb2="00000016" w:usb3="00000000" w:csb0="00040001" w:csb1="00000000"/>
  </w:font>
  <w:font w:name="楷体_GB2312">
    <w:panose1 w:val="02010609030101010101"/>
    <w:charset w:val="86"/>
    <w:family w:val="modern"/>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6965"/>
    <w:rsid w:val="007F6965"/>
    <w:rsid w:val="00E044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F6965"/>
    <w:pPr>
      <w:spacing w:line="240" w:lineRule="atLeast"/>
    </w:pPr>
    <w:rPr>
      <w:rFonts w:ascii="Times New Roman" w:eastAsia="宋体" w:hAnsi="Times New Roman" w:cs="Times New Roman"/>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F6965"/>
    <w:pPr>
      <w:spacing w:line="240" w:lineRule="atLeast"/>
    </w:pPr>
    <w:rPr>
      <w:rFonts w:ascii="Times New Roman" w:eastAsia="宋体" w:hAnsi="Times New Roman" w:cs="Times New Roman"/>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7414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250</Words>
  <Characters>1425</Characters>
  <Application>Microsoft Office Word</Application>
  <DocSecurity>0</DocSecurity>
  <Lines>11</Lines>
  <Paragraphs>3</Paragraphs>
  <ScaleCrop>false</ScaleCrop>
  <Company>Sky123.Org</Company>
  <LinksUpToDate>false</LinksUpToDate>
  <CharactersWithSpaces>1672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zxm</dc:creator>
  <cp:lastModifiedBy>zxm</cp:lastModifiedBy>
  <cp:revision>1</cp:revision>
  <dcterms:created xsi:type="dcterms:W3CDTF">2018-10-28T12:49:00Z</dcterms:created>
  <dcterms:modified xsi:type="dcterms:W3CDTF">2018-10-28T12:49:00Z</dcterms:modified>
</cp:coreProperties>
</file>