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9D" w:rsidRDefault="0097119D" w:rsidP="0097119D">
      <w:pPr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广东财经大学党建工作情况</w:t>
      </w:r>
    </w:p>
    <w:p w:rsidR="0097119D" w:rsidRDefault="0097119D" w:rsidP="0097119D">
      <w:pPr>
        <w:ind w:firstLineChars="200" w:firstLine="64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一、基本情况</w:t>
      </w:r>
    </w:p>
    <w:p w:rsidR="0097119D" w:rsidRDefault="0097119D" w:rsidP="0097119D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广东财经大学现有校区2个，分别位于广州与佛山三水。现有学生31849人（其中全日制研究生1450人、本科生26148人、非全日制专科生4251人），教职工2236人。学校党员人数3399人（含离退休党员217人，暂缓就业毕业生党员49人）。学校党委下设基层党委（党总支、直属党支部）27个（含华商学院党委），党支部184个（含离退休教工党支部10个）。在职教工党支部105个，在职教工党员1140人（占学校党员人数33.54%），其中专任教师党员589人（占教工党员51.67%）、正高级专任教师党员129人、副高级专任教师党员216人、35岁以下专任教师166人。“双带头人”（学术带头人、副高以上、博士）党支部书记38人。学生党支部69个，学生党员2042人（占学校党员人数60.08%）。</w:t>
      </w:r>
    </w:p>
    <w:p w:rsidR="0097119D" w:rsidRDefault="0097119D" w:rsidP="0097119D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我校党委办公室、校长办公室、机关党委合署办公，现有编制22个，人员17人；党委组织部、党委统战部（党校办公室、扶贫办）合署办公，现有编制9个，人员7人；纪委、监察</w:t>
      </w:r>
      <w:proofErr w:type="gramStart"/>
      <w:r>
        <w:rPr>
          <w:rFonts w:ascii="仿宋_GB2312" w:hint="eastAsia"/>
        </w:rPr>
        <w:t>处现有</w:t>
      </w:r>
      <w:proofErr w:type="gramEnd"/>
      <w:r>
        <w:rPr>
          <w:rFonts w:ascii="仿宋_GB2312" w:hint="eastAsia"/>
        </w:rPr>
        <w:t>编制7个，人员5人；党委宣传部（党委教师工作部、新闻中心）现有编制10个，人员8人。</w:t>
      </w:r>
    </w:p>
    <w:p w:rsidR="0097119D" w:rsidRDefault="0097119D" w:rsidP="0097119D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二、经验亮点</w:t>
      </w:r>
    </w:p>
    <w:p w:rsidR="0097119D" w:rsidRDefault="0097119D" w:rsidP="0097119D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  <w:kern w:val="0"/>
        </w:rPr>
        <w:t>1.强化党建抓手，实施党建工作月报制。由各基层党组织每月报送《党建工作月报表》，内容包括</w:t>
      </w:r>
      <w:r>
        <w:rPr>
          <w:rFonts w:ascii="仿宋_GB2312" w:hint="eastAsia"/>
        </w:rPr>
        <w:t>党员组织关系排查、党费缴交、“三会一课”、党员发展、基层党组织换届（民主评议）等，学校定期到基层党组织进行抽查督导，有力推</w:t>
      </w:r>
      <w:r>
        <w:rPr>
          <w:rFonts w:ascii="仿宋_GB2312" w:hint="eastAsia"/>
        </w:rPr>
        <w:lastRenderedPageBreak/>
        <w:t>动了党建工作落到实处。</w:t>
      </w:r>
    </w:p>
    <w:p w:rsidR="0097119D" w:rsidRDefault="0097119D" w:rsidP="0097119D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2.搭建“书记论坛”平台，加强基层党建工作研究和经验交流。以“书记论坛”的方式，由基层党组织书记进行党建工作经验交流研讨，集体“会诊”党建工作的重点难点问题和在工作中遇到的困惑疑虑，在群策群力、共同探讨中不断提升基层党建工作能力和水平。</w:t>
      </w:r>
    </w:p>
    <w:p w:rsidR="0097119D" w:rsidRDefault="0097119D" w:rsidP="0097119D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3.发挥专业特色优势，打造结对共建新模式。积极推进校企校政党建协同共建，学校与广州创显科教股份有限公司进行产学研“党建+”全面战略合作,推动校企产学研党建示范基地共建;工商管理学院党委与广东冠中盈建设投资集团有限公司党支部党建“结对共建”。</w:t>
      </w:r>
    </w:p>
    <w:p w:rsidR="0097119D" w:rsidRDefault="0097119D" w:rsidP="0097119D">
      <w:pPr>
        <w:ind w:firstLineChars="200" w:firstLine="640"/>
        <w:rPr>
          <w:rFonts w:ascii="仿宋_GB2312" w:hint="eastAsia"/>
        </w:rPr>
      </w:pPr>
      <w:r>
        <w:rPr>
          <w:rFonts w:ascii="仿宋_GB2312" w:hint="eastAsia"/>
        </w:rPr>
        <w:t>4.开展大学习大培训，提高干部能力和素质。为全</w:t>
      </w:r>
      <w:r>
        <w:rPr>
          <w:rFonts w:ascii="仿宋_GB2312" w:hint="eastAsia"/>
          <w:kern w:val="0"/>
        </w:rPr>
        <w:t>面提高干部素质和能力，我校有计划、有步骤，分期分批分类别开展干部教育培训，组织安排全校中层领导干部、学科骨干和党外干部到遵义干部学院、浙江大学、重庆社会主义学院进行脱产培训</w:t>
      </w:r>
      <w:r>
        <w:rPr>
          <w:rFonts w:ascii="仿宋_GB2312" w:hint="eastAsia"/>
        </w:rPr>
        <w:t>。</w:t>
      </w:r>
    </w:p>
    <w:p w:rsidR="0097119D" w:rsidRDefault="0097119D" w:rsidP="0097119D">
      <w:pPr>
        <w:ind w:firstLineChars="200" w:firstLine="640"/>
        <w:jc w:val="left"/>
        <w:rPr>
          <w:rFonts w:ascii="仿宋_GB2312" w:hint="eastAsia"/>
        </w:rPr>
      </w:pPr>
      <w:r>
        <w:rPr>
          <w:rFonts w:ascii="仿宋_GB2312" w:hint="eastAsia"/>
        </w:rPr>
        <w:t>5.建立党委组织部与基层党组织党建工作指导和交流工作室。党委组织部在广州校区和三水校区分别建设一个</w:t>
      </w:r>
      <w:proofErr w:type="gramStart"/>
      <w:r>
        <w:rPr>
          <w:rFonts w:ascii="仿宋_GB2312" w:hint="eastAsia"/>
        </w:rPr>
        <w:t>集党员</w:t>
      </w:r>
      <w:proofErr w:type="gramEnd"/>
      <w:r>
        <w:rPr>
          <w:rFonts w:ascii="仿宋_GB2312" w:hint="eastAsia"/>
        </w:rPr>
        <w:t>活动室、党代表工作室、党建图书阅览室、组工干部值班室和接访室（接访师生党员）等功能于一体的工作室，定期开展活动，定期值班，接</w:t>
      </w:r>
      <w:proofErr w:type="gramStart"/>
      <w:r>
        <w:rPr>
          <w:rFonts w:ascii="仿宋_GB2312" w:hint="eastAsia"/>
        </w:rPr>
        <w:t>访党员</w:t>
      </w:r>
      <w:proofErr w:type="gramEnd"/>
      <w:r>
        <w:rPr>
          <w:rFonts w:ascii="仿宋_GB2312" w:hint="eastAsia"/>
        </w:rPr>
        <w:t>师生。</w:t>
      </w:r>
    </w:p>
    <w:p w:rsidR="0097119D" w:rsidRDefault="0097119D" w:rsidP="0097119D">
      <w:pPr>
        <w:ind w:firstLineChars="200" w:firstLine="64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三、党建工作中有待解决的问题</w:t>
      </w:r>
    </w:p>
    <w:p w:rsidR="0097119D" w:rsidRDefault="0097119D" w:rsidP="0097119D">
      <w:pPr>
        <w:ind w:firstLineChars="200" w:firstLine="640"/>
        <w:rPr>
          <w:rFonts w:ascii="仿宋_GB2312" w:hint="eastAsia"/>
          <w:kern w:val="0"/>
        </w:rPr>
      </w:pPr>
      <w:r>
        <w:rPr>
          <w:rFonts w:ascii="仿宋_GB2312" w:hint="eastAsia"/>
          <w:kern w:val="0"/>
        </w:rPr>
        <w:t>1.二级学院党委对所属师生党支部工作的指导督促机制尚不健全，尚未制定评价考核办法。</w:t>
      </w:r>
    </w:p>
    <w:p w:rsidR="0097119D" w:rsidRDefault="0097119D" w:rsidP="0097119D">
      <w:pPr>
        <w:ind w:firstLineChars="200" w:firstLine="640"/>
        <w:rPr>
          <w:rFonts w:ascii="仿宋_GB2312" w:hint="eastAsia"/>
          <w:kern w:val="0"/>
        </w:rPr>
      </w:pPr>
      <w:r>
        <w:rPr>
          <w:rFonts w:ascii="仿宋_GB2312" w:hint="eastAsia"/>
          <w:kern w:val="0"/>
        </w:rPr>
        <w:t>2.教师党支部书记的业务知识和业务能力有待进一步加强。学校将</w:t>
      </w:r>
      <w:r>
        <w:rPr>
          <w:rFonts w:ascii="仿宋_GB2312" w:hint="eastAsia"/>
        </w:rPr>
        <w:t>通过举办党支部书记论坛、专题业务培训、脱产培训教育等方式组织教师党支部书记的分级分类培训，提高党建工作能力。</w:t>
      </w:r>
    </w:p>
    <w:p w:rsidR="0097119D" w:rsidRDefault="0097119D" w:rsidP="0097119D">
      <w:pPr>
        <w:ind w:firstLineChars="200" w:firstLine="640"/>
        <w:rPr>
          <w:rFonts w:ascii="仿宋_GB2312" w:hint="eastAsia"/>
          <w:shd w:val="clear" w:color="auto" w:fill="FFFFFF"/>
        </w:rPr>
      </w:pPr>
      <w:r>
        <w:rPr>
          <w:rFonts w:ascii="仿宋_GB2312" w:hint="eastAsia"/>
          <w:kern w:val="0"/>
        </w:rPr>
        <w:t>3.教师党支部在参与学院教学、学术等重要工作方面的作用发挥没有得到充分体现，学校将</w:t>
      </w:r>
      <w:r>
        <w:rPr>
          <w:rFonts w:ascii="仿宋_GB2312" w:hint="eastAsia"/>
          <w:shd w:val="clear" w:color="auto" w:fill="FFFFFF"/>
        </w:rPr>
        <w:t>制定具体办法，</w:t>
      </w:r>
      <w:r>
        <w:rPr>
          <w:rFonts w:ascii="仿宋_GB2312" w:hint="eastAsia"/>
        </w:rPr>
        <w:t>推动教师党支部在教师评优评先、职称评聘等工作发挥审核把关作用。</w:t>
      </w:r>
    </w:p>
    <w:p w:rsidR="0097119D" w:rsidRDefault="0097119D" w:rsidP="0097119D">
      <w:pPr>
        <w:ind w:firstLineChars="200" w:firstLine="640"/>
        <w:rPr>
          <w:rFonts w:ascii="仿宋_GB2312" w:hint="eastAsia"/>
          <w:kern w:val="0"/>
        </w:rPr>
      </w:pPr>
      <w:r>
        <w:rPr>
          <w:rFonts w:ascii="仿宋_GB2312" w:hint="eastAsia"/>
        </w:rPr>
        <w:t>4.优秀青年教师和高知识群体教师党员发展工作存在较大困难，我校制定了《中共广东财经大学委员会联系基层党组织工作制度》，</w:t>
      </w:r>
      <w:r>
        <w:rPr>
          <w:rFonts w:ascii="仿宋_GB2312" w:hint="eastAsia"/>
          <w:shd w:val="clear" w:color="auto" w:fill="FFFFFF"/>
        </w:rPr>
        <w:t>党委常委</w:t>
      </w:r>
      <w:r>
        <w:rPr>
          <w:rFonts w:ascii="仿宋_GB2312" w:hint="eastAsia"/>
        </w:rPr>
        <w:t>联系1—2名优秀青年教师入党积极分子，</w:t>
      </w:r>
      <w:r>
        <w:rPr>
          <w:rFonts w:ascii="仿宋_GB2312" w:hint="eastAsia"/>
          <w:shd w:val="clear" w:color="auto" w:fill="FFFFFF"/>
        </w:rPr>
        <w:t>及时把符合党员条件的优秀青年教师吸收入党。</w:t>
      </w:r>
    </w:p>
    <w:p w:rsidR="0097119D" w:rsidRDefault="0097119D" w:rsidP="0097119D">
      <w:pPr>
        <w:spacing w:line="540" w:lineRule="exact"/>
        <w:ind w:firstLineChars="221" w:firstLine="707"/>
        <w:rPr>
          <w:rFonts w:ascii="仿宋_GB2312" w:hint="eastAsia"/>
        </w:rPr>
      </w:pPr>
      <w:r>
        <w:rPr>
          <w:rFonts w:ascii="仿宋_GB2312" w:hint="eastAsia"/>
        </w:rPr>
        <w:t xml:space="preserve">5.受学校编制所限，在教学院部至少配备1-2名专职组织员暂时存在困难，学校将采取多种办法，确保教学院部至少配备1名专职组织员，并拟定《广东财经大学党建组织员管理办法》等相关管理制度。    </w:t>
      </w:r>
    </w:p>
    <w:p w:rsidR="0097119D" w:rsidRDefault="0097119D" w:rsidP="0097119D">
      <w:pPr>
        <w:spacing w:line="540" w:lineRule="exact"/>
        <w:ind w:firstLineChars="221" w:firstLine="707"/>
        <w:rPr>
          <w:rFonts w:ascii="仿宋_GB2312" w:hint="eastAsia"/>
        </w:rPr>
      </w:pPr>
      <w:r>
        <w:rPr>
          <w:rFonts w:ascii="仿宋_GB2312" w:hint="eastAsia"/>
        </w:rPr>
        <w:t>6.党务干部</w:t>
      </w:r>
      <w:r>
        <w:rPr>
          <w:rFonts w:ascii="仿宋_GB2312" w:hint="eastAsia"/>
          <w:shd w:val="clear" w:color="auto" w:fill="FFFFFF"/>
        </w:rPr>
        <w:t>职务职级“双线”晋升政策尚未落实，学校将结合工作实际，制定相关政策，将党务工作计入工作量，给予一定的党务补贴，并明确补贴标准。</w:t>
      </w:r>
    </w:p>
    <w:p w:rsidR="0097119D" w:rsidRDefault="0097119D" w:rsidP="0097119D">
      <w:pPr>
        <w:spacing w:line="540" w:lineRule="exact"/>
        <w:ind w:firstLineChars="221" w:firstLine="707"/>
        <w:rPr>
          <w:rFonts w:ascii="仿宋_GB2312" w:hint="eastAsia"/>
        </w:rPr>
      </w:pPr>
      <w:r>
        <w:rPr>
          <w:rFonts w:ascii="仿宋_GB2312" w:hint="eastAsia"/>
        </w:rPr>
        <w:t xml:space="preserve">7.基层党组织集体领导、党政分工合作、协调运行的工作机制不够健全，党组织会议和党政联席会议制度不够规范， </w:t>
      </w:r>
    </w:p>
    <w:p w:rsidR="0097119D" w:rsidRDefault="0097119D" w:rsidP="0097119D">
      <w:pPr>
        <w:ind w:leftChars="-2" w:left="-6" w:firstLineChars="176" w:firstLine="563"/>
        <w:rPr>
          <w:rFonts w:ascii="仿宋_GB2312" w:hint="eastAsia"/>
        </w:rPr>
      </w:pPr>
      <w:r>
        <w:rPr>
          <w:rFonts w:ascii="仿宋_GB2312" w:hint="eastAsia"/>
        </w:rPr>
        <w:t>8.暂缓就业毕业生党员流动性强，加大了管理难度，容易</w:t>
      </w:r>
      <w:proofErr w:type="gramStart"/>
      <w:r>
        <w:rPr>
          <w:rFonts w:ascii="仿宋_GB2312" w:hint="eastAsia"/>
        </w:rPr>
        <w:t>形成失联党员</w:t>
      </w:r>
      <w:proofErr w:type="gramEnd"/>
      <w:r>
        <w:rPr>
          <w:rFonts w:ascii="仿宋_GB2312" w:hint="eastAsia"/>
        </w:rPr>
        <w:t>。</w:t>
      </w:r>
    </w:p>
    <w:p w:rsidR="0097119D" w:rsidRDefault="0097119D" w:rsidP="0097119D">
      <w:pPr>
        <w:rPr>
          <w:rFonts w:ascii="仿宋_GB2312" w:hint="eastAsia"/>
        </w:rPr>
      </w:pPr>
      <w:r>
        <w:rPr>
          <w:rFonts w:ascii="仿宋_GB2312" w:hint="eastAsia"/>
        </w:rPr>
        <w:t xml:space="preserve"> </w:t>
      </w:r>
    </w:p>
    <w:p w:rsidR="00995494" w:rsidRPr="0097119D" w:rsidRDefault="00995494">
      <w:bookmarkStart w:id="0" w:name="_GoBack"/>
      <w:bookmarkEnd w:id="0"/>
    </w:p>
    <w:sectPr w:rsidR="00995494" w:rsidRPr="0097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9D"/>
    <w:rsid w:val="0097119D"/>
    <w:rsid w:val="009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19D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19D"/>
    <w:pPr>
      <w:widowControl w:val="0"/>
      <w:spacing w:line="560" w:lineRule="exact"/>
      <w:jc w:val="both"/>
    </w:pPr>
    <w:rPr>
      <w:rFonts w:ascii="Calibri" w:eastAsia="仿宋_GB2312" w:hAnsi="Calibri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1425</Characters>
  <Application>Microsoft Office Word</Application>
  <DocSecurity>0</DocSecurity>
  <Lines>11</Lines>
  <Paragraphs>3</Paragraphs>
  <ScaleCrop>false</ScaleCrop>
  <Company>Sky123.Org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2018-10-28T12:04:00Z</dcterms:created>
  <dcterms:modified xsi:type="dcterms:W3CDTF">2018-10-28T12:05:00Z</dcterms:modified>
</cp:coreProperties>
</file>