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5EA" w:rsidRDefault="003F75EA" w:rsidP="003F75EA">
      <w:pPr>
        <w:widowControl/>
        <w:spacing w:line="720" w:lineRule="exact"/>
        <w:jc w:val="center"/>
        <w:rPr>
          <w:rFonts w:ascii="方正小标宋简体" w:hAnsi="仿宋_GB2312" w:cs="仿宋_GB2312"/>
          <w:kern w:val="0"/>
          <w:sz w:val="44"/>
          <w:szCs w:val="44"/>
        </w:rPr>
      </w:pPr>
      <w:bookmarkStart w:id="0" w:name="_GoBack"/>
      <w:bookmarkEnd w:id="0"/>
      <w:r>
        <w:rPr>
          <w:rFonts w:ascii="方正小标宋简体" w:hAnsi="方正小标宋简体" w:cs="仿宋_GB2312"/>
          <w:kern w:val="0"/>
          <w:sz w:val="44"/>
          <w:szCs w:val="44"/>
        </w:rPr>
        <w:t>广东财经大学华商学院党建工作情况</w:t>
      </w:r>
    </w:p>
    <w:p w:rsidR="003F75EA" w:rsidRDefault="003F75EA" w:rsidP="003F75EA">
      <w:pPr>
        <w:widowControl/>
        <w:spacing w:line="720" w:lineRule="exact"/>
        <w:jc w:val="center"/>
        <w:rPr>
          <w:rFonts w:ascii="方正小标宋简体" w:hAnsi="仿宋_GB2312" w:cs="仿宋_GB2312"/>
          <w:kern w:val="0"/>
          <w:sz w:val="44"/>
          <w:szCs w:val="44"/>
        </w:rPr>
      </w:pPr>
      <w:r>
        <w:rPr>
          <w:rFonts w:ascii="方正小标宋简体" w:hAnsi="仿宋_GB2312" w:cs="仿宋_GB2312"/>
          <w:kern w:val="0"/>
          <w:sz w:val="44"/>
          <w:szCs w:val="44"/>
        </w:rPr>
        <w:t xml:space="preserve"> </w:t>
      </w:r>
    </w:p>
    <w:p w:rsidR="003F75EA" w:rsidRDefault="003F75EA" w:rsidP="003F75EA">
      <w:pPr>
        <w:widowControl/>
        <w:spacing w:line="560" w:lineRule="exact"/>
        <w:jc w:val="left"/>
        <w:rPr>
          <w:rFonts w:ascii="黑体" w:eastAsia="黑体" w:hAnsi="黑体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 xml:space="preserve">    一、基本情况</w:t>
      </w:r>
    </w:p>
    <w:p w:rsidR="003F75EA" w:rsidRDefault="003F75EA" w:rsidP="003F75EA">
      <w:pPr>
        <w:widowControl/>
        <w:spacing w:line="560" w:lineRule="exact"/>
        <w:ind w:firstLine="640"/>
        <w:jc w:val="left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广东财经大学华商学院现有校区1个，位于广州增城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荔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城街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华商路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1号。现有学生21778人（其中全日制研究生0人、本科生21778人、专科生0人、留学生0人），教职工694人。学校党员人数972人。学校党委下设党总支9个，党支部29个，共有党员972名。教工党支部14个，教工党员312人（占学校党员人数44.96%），其中专任教师党员210人（占教工党员67.31%）、正高级专任教师党员0人、副高级专任教师党员1人、35岁以下专任教师347人。“双带头人”（学术带头人、副高以上、博士）党支部书记0人。学生党支部15个，学生党员660人（占学校党员人数3.03%）。</w:t>
      </w:r>
    </w:p>
    <w:p w:rsidR="003F75EA" w:rsidRDefault="003F75EA" w:rsidP="003F75EA">
      <w:pPr>
        <w:spacing w:line="560" w:lineRule="exact"/>
        <w:ind w:firstLineChars="200" w:firstLine="640"/>
        <w:rPr>
          <w:rFonts w:ascii="宋体" w:hAnsi="宋体" w:hint="eastAsia"/>
          <w:color w:val="FF0000"/>
          <w:kern w:val="0"/>
          <w:sz w:val="24"/>
          <w:szCs w:val="24"/>
        </w:rPr>
      </w:pPr>
      <w:r>
        <w:rPr>
          <w:rFonts w:ascii="仿宋_GB2312" w:eastAsia="仿宋_GB2312" w:hint="eastAsia"/>
          <w:sz w:val="32"/>
          <w:szCs w:val="32"/>
        </w:rPr>
        <w:t>学院党委设有党委办公室、宣传部、组织部、统战部、学工部、党校等工作部门。其中党委宣传部和学院办公室合署办公，学工部与学生处合署办公。现有专职党务干部12人，兼职党务干部4人。专职党务干部中，院领导2人，中层干部9人，科级干部4人，兼职党务干部中，中层干部1人、科级干部4人。</w:t>
      </w:r>
    </w:p>
    <w:p w:rsidR="003F75EA" w:rsidRDefault="003F75EA" w:rsidP="003F75EA">
      <w:pPr>
        <w:widowControl/>
        <w:spacing w:line="560" w:lineRule="exact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经验亮点</w:t>
      </w:r>
    </w:p>
    <w:p w:rsidR="003F75EA" w:rsidRDefault="003F75EA" w:rsidP="003F75EA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切实加强基层组织建设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1.充分发挥大学生党员的先进性和主动性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结合大学生党员的特点，明确了以活动组织</w:t>
      </w:r>
      <w:proofErr w:type="gramStart"/>
      <w:r>
        <w:rPr>
          <w:rFonts w:ascii="仿宋_GB2312" w:eastAsia="仿宋_GB2312" w:hint="eastAsia"/>
          <w:sz w:val="32"/>
          <w:szCs w:val="32"/>
        </w:rPr>
        <w:t>促党员</w:t>
      </w:r>
      <w:proofErr w:type="gramEnd"/>
      <w:r>
        <w:rPr>
          <w:rFonts w:ascii="仿宋_GB2312" w:eastAsia="仿宋_GB2312" w:hint="eastAsia"/>
          <w:sz w:val="32"/>
          <w:szCs w:val="32"/>
        </w:rPr>
        <w:t>活动，以“有位”促“有为”，推动全体党员参与到院系纪检工作、</w:t>
      </w:r>
      <w:r>
        <w:rPr>
          <w:rFonts w:ascii="仿宋_GB2312" w:eastAsia="仿宋_GB2312" w:hint="eastAsia"/>
          <w:sz w:val="32"/>
          <w:szCs w:val="32"/>
        </w:rPr>
        <w:lastRenderedPageBreak/>
        <w:t>组织生活的策划、后进生帮扶制度、党群志愿服务等等。通过平台搭建，即是学生党员服务群众，体现自我价值的舞台，同时也是对党员日常考核的重要依据。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增强党组织生活的吸引力和实效性。如我院经济与金融系学生党支部结合时政热点，每两周以辩论赛、情景剧等形式开展党日活动，摆脱以往开会、听文件、写心得的固定模式，在增强吸引力的同时，效果更入脑入心。</w:t>
      </w:r>
    </w:p>
    <w:p w:rsidR="003F75EA" w:rsidRDefault="003F75EA" w:rsidP="003F75EA">
      <w:pPr>
        <w:spacing w:line="560" w:lineRule="exact"/>
        <w:ind w:firstLineChars="218" w:firstLine="698"/>
        <w:rPr>
          <w:rFonts w:ascii="仿宋_GB2312" w:eastAsia="仿宋_GB2312" w:hAnsi="Times New Roman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2.加大基层党建工作的投入力度，丰富党员生活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学院党委不断加大对基层党组织工作的投入和支持，培训指导基层党组织规范落实“三会一课”制度，鼓励基层党组织以主题党日活动、党建项目、党建科研等形式积极申报党建，并给予相应的党建经费支持。 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3.加强对学生党员的教育和管理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组织学生干部对学生党员、重点发展对象不定期开展抽查，内容包括到课情况、手机入袋、宿舍卫生等等，同时通过任课老师的沟通交流，对学生党员的情况进行较为全面的了解。在党员和党员宿舍进行亮身份和挂牌的活动，让学生党员在发挥先进模范作用的同时，加强群众对党员的监督。</w:t>
      </w:r>
    </w:p>
    <w:p w:rsidR="003F75EA" w:rsidRDefault="003F75EA" w:rsidP="003F75EA">
      <w:pPr>
        <w:spacing w:line="560" w:lineRule="exact"/>
        <w:ind w:firstLineChars="200" w:firstLine="64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（二）加强党校工作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党校认真落实管理制度，进一步建立健全组织机构，规范了培训内容，创新了培训方式，扩大了培训范围，而且改变了传统的填鸭式教学方式，增加了外出参观学习、志愿服务等内容，增强了党课的实践性，全面满足师生接受党校教育的需求。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每学期开展一期入党积极分子培训班、一期发展对象学习班，结合二级学院、</w:t>
      </w:r>
      <w:proofErr w:type="gramStart"/>
      <w:r>
        <w:rPr>
          <w:rFonts w:ascii="仿宋_GB2312" w:eastAsia="仿宋_GB2312" w:hint="eastAsia"/>
          <w:sz w:val="32"/>
          <w:szCs w:val="32"/>
        </w:rPr>
        <w:t>系部党课</w:t>
      </w:r>
      <w:proofErr w:type="gramEnd"/>
      <w:r>
        <w:rPr>
          <w:rFonts w:ascii="仿宋_GB2312" w:eastAsia="仿宋_GB2312" w:hint="eastAsia"/>
          <w:sz w:val="32"/>
          <w:szCs w:val="32"/>
        </w:rPr>
        <w:t>培训、关工委思想教育活动等，实现了党员教育全覆盖，党课教育不放松。</w:t>
      </w:r>
    </w:p>
    <w:p w:rsidR="003F75EA" w:rsidRDefault="003F75EA" w:rsidP="003F75EA">
      <w:pPr>
        <w:spacing w:line="560" w:lineRule="exact"/>
        <w:ind w:firstLineChars="100" w:firstLine="3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（三）发挥学生积极性，创建学生党群服务基层组织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Ansi="Times New Roman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学院党委在认真调研和充分论证的基础上，创新工作体制机制，成立了学生党建工作委员会和党群志愿服务队。学生党建工作委员会在党办老师的指导下，协助党办老师开展党校、档案、组织等各项党务工作。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党群志愿服务队在二级学院（系）建立分队,组织校园清洁、毕业生宿舍清理、药箱进宿舍、入党积极分子和重点发展对象志愿活动等，进一步扩大党组织的影响力和凸显先锋模范作用，弘扬志愿服务精神，充分发挥党组织的战斗堡垒作用。</w:t>
      </w:r>
    </w:p>
    <w:p w:rsidR="003F75EA" w:rsidRDefault="003F75EA" w:rsidP="003F75EA">
      <w:pPr>
        <w:spacing w:line="560" w:lineRule="exact"/>
        <w:ind w:leftChars="8" w:left="17" w:firstLineChars="125" w:firstLine="400"/>
        <w:jc w:val="lef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以合作共建为平台，加强我院思想政治教育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Ansi="Times New Roman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院与增城地税、东江纵队纪念馆、增城广播电视台等单位签订了合作协议，按合作协议邀请地税领导到我院召开专题讲座，同时安排师生代表到东江纵队纪念馆进行参观学习，及时与增城广播电视台沟通联系，对我院思想政治教育工作情况进行报道，邀请电视台领导和相关工作人员为我院新闻专业学生授课,宣传社会主义新闻观、舆论观，理论联系实际，提升广大师生的思想素质。</w:t>
      </w:r>
    </w:p>
    <w:p w:rsidR="003F75EA" w:rsidRDefault="003F75EA" w:rsidP="003F75EA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Ansi="Times New Roman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我院党建工作虽然取得一定的成果，但是还有需要不断改进和完善之处，存在问题及努力方向如下：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（一）基层党组织建设需要进一步加强</w:t>
      </w:r>
    </w:p>
    <w:p w:rsidR="003F75EA" w:rsidRDefault="003F75EA" w:rsidP="003F75EA">
      <w:pPr>
        <w:spacing w:line="560" w:lineRule="exact"/>
        <w:ind w:firstLine="640"/>
        <w:rPr>
          <w:rFonts w:ascii="仿宋_GB2312" w:eastAsia="仿宋_GB2312" w:hAnsi="黑体" w:cs="黑体" w:hint="eastAsia"/>
          <w:sz w:val="32"/>
          <w:szCs w:val="32"/>
        </w:rPr>
      </w:pPr>
      <w:r>
        <w:rPr>
          <w:rFonts w:ascii="仿宋_GB2312" w:eastAsia="仿宋_GB2312" w:hAnsi="黑体" w:cs="黑体" w:hint="eastAsia"/>
          <w:sz w:val="32"/>
          <w:szCs w:val="32"/>
        </w:rPr>
        <w:t>由于独立学院的特殊性，个别教工党支部、个别教工党员重教学、科研而轻党建，被动开展党建工作，个别党支部开展活动流于形式，基层党建工作有所削弱。尤其是教师党支部建设需要进一步加强。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Ansi="Times New Roman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基层党务干部政策待遇有待进一步落实，“高知识”群体党员发展方面应进一步加强,“双带头人”工程尚未得到落实。</w:t>
      </w:r>
    </w:p>
    <w:p w:rsidR="003F75EA" w:rsidRDefault="003F75EA" w:rsidP="003F75EA">
      <w:pPr>
        <w:spacing w:line="560" w:lineRule="exact"/>
        <w:ind w:leftChars="200" w:left="420" w:firstLineChars="100" w:firstLine="3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（二）党员社会实践教学体系不够完善</w:t>
      </w:r>
    </w:p>
    <w:p w:rsidR="003F75EA" w:rsidRDefault="003F75EA" w:rsidP="003F75EA">
      <w:pPr>
        <w:spacing w:line="560" w:lineRule="exact"/>
        <w:ind w:firstLineChars="230" w:firstLine="73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院大学生党员社会实践教学体系目前还不够完善，部分党员同志对社会实践活动的目的意义认识不到位，将社会实践作为必须完成的任务，活动流于形式。大学生参与社会实践的实际操作中，部分社会实践队缺乏思想政治专业教师带队，被简单地列为思想政治教育的一个环节，而没有发挥其辅助教学，提高学科教育成效的作用。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（三）党建工作信息化建设比较薄弱</w:t>
      </w:r>
    </w:p>
    <w:p w:rsidR="003F75EA" w:rsidRDefault="003F75EA" w:rsidP="003F75EA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党建信息化平台的利用不够充分合理。例如我院红色网站上的内容不充分，党建知识、党建内容、党建理论等作为网站的主体内容推广不够。信息化理念的创新空间有待提升，党建信息化建设的相关管理机制有待完善。</w:t>
      </w:r>
    </w:p>
    <w:p w:rsidR="003F75EA" w:rsidRDefault="003F75EA" w:rsidP="003F75EA">
      <w:pPr>
        <w:spacing w:line="560" w:lineRule="exac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F75EA" w:rsidRDefault="003F75EA" w:rsidP="003F75EA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F75EA" w:rsidRDefault="003F75EA" w:rsidP="003F75EA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119C6" w:rsidRDefault="00B119C6"/>
    <w:sectPr w:rsidR="00B11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EA"/>
    <w:rsid w:val="003F75EA"/>
    <w:rsid w:val="00B1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EA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EA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1773</Characters>
  <Application>Microsoft Office Word</Application>
  <DocSecurity>0</DocSecurity>
  <Lines>14</Lines>
  <Paragraphs>4</Paragraphs>
  <ScaleCrop>false</ScaleCrop>
  <Company>Sky123.Org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2018-10-28T14:44:00Z</dcterms:created>
  <dcterms:modified xsi:type="dcterms:W3CDTF">2018-10-28T14:44:00Z</dcterms:modified>
</cp:coreProperties>
</file>