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54" w:rsidRDefault="00611B54" w:rsidP="00611B54">
      <w:pPr>
        <w:spacing w:line="72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广州医科大学党建工作情况</w:t>
      </w:r>
    </w:p>
    <w:p w:rsidR="00611B54" w:rsidRDefault="00611B54" w:rsidP="00611B54">
      <w:pPr>
        <w:jc w:val="center"/>
        <w:rPr>
          <w:rFonts w:ascii="仿宋_GB2312"/>
          <w:sz w:val="44"/>
          <w:szCs w:val="44"/>
        </w:rPr>
      </w:pPr>
      <w:r>
        <w:rPr>
          <w:rFonts w:ascii="仿宋_GB2312" w:hint="eastAsia"/>
          <w:sz w:val="44"/>
          <w:szCs w:val="44"/>
        </w:rPr>
        <w:t xml:space="preserve"> </w:t>
      </w:r>
    </w:p>
    <w:p w:rsidR="00611B54" w:rsidRDefault="00611B54" w:rsidP="00611B54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一、基本情况</w:t>
      </w:r>
    </w:p>
    <w:p w:rsidR="00611B54" w:rsidRDefault="00611B54" w:rsidP="00611B54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广州医科大学现有校区2个（越秀校区和番禺校区），。现有学生10462人（其中全日制研究生2138人，含留学生9人；本科生8324人，含留学生176人），教职工788人。学校党员人数2162人。学校党委下设基层党委、党总支18个，党支部81个，共有党员2162名。教工党支部41个，教工党员514人（占学校党员人数23.77%），其中专任教师党员246人（占教工党员47.86%）、正高级专任教师党员51人、副高级专任教师党员95人、35岁以下专任教师108人。“双带头人”（学术带头人、副高以上、博士）党支部书记17人。学生党支部34个，学生党员1320人（占学校党员人数61.05%）。</w:t>
      </w:r>
    </w:p>
    <w:p w:rsidR="00611B54" w:rsidRDefault="00611B54" w:rsidP="00611B54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学校党建部门有党委办公室、组织部、宣传部、纪委、统战部、学生工作部、武装部，其中党委办公室与校长办公室合署，纪委办公室与监察室合署,学生工作部与学生工作处合署，武装部与保卫处合署。党委办公室共有编制人员13人，非编制人员3人；组织部共有编制人员4人；宣传部共有编制人员7人；纪委共有编制人员5人；统战部共有编制人员2人；学生工作部共有编制人员10人；武装部共有编制人员5人。</w:t>
      </w:r>
    </w:p>
    <w:p w:rsidR="00611B54" w:rsidRDefault="00611B54" w:rsidP="00611B54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二、经验亮点</w:t>
      </w:r>
    </w:p>
    <w:p w:rsidR="00611B54" w:rsidRDefault="00611B54" w:rsidP="00611B54">
      <w:pPr>
        <w:ind w:firstLineChars="200" w:firstLine="640"/>
        <w:rPr>
          <w:rFonts w:ascii="仿宋_GB2312" w:hint="eastAsia"/>
          <w:kern w:val="0"/>
        </w:rPr>
      </w:pPr>
      <w:r>
        <w:rPr>
          <w:rFonts w:ascii="仿宋_GB2312" w:hint="eastAsia"/>
        </w:rPr>
        <w:t>1.合理设置党组织架构。在党组织设置的原则上，结合</w:t>
      </w:r>
      <w:r>
        <w:rPr>
          <w:rFonts w:ascii="仿宋_GB2312" w:hint="eastAsia"/>
        </w:rPr>
        <w:lastRenderedPageBreak/>
        <w:t>我校作为医学类高校的实际，</w:t>
      </w:r>
      <w:r>
        <w:rPr>
          <w:rFonts w:ascii="仿宋_GB2312" w:hint="eastAsia"/>
          <w:kern w:val="0"/>
        </w:rPr>
        <w:t>注意保持基层党组织设置的稳定性，同时注重分类指导，灵活设置党的基层组织。制定学校《加强和改进党支部建设的实施意见》，使党组织架构设置有</w:t>
      </w:r>
      <w:proofErr w:type="gramStart"/>
      <w:r>
        <w:rPr>
          <w:rFonts w:ascii="仿宋_GB2312" w:hint="eastAsia"/>
          <w:kern w:val="0"/>
        </w:rPr>
        <w:t>规</w:t>
      </w:r>
      <w:proofErr w:type="gramEnd"/>
      <w:r>
        <w:rPr>
          <w:rFonts w:ascii="仿宋_GB2312" w:hint="eastAsia"/>
          <w:kern w:val="0"/>
        </w:rPr>
        <w:t>可循。</w:t>
      </w:r>
    </w:p>
    <w:p w:rsidR="00611B54" w:rsidRDefault="00611B54" w:rsidP="00611B54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2.重点抓好发展党员工作。一是细化发展党员的制度规定，制定了《进一步加强我校发展党员工作的意见》，印制学校《中国共产党发展党员培养登记表》，规范发展党员的25个步骤。二是细化发展党员过程的要求，建立“早动员、早选苗、早培养、早发展”的工作机制；注重发展后的教育，教育引导学生党员进一步端正思想认识，树立党员的先锋、示范作用。</w:t>
      </w:r>
    </w:p>
    <w:p w:rsidR="00611B54" w:rsidRDefault="00611B54" w:rsidP="00611B54">
      <w:pPr>
        <w:ind w:firstLineChars="200" w:firstLine="640"/>
        <w:rPr>
          <w:rFonts w:ascii="仿宋_GB2312" w:hint="eastAsia"/>
          <w:kern w:val="0"/>
        </w:rPr>
      </w:pPr>
      <w:r>
        <w:rPr>
          <w:rFonts w:ascii="仿宋_GB2312" w:hint="eastAsia"/>
        </w:rPr>
        <w:t>3.重视党员组织关系接转。一是细化党员组织关系接转的基础性工作，根据目前广东省</w:t>
      </w:r>
      <w:proofErr w:type="gramStart"/>
      <w:r>
        <w:rPr>
          <w:rFonts w:ascii="仿宋_GB2312" w:hint="eastAsia"/>
        </w:rPr>
        <w:t>内党员</w:t>
      </w:r>
      <w:proofErr w:type="gramEnd"/>
      <w:r>
        <w:rPr>
          <w:rFonts w:ascii="仿宋_GB2312" w:hint="eastAsia"/>
        </w:rPr>
        <w:t>组织关系采用网络接转情况，学校组织部统一</w:t>
      </w:r>
      <w:r>
        <w:rPr>
          <w:rFonts w:ascii="仿宋_GB2312" w:hint="eastAsia"/>
          <w:kern w:val="0"/>
        </w:rPr>
        <w:t>管理全校党员组织关系接转工作，在各直属党组织设置广东省党务系统信息管理员，明确信息管理员职责，制定学校党员组织关接转工作机制。二是细化党员组织关系接转流程，制定《广州医科大学毕业生党员组织关系转移指引》，绘制毕业生党员组织关系转移工作流程图，切实规范了学校毕业生党员的组织关系转移过程，提高了工作效率。</w:t>
      </w:r>
    </w:p>
    <w:p w:rsidR="00611B54" w:rsidRDefault="00611B54" w:rsidP="00611B54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（四）狠抓基层党支部建设。一是强化基层党组织政治功能，制定学校《加强和改进党支部建设的实施意见》《基层党组织按期换届提醒督促机制实施细则》《贯彻落实&lt;广州市加强和规范党内政治生活三年行动计划（2018-2020年）&gt;实施意见》《贯彻落实&lt;高校党建工作重点任务&gt;实施意见》和《“党支部建设年”实施方案》等规章；重点推进党支部规范化标准化建设。二是鼓励传统组织生活方式推陈出新，大力推进“学习型、服务型、创新型”党支部建设；印制《党支部工作手册》及《规范使用&lt;党支部工作手册&gt;的通知》，以《党支部工作手册》规范记录“三会一课”、主题党日等开展情况。</w:t>
      </w:r>
    </w:p>
    <w:p w:rsidR="00611B54" w:rsidRDefault="00611B54" w:rsidP="00611B54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三、党建工作中有待解决的问题</w:t>
      </w:r>
    </w:p>
    <w:p w:rsidR="00611B54" w:rsidRDefault="00611B54" w:rsidP="00611B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“双高”群体发展党员仍存在困难。“双高”群体在入职时，符合入党条件的基本上都已经是党员，虽然组织方面可能还存在重视不够、教育引导不够、主动联系不够等现象，工作的主要努力方向应该在管理方面，发挥好“双高”党员的模范带头作用。</w:t>
      </w:r>
    </w:p>
    <w:p w:rsidR="00611B54" w:rsidRDefault="00611B54" w:rsidP="00611B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2.专职组织员队伍建设无</w:t>
      </w:r>
      <w:proofErr w:type="gramStart"/>
      <w:r>
        <w:rPr>
          <w:rFonts w:ascii="仿宋_GB2312" w:eastAsia="仿宋_GB2312" w:hint="eastAsia"/>
          <w:sz w:val="32"/>
          <w:szCs w:val="32"/>
        </w:rPr>
        <w:t>规</w:t>
      </w:r>
      <w:proofErr w:type="gramEnd"/>
      <w:r>
        <w:rPr>
          <w:rFonts w:ascii="仿宋_GB2312" w:eastAsia="仿宋_GB2312" w:hint="eastAsia"/>
          <w:sz w:val="32"/>
          <w:szCs w:val="32"/>
        </w:rPr>
        <w:t>可循。机构编制部门没有相关人员编制的政策、人事部门没有相关人员职称评聘、职级认定等职业发展规划，相关配套政策不完善导致专职组织员队伍建议无</w:t>
      </w:r>
      <w:proofErr w:type="gramStart"/>
      <w:r>
        <w:rPr>
          <w:rFonts w:ascii="仿宋_GB2312" w:eastAsia="仿宋_GB2312" w:hint="eastAsia"/>
          <w:sz w:val="32"/>
          <w:szCs w:val="32"/>
        </w:rPr>
        <w:t>规</w:t>
      </w:r>
      <w:proofErr w:type="gramEnd"/>
      <w:r>
        <w:rPr>
          <w:rFonts w:ascii="仿宋_GB2312" w:eastAsia="仿宋_GB2312" w:hint="eastAsia"/>
          <w:sz w:val="32"/>
          <w:szCs w:val="32"/>
        </w:rPr>
        <w:t>可循，难以实质推进。</w:t>
      </w:r>
    </w:p>
    <w:p w:rsidR="00611B54" w:rsidRDefault="00611B54" w:rsidP="00611B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党建统计工作需进一步科学化。目前党建统计工作主要集中在半年一次的党内统计工作。随着统计软件系统的不断完善和精细化，已经做到统计基于每一名党员、每一名入党积极分子具体信息的水平，这意味着统计更精细准确。但目前的统计总是安排在统计</w:t>
      </w:r>
      <w:proofErr w:type="gramStart"/>
      <w:r>
        <w:rPr>
          <w:rFonts w:ascii="仿宋_GB2312" w:eastAsia="仿宋_GB2312" w:hint="eastAsia"/>
          <w:sz w:val="32"/>
          <w:szCs w:val="32"/>
        </w:rPr>
        <w:t>时间截点前</w:t>
      </w:r>
      <w:proofErr w:type="gramEnd"/>
      <w:r>
        <w:rPr>
          <w:rFonts w:ascii="仿宋_GB2312" w:eastAsia="仿宋_GB2312" w:hint="eastAsia"/>
          <w:sz w:val="32"/>
          <w:szCs w:val="32"/>
        </w:rPr>
        <w:t>的时间上报数据，这造成了统计数据无法真实反映现实情况。</w:t>
      </w:r>
    </w:p>
    <w:p w:rsidR="00611B54" w:rsidRDefault="00611B54" w:rsidP="00611B54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9D5008" w:rsidRPr="00611B54" w:rsidRDefault="009D5008">
      <w:bookmarkStart w:id="0" w:name="_GoBack"/>
      <w:bookmarkEnd w:id="0"/>
    </w:p>
    <w:sectPr w:rsidR="009D5008" w:rsidRPr="00611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54"/>
    <w:rsid w:val="00611B54"/>
    <w:rsid w:val="009D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B54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B5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B54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B5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</Words>
  <Characters>1401</Characters>
  <Application>Microsoft Office Word</Application>
  <DocSecurity>0</DocSecurity>
  <Lines>11</Lines>
  <Paragraphs>3</Paragraphs>
  <ScaleCrop>false</ScaleCrop>
  <Company>Sky123.Org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2018-10-28T12:20:00Z</dcterms:created>
  <dcterms:modified xsi:type="dcterms:W3CDTF">2018-10-28T12:21:00Z</dcterms:modified>
</cp:coreProperties>
</file>