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693" w:rsidRDefault="00F04693" w:rsidP="00F04693">
      <w:pPr>
        <w:jc w:val="center"/>
        <w:rPr>
          <w:rFonts w:ascii="方正大标宋简体"/>
          <w:b/>
          <w:bCs/>
          <w:sz w:val="44"/>
          <w:szCs w:val="44"/>
        </w:rPr>
      </w:pPr>
      <w:r>
        <w:rPr>
          <w:rFonts w:ascii="方正大标宋简体" w:hAnsi="方正大标宋简体"/>
          <w:b/>
          <w:bCs/>
          <w:sz w:val="44"/>
          <w:szCs w:val="44"/>
        </w:rPr>
        <w:t>广州华商职业学院党建工作情况</w:t>
      </w:r>
    </w:p>
    <w:p w:rsidR="00F04693" w:rsidRDefault="00F04693" w:rsidP="00F04693">
      <w:pPr>
        <w:jc w:val="center"/>
        <w:rPr>
          <w:b/>
          <w:bCs/>
          <w:sz w:val="44"/>
          <w:szCs w:val="44"/>
        </w:rPr>
      </w:pPr>
      <w:r>
        <w:rPr>
          <w:b/>
          <w:bCs/>
          <w:sz w:val="44"/>
          <w:szCs w:val="44"/>
        </w:rPr>
        <w:t xml:space="preserve"> </w:t>
      </w:r>
    </w:p>
    <w:p w:rsidR="00F04693" w:rsidRDefault="00F04693" w:rsidP="00F04693">
      <w:pPr>
        <w:widowControl/>
        <w:ind w:leftChars="-200" w:left="-420" w:firstLineChars="200" w:firstLine="640"/>
        <w:jc w:val="left"/>
        <w:rPr>
          <w:rFonts w:ascii="黑体" w:eastAsia="黑体" w:hAnsi="黑体"/>
          <w:kern w:val="0"/>
          <w:sz w:val="32"/>
          <w:szCs w:val="32"/>
        </w:rPr>
      </w:pPr>
      <w:r>
        <w:rPr>
          <w:rFonts w:ascii="黑体" w:eastAsia="黑体" w:hAnsi="黑体" w:hint="eastAsia"/>
          <w:kern w:val="0"/>
          <w:sz w:val="32"/>
          <w:szCs w:val="32"/>
        </w:rPr>
        <w:t>一、基本情况</w:t>
      </w:r>
    </w:p>
    <w:p w:rsidR="00F04693" w:rsidRDefault="00F04693" w:rsidP="00F04693">
      <w:pPr>
        <w:widowControl/>
        <w:ind w:leftChars="-200" w:left="-420" w:firstLineChars="200" w:firstLine="640"/>
        <w:jc w:val="left"/>
        <w:rPr>
          <w:rFonts w:ascii="仿宋_GB2312" w:eastAsia="仿宋_GB2312" w:hint="eastAsia"/>
          <w:sz w:val="32"/>
          <w:szCs w:val="32"/>
        </w:rPr>
      </w:pPr>
      <w:r>
        <w:rPr>
          <w:rFonts w:ascii="仿宋_GB2312" w:eastAsia="仿宋_GB2312" w:hint="eastAsia"/>
          <w:sz w:val="32"/>
          <w:szCs w:val="32"/>
        </w:rPr>
        <w:t>广州华商职业学院学校现有校区1个，位于广州市增城区</w:t>
      </w:r>
      <w:proofErr w:type="gramStart"/>
      <w:r>
        <w:rPr>
          <w:rFonts w:ascii="仿宋_GB2312" w:eastAsia="仿宋_GB2312" w:hint="eastAsia"/>
          <w:sz w:val="32"/>
          <w:szCs w:val="32"/>
        </w:rPr>
        <w:t>荔</w:t>
      </w:r>
      <w:proofErr w:type="gramEnd"/>
      <w:r>
        <w:rPr>
          <w:rFonts w:ascii="仿宋_GB2312" w:eastAsia="仿宋_GB2312" w:hint="eastAsia"/>
          <w:sz w:val="32"/>
          <w:szCs w:val="32"/>
        </w:rPr>
        <w:t xml:space="preserve">城街华商路一号。现有学生9695人（其中全日制研究生0人、本科生0人、专科生9695人、留学生0人），教职工517人。学校党委下设基层党委1个，党支部15个，共有党员370名。教工党支部8个，教工党员183人（占学校党员人数49.46%），其中专任教师党员65人（占教工党员35.52%）、正高级专任教师党员0人、副高级专任教师党员3人、35岁以下专任教师党员55人。“双带头人”（学术带头人、副高以上、博士）党支部书记0人。学生党支部7个，学生党员187人（占学校党员人数50.54%）。我院设有党委办公室、宣传部、组织部、统战部，校级党务干部共4人，二级院系党务干部共有35人。 </w:t>
      </w:r>
    </w:p>
    <w:p w:rsidR="00F04693" w:rsidRDefault="00F04693" w:rsidP="00F04693">
      <w:pPr>
        <w:ind w:firstLineChars="200" w:firstLine="643"/>
        <w:rPr>
          <w:rFonts w:ascii="宋体" w:hAnsi="宋体" w:hint="eastAsia"/>
          <w:b/>
          <w:bCs/>
          <w:sz w:val="32"/>
          <w:szCs w:val="32"/>
        </w:rPr>
      </w:pPr>
      <w:r>
        <w:rPr>
          <w:rFonts w:ascii="宋体" w:hAnsi="宋体" w:hint="eastAsia"/>
          <w:b/>
          <w:bCs/>
          <w:sz w:val="32"/>
          <w:szCs w:val="32"/>
        </w:rPr>
        <w:t>二、经验亮点</w:t>
      </w:r>
    </w:p>
    <w:p w:rsidR="00F04693" w:rsidRDefault="00F04693" w:rsidP="00F04693">
      <w:pPr>
        <w:ind w:firstLineChars="200" w:firstLine="643"/>
        <w:rPr>
          <w:rFonts w:ascii="仿宋" w:eastAsia="仿宋" w:hAnsi="仿宋" w:hint="eastAsia"/>
          <w:sz w:val="32"/>
          <w:szCs w:val="32"/>
        </w:rPr>
      </w:pPr>
      <w:r>
        <w:rPr>
          <w:rFonts w:ascii="楷体" w:eastAsia="楷体" w:hAnsi="楷体" w:hint="eastAsia"/>
          <w:b/>
          <w:bCs/>
          <w:sz w:val="32"/>
          <w:szCs w:val="32"/>
        </w:rPr>
        <w:t>以书记项目为抓手，扩大党风带校风的影响力。</w:t>
      </w:r>
      <w:r>
        <w:rPr>
          <w:rFonts w:ascii="仿宋_GB2312" w:eastAsia="仿宋_GB2312" w:hint="eastAsia"/>
          <w:sz w:val="32"/>
          <w:szCs w:val="32"/>
        </w:rPr>
        <w:t>近年来，我院开展了“三风”建设（党风、教风和学风），取得了一定效果。2017年，我院以“</w:t>
      </w:r>
      <w:r>
        <w:rPr>
          <w:rFonts w:ascii="仿宋" w:eastAsia="仿宋" w:hAnsi="仿宋" w:hint="eastAsia"/>
          <w:sz w:val="32"/>
          <w:szCs w:val="32"/>
        </w:rPr>
        <w:t>以党风为引领，培育优良校风</w:t>
      </w:r>
      <w:r>
        <w:rPr>
          <w:rFonts w:ascii="仿宋_GB2312" w:eastAsia="仿宋_GB2312" w:hint="eastAsia"/>
          <w:sz w:val="32"/>
          <w:szCs w:val="32"/>
        </w:rPr>
        <w:t>”作为书记项目，进一步巩固我院近几年党风建设成果，</w:t>
      </w:r>
      <w:r>
        <w:rPr>
          <w:rFonts w:ascii="仿宋" w:eastAsia="仿宋" w:hAnsi="仿宋" w:hint="eastAsia"/>
          <w:sz w:val="32"/>
          <w:szCs w:val="32"/>
        </w:rPr>
        <w:t>师生精神面貌和校风持续向好。</w:t>
      </w:r>
    </w:p>
    <w:p w:rsidR="00F04693" w:rsidRDefault="00F04693" w:rsidP="00F04693">
      <w:pPr>
        <w:ind w:firstLineChars="200" w:firstLine="643"/>
        <w:rPr>
          <w:rFonts w:ascii="仿宋" w:eastAsia="仿宋" w:hAnsi="仿宋" w:cs="Arial" w:hint="eastAsia"/>
          <w:color w:val="000000"/>
          <w:kern w:val="0"/>
          <w:sz w:val="32"/>
          <w:szCs w:val="32"/>
        </w:rPr>
      </w:pPr>
      <w:r>
        <w:rPr>
          <w:rFonts w:ascii="仿宋" w:eastAsia="仿宋" w:hAnsi="仿宋" w:hint="eastAsia"/>
          <w:b/>
          <w:bCs/>
          <w:sz w:val="32"/>
          <w:szCs w:val="32"/>
        </w:rPr>
        <w:t>1.师德师风建设成效显著。</w:t>
      </w:r>
      <w:r>
        <w:rPr>
          <w:rFonts w:ascii="仿宋" w:eastAsia="仿宋" w:hAnsi="仿宋" w:cs="Arial" w:hint="eastAsia"/>
          <w:color w:val="000000"/>
          <w:kern w:val="0"/>
          <w:sz w:val="32"/>
          <w:szCs w:val="32"/>
        </w:rPr>
        <w:t>拟定了《广州华商职业学院教师岗位责任与师德规范》，形成师德师风建设的良性机制。</w:t>
      </w:r>
      <w:r>
        <w:rPr>
          <w:rFonts w:ascii="仿宋" w:eastAsia="仿宋" w:hAnsi="仿宋" w:cs="Arial" w:hint="eastAsia"/>
          <w:color w:val="000000"/>
          <w:kern w:val="0"/>
          <w:sz w:val="32"/>
          <w:szCs w:val="32"/>
        </w:rPr>
        <w:lastRenderedPageBreak/>
        <w:t>加大考核表彰力度，围绕师德师风建设，评选出“师德师风建设先进单位”。根据《2017年度教学单位师德师风建设评分表》，在11个参评的教学单位中，有7个教学单位的评分在90分以上，其余的教学单位评分均在85分以上。</w:t>
      </w:r>
    </w:p>
    <w:p w:rsidR="00F04693" w:rsidRDefault="00F04693" w:rsidP="00F04693">
      <w:pPr>
        <w:ind w:firstLineChars="200" w:firstLine="643"/>
        <w:rPr>
          <w:rFonts w:ascii="仿宋_GB2312" w:eastAsia="仿宋_GB2312" w:hAnsi="仿宋" w:hint="eastAsia"/>
          <w:color w:val="000000"/>
          <w:sz w:val="32"/>
          <w:szCs w:val="32"/>
        </w:rPr>
      </w:pPr>
      <w:r>
        <w:rPr>
          <w:rFonts w:ascii="仿宋" w:eastAsia="仿宋" w:hAnsi="仿宋" w:hint="eastAsia"/>
          <w:b/>
          <w:bCs/>
          <w:sz w:val="32"/>
          <w:szCs w:val="32"/>
        </w:rPr>
        <w:t>2.机关工作作风建设更上一台阶。</w:t>
      </w:r>
      <w:r>
        <w:rPr>
          <w:rFonts w:ascii="仿宋_GB2312" w:eastAsia="仿宋_GB2312" w:hAnsi="仿宋" w:cs="Arial" w:hint="eastAsia"/>
          <w:color w:val="000000"/>
          <w:kern w:val="0"/>
          <w:sz w:val="32"/>
          <w:szCs w:val="32"/>
        </w:rPr>
        <w:t>制定了《广州华商职业学院机关作风建设工作方案》，在机关中开展机关工作作风建设，</w:t>
      </w:r>
      <w:r>
        <w:rPr>
          <w:rFonts w:ascii="仿宋_GB2312" w:eastAsia="仿宋_GB2312" w:hAnsi="仿宋" w:hint="eastAsia"/>
          <w:color w:val="000000"/>
          <w:sz w:val="32"/>
          <w:szCs w:val="32"/>
        </w:rPr>
        <w:t xml:space="preserve">推动了学校管理、常规工作和其他方面工作的发展，取得明显的效果。在2017年度机关工作作风考核督查中，有5个机关单位的评分在90分以上，其余单位均在80分以上，较去年有较大的提高。 </w:t>
      </w:r>
    </w:p>
    <w:p w:rsidR="00F04693" w:rsidRDefault="00F04693" w:rsidP="00F04693">
      <w:pPr>
        <w:ind w:firstLineChars="200" w:firstLine="643"/>
        <w:rPr>
          <w:rFonts w:ascii="仿宋_GB2312" w:eastAsia="仿宋_GB2312" w:hAnsi="仿宋" w:hint="eastAsia"/>
          <w:color w:val="000000"/>
          <w:sz w:val="32"/>
          <w:szCs w:val="32"/>
        </w:rPr>
      </w:pPr>
      <w:r>
        <w:rPr>
          <w:rFonts w:ascii="仿宋" w:eastAsia="仿宋" w:hAnsi="仿宋" w:hint="eastAsia"/>
          <w:b/>
          <w:bCs/>
          <w:color w:val="000000"/>
          <w:sz w:val="32"/>
          <w:szCs w:val="32"/>
        </w:rPr>
        <w:t>3.</w:t>
      </w:r>
      <w:r>
        <w:rPr>
          <w:rFonts w:ascii="仿宋" w:eastAsia="仿宋" w:hAnsi="仿宋" w:hint="eastAsia"/>
          <w:b/>
          <w:bCs/>
          <w:sz w:val="32"/>
          <w:szCs w:val="32"/>
        </w:rPr>
        <w:t>学风建设制度化、常态化。</w:t>
      </w:r>
      <w:r>
        <w:rPr>
          <w:rFonts w:ascii="仿宋" w:eastAsia="仿宋" w:hAnsi="仿宋" w:cs="Arial" w:hint="eastAsia"/>
          <w:color w:val="000000"/>
          <w:kern w:val="0"/>
          <w:sz w:val="32"/>
          <w:szCs w:val="32"/>
        </w:rPr>
        <w:t>建立健全学风建设制度体系。先后修订完善了《广州华商职业学院学生管理工作条例》等规章制度，形成了较为健全的学风建设制度体系；积极开展学风建设教育与宣传活动；营造优良学风的校园文化氛围，举办校园文化艺术节、科技文化节等一系列品牌校园文化活动，营造了浓郁的校园文化氛围。</w:t>
      </w:r>
    </w:p>
    <w:p w:rsidR="00F04693" w:rsidRDefault="00F04693" w:rsidP="00F04693">
      <w:pPr>
        <w:ind w:firstLineChars="200" w:firstLine="643"/>
        <w:rPr>
          <w:rFonts w:ascii="仿宋_GB2312" w:eastAsia="仿宋_GB2312" w:hint="eastAsia"/>
          <w:sz w:val="32"/>
          <w:szCs w:val="32"/>
        </w:rPr>
      </w:pPr>
      <w:r>
        <w:rPr>
          <w:rFonts w:ascii="仿宋" w:eastAsia="仿宋" w:hAnsi="仿宋" w:hint="eastAsia"/>
          <w:b/>
          <w:bCs/>
          <w:sz w:val="32"/>
          <w:szCs w:val="32"/>
        </w:rPr>
        <w:t>4.校风建设结硕果。</w:t>
      </w:r>
      <w:r>
        <w:rPr>
          <w:rFonts w:ascii="仿宋_GB2312" w:eastAsia="仿宋_GB2312" w:hAnsi="仿宋" w:hint="eastAsia"/>
          <w:color w:val="000000"/>
          <w:sz w:val="32"/>
          <w:szCs w:val="32"/>
        </w:rPr>
        <w:t>2017年学院顺利通过了高等职业院校人才培养工作评估；大学生初次就业率达98.39%、招生报到率（85%）居于同类院校前列；2017年师生参加全省和全国性各类竞赛和评比获奖70余项，</w:t>
      </w:r>
      <w:r>
        <w:rPr>
          <w:rFonts w:ascii="仿宋_GB2312" w:eastAsia="仿宋_GB2312" w:hint="eastAsia"/>
          <w:sz w:val="32"/>
          <w:szCs w:val="32"/>
        </w:rPr>
        <w:t>其中，我院学生的“Go购够智能零售系统”获得省“挑战杯”（科技类）一等奖。</w:t>
      </w:r>
    </w:p>
    <w:p w:rsidR="00F04693" w:rsidRDefault="00F04693" w:rsidP="00F04693">
      <w:pPr>
        <w:ind w:firstLineChars="200" w:firstLine="643"/>
        <w:rPr>
          <w:rFonts w:ascii="仿宋_GB2312" w:eastAsia="仿宋_GB2312" w:hint="eastAsia"/>
          <w:sz w:val="32"/>
          <w:szCs w:val="32"/>
        </w:rPr>
      </w:pPr>
      <w:r>
        <w:rPr>
          <w:rFonts w:ascii="仿宋_GB2312" w:eastAsia="仿宋_GB2312" w:hint="eastAsia"/>
          <w:b/>
          <w:bCs/>
          <w:sz w:val="32"/>
          <w:szCs w:val="32"/>
        </w:rPr>
        <w:t>5.创新创业取得新突破。</w:t>
      </w:r>
      <w:r>
        <w:rPr>
          <w:rFonts w:ascii="仿宋_GB2312" w:eastAsia="仿宋_GB2312" w:hint="eastAsia"/>
          <w:sz w:val="32"/>
          <w:szCs w:val="32"/>
        </w:rPr>
        <w:t>响应国家“大众创业、万众创新”的号召，在“三风”的带动下，激发了学生创新创业潜力。2017年，在北京举行的“征程2017”第二届中国CEO新年峰会</w:t>
      </w:r>
      <w:proofErr w:type="gramStart"/>
      <w:r>
        <w:rPr>
          <w:rFonts w:ascii="仿宋_GB2312" w:eastAsia="仿宋_GB2312" w:hint="eastAsia"/>
          <w:sz w:val="32"/>
          <w:szCs w:val="32"/>
        </w:rPr>
        <w:t>暨希鸥网</w:t>
      </w:r>
      <w:proofErr w:type="gramEnd"/>
      <w:r>
        <w:rPr>
          <w:rFonts w:ascii="仿宋_GB2312" w:eastAsia="仿宋_GB2312" w:hint="eastAsia"/>
          <w:sz w:val="32"/>
          <w:szCs w:val="32"/>
        </w:rPr>
        <w:t>2016年度创业</w:t>
      </w:r>
      <w:proofErr w:type="gramStart"/>
      <w:r>
        <w:rPr>
          <w:rFonts w:ascii="仿宋_GB2312" w:eastAsia="仿宋_GB2312" w:hint="eastAsia"/>
          <w:sz w:val="32"/>
          <w:szCs w:val="32"/>
        </w:rPr>
        <w:t>金鸥奖颁奖</w:t>
      </w:r>
      <w:proofErr w:type="gramEnd"/>
      <w:r>
        <w:rPr>
          <w:rFonts w:ascii="仿宋_GB2312" w:eastAsia="仿宋_GB2312" w:hint="eastAsia"/>
          <w:sz w:val="32"/>
          <w:szCs w:val="32"/>
        </w:rPr>
        <w:t>典礼上，我院学生团队以“考过鸟”创业项目荣获2016年度U-30金鸥奖，我院学生注册的广州鸿灏科技有限公司、广州媒阅致新信息科技有限公司运营成绩显著。近日，我院创新创业团队荣获广州“青创杯”及“职教”总决赛一等奖并三项优胜奖。</w:t>
      </w:r>
    </w:p>
    <w:p w:rsidR="00F04693" w:rsidRDefault="00F04693" w:rsidP="00F04693">
      <w:pPr>
        <w:ind w:firstLineChars="200" w:firstLine="643"/>
        <w:rPr>
          <w:rFonts w:hint="eastAsia"/>
        </w:rPr>
      </w:pPr>
      <w:r>
        <w:rPr>
          <w:rFonts w:ascii="宋体" w:hAnsi="宋体" w:hint="eastAsia"/>
          <w:b/>
          <w:bCs/>
          <w:sz w:val="32"/>
          <w:szCs w:val="32"/>
        </w:rPr>
        <w:t>三、党建工作中有待解决的问题</w:t>
      </w:r>
    </w:p>
    <w:p w:rsidR="00F04693" w:rsidRDefault="00F04693" w:rsidP="00F04693">
      <w:pPr>
        <w:spacing w:line="580" w:lineRule="exact"/>
        <w:ind w:firstLineChars="200" w:firstLine="640"/>
        <w:rPr>
          <w:rFonts w:ascii="仿宋_GB2312" w:eastAsia="仿宋_GB2312"/>
          <w:sz w:val="32"/>
          <w:szCs w:val="32"/>
        </w:rPr>
      </w:pPr>
      <w:r>
        <w:rPr>
          <w:rFonts w:ascii="仿宋_GB2312" w:eastAsia="仿宋_GB2312" w:hint="eastAsia"/>
          <w:sz w:val="32"/>
          <w:szCs w:val="32"/>
        </w:rPr>
        <w:t>我院首届党委自成立以来，认真履行党建工作主体责任，充分发挥党组织与党员应有作用，为我院的发展提供了可靠的组织保障、政治保障和精神支撑。同时，我们也发现在党务干部队伍的建设、“高知识”群体党员发展等方面还存在一些问题。</w:t>
      </w:r>
    </w:p>
    <w:p w:rsidR="00F04693" w:rsidRDefault="00F04693" w:rsidP="00F04693">
      <w:pPr>
        <w:ind w:firstLineChars="200" w:firstLine="643"/>
        <w:rPr>
          <w:rFonts w:ascii="仿宋_GB2312" w:eastAsia="仿宋_GB2312" w:hint="eastAsia"/>
          <w:sz w:val="32"/>
          <w:szCs w:val="32"/>
        </w:rPr>
      </w:pPr>
      <w:r>
        <w:rPr>
          <w:rFonts w:ascii="仿宋_GB2312" w:eastAsia="仿宋_GB2312" w:hint="eastAsia"/>
          <w:b/>
          <w:bCs/>
          <w:sz w:val="32"/>
          <w:szCs w:val="32"/>
        </w:rPr>
        <w:t>1.党务干部队伍素质亟待提高。</w:t>
      </w:r>
      <w:r>
        <w:rPr>
          <w:rFonts w:ascii="仿宋_GB2312" w:eastAsia="仿宋_GB2312" w:hint="eastAsia"/>
          <w:sz w:val="32"/>
          <w:szCs w:val="32"/>
        </w:rPr>
        <w:t xml:space="preserve">较公办院校而言，民办院校的人员流动较大。2017年我院先后有2名支部书记离职，部分党务干部调整工作岗位。一些党务干部的思想素质、业务素质以及工作能力与新时期党中央对高校党建的要求仍有一定差距。从学历层次来看，我院一线党务干部学历普遍为大学本科，研究生的占比仅为15%；从经验来看，部分党务干部毕业生通过招聘考试直接进入党务干部队伍，他们中有些人读大学时都没担任过学生干部，缺乏组织管理经验，对党务工作业务知识知之甚少，入职后又缺乏较为系统的业务培训和学习。业务不熟悉，影响了他们的工作效能。  </w:t>
      </w:r>
    </w:p>
    <w:p w:rsidR="00F04693" w:rsidRDefault="00F04693" w:rsidP="00F04693">
      <w:pPr>
        <w:ind w:firstLineChars="200" w:firstLine="643"/>
        <w:rPr>
          <w:rFonts w:ascii="仿宋_GB2312" w:eastAsia="仿宋_GB2312" w:hint="eastAsia"/>
          <w:sz w:val="32"/>
          <w:szCs w:val="32"/>
        </w:rPr>
      </w:pPr>
      <w:r>
        <w:rPr>
          <w:rFonts w:ascii="仿宋_GB2312" w:eastAsia="仿宋_GB2312" w:hint="eastAsia"/>
          <w:b/>
          <w:bCs/>
          <w:sz w:val="32"/>
          <w:szCs w:val="32"/>
        </w:rPr>
        <w:t>2.教育培训有待加强。</w:t>
      </w:r>
      <w:r>
        <w:rPr>
          <w:rFonts w:ascii="仿宋_GB2312" w:eastAsia="仿宋_GB2312" w:hint="eastAsia"/>
          <w:sz w:val="32"/>
          <w:szCs w:val="32"/>
        </w:rPr>
        <w:t>新入职的党务干部党务理论知识和业务知识缺乏，亟待培训，我院每学期都集中开展学习培训来提高党务干部的业务水平。但是，</w:t>
      </w:r>
      <w:proofErr w:type="gramStart"/>
      <w:r>
        <w:rPr>
          <w:rFonts w:ascii="仿宋_GB2312" w:eastAsia="仿宋_GB2312" w:hint="eastAsia"/>
          <w:sz w:val="32"/>
          <w:szCs w:val="32"/>
        </w:rPr>
        <w:t>一线党</w:t>
      </w:r>
      <w:proofErr w:type="gramEnd"/>
      <w:r>
        <w:rPr>
          <w:rFonts w:ascii="仿宋_GB2312" w:eastAsia="仿宋_GB2312" w:hint="eastAsia"/>
          <w:sz w:val="32"/>
          <w:szCs w:val="32"/>
        </w:rPr>
        <w:t xml:space="preserve">务工作者涉及的部门多，各自的工作繁多，集中培训学习一次很不容易，即使集中学习，时间也不能安排得太长。 </w:t>
      </w:r>
      <w:r>
        <w:rPr>
          <w:rFonts w:ascii="仿宋_GB2312" w:eastAsia="仿宋_GB2312" w:hint="eastAsia"/>
          <w:sz w:val="32"/>
          <w:szCs w:val="32"/>
        </w:rPr>
        <w:br/>
        <w:t xml:space="preserve">  </w:t>
      </w:r>
      <w:r>
        <w:rPr>
          <w:rFonts w:ascii="仿宋_GB2312" w:eastAsia="仿宋_GB2312" w:hint="eastAsia"/>
          <w:b/>
          <w:bCs/>
          <w:sz w:val="32"/>
          <w:szCs w:val="32"/>
        </w:rPr>
        <w:t>3.</w:t>
      </w:r>
      <w:r>
        <w:rPr>
          <w:rFonts w:eastAsia="仿宋_GB2312" w:hint="eastAsia"/>
          <w:b/>
          <w:bCs/>
          <w:sz w:val="32"/>
          <w:szCs w:val="32"/>
        </w:rPr>
        <w:t>“</w:t>
      </w:r>
      <w:r>
        <w:rPr>
          <w:rFonts w:ascii="仿宋_GB2312" w:eastAsia="仿宋_GB2312" w:hint="eastAsia"/>
          <w:b/>
          <w:bCs/>
          <w:sz w:val="32"/>
          <w:szCs w:val="32"/>
        </w:rPr>
        <w:t>双带头人”工程落实存在的实际难题。</w:t>
      </w:r>
      <w:r>
        <w:rPr>
          <w:rFonts w:ascii="仿宋_GB2312" w:eastAsia="仿宋_GB2312" w:hint="eastAsia"/>
          <w:sz w:val="32"/>
          <w:szCs w:val="32"/>
        </w:rPr>
        <w:t>就我院而言，副高及博士的占比偏低。教职工中副高及博士的来源主要是从公办院校退休而来的，主要从事教学科研，如再兼任支部书记，客观上对党务工作精力投入不足，工作不深入、不精细，且缺乏实际党务工作经验，又对党务和管理知识了解不多，效果不是很好。</w:t>
      </w:r>
    </w:p>
    <w:p w:rsidR="00F04693" w:rsidRDefault="00F04693" w:rsidP="00F04693">
      <w:pPr>
        <w:ind w:firstLineChars="200" w:firstLine="643"/>
        <w:rPr>
          <w:rFonts w:ascii="仿宋_GB2312" w:eastAsia="仿宋_GB2312" w:hint="eastAsia"/>
          <w:sz w:val="32"/>
          <w:szCs w:val="32"/>
        </w:rPr>
      </w:pPr>
      <w:r>
        <w:rPr>
          <w:rFonts w:ascii="仿宋_GB2312" w:eastAsia="仿宋_GB2312" w:hint="eastAsia"/>
          <w:b/>
          <w:bCs/>
          <w:sz w:val="32"/>
          <w:szCs w:val="32"/>
        </w:rPr>
        <w:t>4.“高知识”群体党员发展不多。</w:t>
      </w:r>
      <w:r>
        <w:rPr>
          <w:rFonts w:ascii="仿宋_GB2312" w:eastAsia="仿宋_GB2312" w:hint="eastAsia"/>
          <w:sz w:val="32"/>
          <w:szCs w:val="32"/>
        </w:rPr>
        <w:t>近年来我院仅发展了5名高知群体。究其原因，主要是教职工队伍的学历职称结构还存在一定差距。大多数副高教职工为公办院校退休人员，其在退休前已经发展为党员；而新入职的研究生党员大多在校就读期间已发展入党。</w:t>
      </w:r>
    </w:p>
    <w:p w:rsidR="00F04693" w:rsidRDefault="00F04693" w:rsidP="00F04693">
      <w:pPr>
        <w:rPr>
          <w:rFonts w:hint="eastAsia"/>
        </w:rPr>
      </w:pPr>
      <w:r>
        <w:t xml:space="preserve"> </w:t>
      </w:r>
    </w:p>
    <w:p w:rsidR="00F04693" w:rsidRDefault="00F04693" w:rsidP="00F04693">
      <w:r>
        <w:t xml:space="preserve"> </w:t>
      </w:r>
    </w:p>
    <w:p w:rsidR="00F04693" w:rsidRDefault="00F04693" w:rsidP="00F04693">
      <w:r>
        <w:t xml:space="preserve"> </w:t>
      </w:r>
    </w:p>
    <w:p w:rsidR="00F04693" w:rsidRDefault="00F04693" w:rsidP="00F04693">
      <w:pPr>
        <w:spacing w:line="540" w:lineRule="exact"/>
        <w:ind w:firstLineChars="200" w:firstLine="640"/>
        <w:rPr>
          <w:rFonts w:ascii="仿宋_GB2312" w:eastAsia="仿宋_GB2312"/>
          <w:sz w:val="32"/>
          <w:szCs w:val="32"/>
        </w:rPr>
      </w:pPr>
      <w:r>
        <w:rPr>
          <w:rFonts w:ascii="仿宋_GB2312" w:eastAsia="仿宋_GB2312" w:hint="eastAsia"/>
          <w:sz w:val="32"/>
          <w:szCs w:val="32"/>
        </w:rPr>
        <w:t xml:space="preserve"> </w:t>
      </w:r>
    </w:p>
    <w:p w:rsidR="00226BAB" w:rsidRPr="00F04693" w:rsidRDefault="00226BAB">
      <w:bookmarkStart w:id="0" w:name="_GoBack"/>
      <w:bookmarkEnd w:id="0"/>
    </w:p>
    <w:sectPr w:rsidR="00226BAB" w:rsidRPr="00F046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93"/>
    <w:rsid w:val="00226BAB"/>
    <w:rsid w:val="00F04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4693"/>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4693"/>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87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306</Words>
  <Characters>1745</Characters>
  <Application>Microsoft Office Word</Application>
  <DocSecurity>0</DocSecurity>
  <Lines>14</Lines>
  <Paragraphs>4</Paragraphs>
  <ScaleCrop>false</ScaleCrop>
  <Company>Sky123.Org</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2018-10-28T15:04:00Z</dcterms:created>
  <dcterms:modified xsi:type="dcterms:W3CDTF">2018-10-28T15:04:00Z</dcterms:modified>
</cp:coreProperties>
</file>