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C9C" w:rsidRDefault="00260C9C" w:rsidP="00260C9C">
      <w:pPr>
        <w:spacing w:line="760" w:lineRule="exact"/>
        <w:jc w:val="center"/>
        <w:rPr>
          <w:rFonts w:ascii="方正小标宋简体"/>
          <w:sz w:val="44"/>
          <w:szCs w:val="44"/>
        </w:rPr>
      </w:pPr>
      <w:r>
        <w:rPr>
          <w:rFonts w:ascii="方正小标宋简体" w:hAnsi="方正小标宋简体"/>
          <w:sz w:val="44"/>
          <w:szCs w:val="44"/>
        </w:rPr>
        <w:t>广州南洋理工职业学院党建工作情况</w:t>
      </w:r>
    </w:p>
    <w:p w:rsidR="00260C9C" w:rsidRDefault="00260C9C" w:rsidP="00260C9C">
      <w:pPr>
        <w:spacing w:line="560" w:lineRule="exact"/>
        <w:jc w:val="center"/>
        <w:rPr>
          <w:rFonts w:ascii="仿宋_GB2312" w:eastAsia="仿宋_GB2312"/>
          <w:sz w:val="32"/>
          <w:szCs w:val="32"/>
        </w:rPr>
      </w:pPr>
      <w:r>
        <w:rPr>
          <w:rFonts w:ascii="仿宋_GB2312" w:eastAsia="仿宋_GB2312" w:hint="eastAsia"/>
          <w:sz w:val="32"/>
          <w:szCs w:val="32"/>
        </w:rPr>
        <w:t xml:space="preserve"> </w:t>
      </w:r>
    </w:p>
    <w:p w:rsidR="00260C9C" w:rsidRDefault="00260C9C" w:rsidP="00260C9C">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一、基本情况</w:t>
      </w:r>
    </w:p>
    <w:p w:rsidR="00260C9C" w:rsidRDefault="00260C9C" w:rsidP="00260C9C">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广州南洋理工职业学院学校现有校区1个，位于广州市从化区环市东路1123号。现有学生10651人（其中全日制研究生0人、本科生0人、专科生10651人、留学生0人），教职工452人。学校党员人数397人。学校党委下设基层党委（党总支）6个，党支部19个，共有党员397名。教工党支部13个，教工党员188人（占学校党员人数47.4%），其中专任教师党员134人（占教工党员71.3%）、正高级专任教师党员5人、副高级专任教师党员20人、35岁以下专任教师129人。“双带头人”（学术带头人、副高以上、博士）党支部书记2人。学生党支部6个，学生党员209人（占学校党员人数52.6%）。</w:t>
      </w:r>
    </w:p>
    <w:p w:rsidR="00260C9C" w:rsidRDefault="00260C9C" w:rsidP="00260C9C">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学校党建部门设置情况：学校党委下设纪律检查委员会、党委办公室、组织部、宣传部、统战部、教师工作部（与人力资源部合署办公）、学生工作部（与学生发展部合署办公）、关工委、工会、团委。现有党务干部共59人。</w:t>
      </w:r>
    </w:p>
    <w:p w:rsidR="00260C9C" w:rsidRDefault="00260C9C" w:rsidP="00260C9C">
      <w:pPr>
        <w:spacing w:line="560" w:lineRule="exact"/>
        <w:ind w:firstLineChars="200" w:firstLine="640"/>
        <w:rPr>
          <w:rFonts w:ascii="仿宋_GB2312" w:eastAsia="仿宋_GB2312" w:hint="eastAsia"/>
          <w:sz w:val="32"/>
          <w:szCs w:val="32"/>
        </w:rPr>
      </w:pPr>
      <w:r>
        <w:rPr>
          <w:rFonts w:ascii="黑体" w:eastAsia="黑体" w:hAnsi="黑体" w:hint="eastAsia"/>
          <w:sz w:val="32"/>
          <w:szCs w:val="32"/>
        </w:rPr>
        <w:t>二、经验亮点</w:t>
      </w:r>
    </w:p>
    <w:p w:rsidR="00260C9C" w:rsidRDefault="00260C9C" w:rsidP="00260C9C">
      <w:pPr>
        <w:spacing w:line="560" w:lineRule="exact"/>
        <w:ind w:firstLineChars="200" w:firstLine="643"/>
        <w:rPr>
          <w:rFonts w:ascii="黑体" w:eastAsia="黑体" w:hAnsi="黑体" w:hint="eastAsia"/>
          <w:sz w:val="32"/>
          <w:szCs w:val="32"/>
        </w:rPr>
      </w:pPr>
      <w:r>
        <w:rPr>
          <w:rFonts w:ascii="仿宋_GB2312" w:eastAsia="仿宋_GB2312" w:hAnsi="黑体" w:hint="eastAsia"/>
          <w:b/>
          <w:bCs/>
          <w:sz w:val="32"/>
          <w:szCs w:val="32"/>
          <w:shd w:val="clear" w:color="auto" w:fill="FFFFFF"/>
        </w:rPr>
        <w:t>1.着力打造</w:t>
      </w:r>
      <w:r>
        <w:rPr>
          <w:rFonts w:ascii="黑体" w:eastAsia="黑体" w:hAnsi="黑体" w:hint="eastAsia"/>
          <w:b/>
          <w:bCs/>
          <w:sz w:val="32"/>
          <w:szCs w:val="32"/>
          <w:shd w:val="clear" w:color="auto" w:fill="FFFFFF"/>
        </w:rPr>
        <w:t>“</w:t>
      </w:r>
      <w:r>
        <w:rPr>
          <w:rFonts w:ascii="仿宋_GB2312" w:eastAsia="仿宋_GB2312" w:hAnsi="黑体" w:hint="eastAsia"/>
          <w:b/>
          <w:bCs/>
          <w:sz w:val="32"/>
          <w:szCs w:val="32"/>
          <w:shd w:val="clear" w:color="auto" w:fill="FFFFFF"/>
        </w:rPr>
        <w:t>三大阵地</w:t>
      </w:r>
      <w:r>
        <w:rPr>
          <w:rFonts w:ascii="黑体" w:eastAsia="黑体" w:hAnsi="黑体" w:hint="eastAsia"/>
          <w:b/>
          <w:bCs/>
          <w:sz w:val="32"/>
          <w:szCs w:val="32"/>
          <w:shd w:val="clear" w:color="auto" w:fill="FFFFFF"/>
        </w:rPr>
        <w:t>”</w:t>
      </w:r>
      <w:r>
        <w:rPr>
          <w:rFonts w:ascii="仿宋_GB2312" w:eastAsia="仿宋_GB2312" w:hAnsi="黑体" w:hint="eastAsia"/>
          <w:b/>
          <w:bCs/>
          <w:sz w:val="32"/>
          <w:szCs w:val="32"/>
          <w:shd w:val="clear" w:color="auto" w:fill="FFFFFF"/>
        </w:rPr>
        <w:t>，筑牢党建阵地，打造党建育人平台，提升基层党建工作水平。</w:t>
      </w:r>
      <w:r>
        <w:rPr>
          <w:rFonts w:ascii="仿宋_GB2312" w:eastAsia="仿宋_GB2312" w:hint="eastAsia"/>
          <w:sz w:val="32"/>
          <w:szCs w:val="32"/>
        </w:rPr>
        <w:t>近年来，广州南洋理工职业学院按照基层党组织阵地规范化建设的要求，加大投入、整合资源，着力打造“三大阵地</w:t>
      </w:r>
      <w:r>
        <w:rPr>
          <w:rFonts w:eastAsia="仿宋_GB2312" w:hint="eastAsia"/>
          <w:sz w:val="32"/>
          <w:szCs w:val="32"/>
        </w:rPr>
        <w:t>”</w:t>
      </w:r>
      <w:r>
        <w:rPr>
          <w:rFonts w:ascii="仿宋_GB2312" w:eastAsia="仿宋_GB2312" w:hint="eastAsia"/>
          <w:sz w:val="32"/>
          <w:szCs w:val="32"/>
        </w:rPr>
        <w:t>，筑牢党建阵地，打造党建育人平台提升基层党建工作水平，拓展组织阵地服务功能，</w:t>
      </w:r>
      <w:r>
        <w:rPr>
          <w:rFonts w:ascii="仿宋_GB2312" w:eastAsia="仿宋_GB2312" w:hint="eastAsia"/>
          <w:sz w:val="32"/>
          <w:szCs w:val="32"/>
        </w:rPr>
        <w:lastRenderedPageBreak/>
        <w:t>有效发挥了基层党组织组织群众、宣传群众、凝聚群众、服务群众的作用，切实提高了基层党组织的凝聚力、战斗力、向心力。</w:t>
      </w:r>
    </w:p>
    <w:p w:rsidR="00260C9C" w:rsidRDefault="00260C9C" w:rsidP="00260C9C">
      <w:pPr>
        <w:spacing w:line="560" w:lineRule="exact"/>
        <w:ind w:firstLineChars="200" w:firstLine="640"/>
        <w:rPr>
          <w:rFonts w:ascii="黑体" w:eastAsia="黑体" w:hAnsi="黑体" w:hint="eastAsia"/>
          <w:sz w:val="32"/>
          <w:szCs w:val="32"/>
        </w:rPr>
      </w:pPr>
      <w:r>
        <w:rPr>
          <w:rFonts w:ascii="仿宋_GB2312" w:eastAsia="仿宋_GB2312" w:hint="eastAsia"/>
          <w:sz w:val="32"/>
          <w:szCs w:val="32"/>
        </w:rPr>
        <w:t>(1)打造党群之家服务阵地。一是在全校每栋学生宿舍楼建立一个党（团）活动室，并实现“四有”，即：“配有办公设备、有制度上墙、有人员值班、有活动开展”，抓实抓好</w:t>
      </w:r>
      <w:proofErr w:type="gramStart"/>
      <w:r>
        <w:rPr>
          <w:rFonts w:ascii="仿宋_GB2312" w:eastAsia="仿宋_GB2312" w:hint="eastAsia"/>
          <w:sz w:val="32"/>
          <w:szCs w:val="32"/>
        </w:rPr>
        <w:t>党建进</w:t>
      </w:r>
      <w:proofErr w:type="gramEnd"/>
      <w:r>
        <w:rPr>
          <w:rFonts w:ascii="仿宋_GB2312" w:eastAsia="仿宋_GB2312" w:hint="eastAsia"/>
          <w:sz w:val="32"/>
          <w:szCs w:val="32"/>
        </w:rPr>
        <w:t>宿舍工作；二是建立大学生事务服务中心，设置党团服务岗，为师生提供一站式服务；三是利用综合楼的多媒体课室作为青年团校的培训场所，强化青年团员的思想引领。通过这些服务阵地；结合实际强化党员教育、管理和服务，提升党员队伍战斗力。</w:t>
      </w:r>
    </w:p>
    <w:p w:rsidR="00260C9C" w:rsidRDefault="00260C9C" w:rsidP="00260C9C">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(2)打造党建工作宣传阵地。一是利用</w:t>
      </w:r>
      <w:proofErr w:type="gramStart"/>
      <w:r>
        <w:rPr>
          <w:rFonts w:ascii="仿宋_GB2312" w:eastAsia="仿宋_GB2312" w:hint="eastAsia"/>
          <w:sz w:val="32"/>
          <w:szCs w:val="32"/>
        </w:rPr>
        <w:t>微信公众号</w:t>
      </w:r>
      <w:proofErr w:type="gramEnd"/>
      <w:r>
        <w:rPr>
          <w:rFonts w:ascii="仿宋_GB2312" w:eastAsia="仿宋_GB2312" w:hint="eastAsia"/>
          <w:sz w:val="32"/>
          <w:szCs w:val="32"/>
        </w:rPr>
        <w:t>、QQ群、党建工作网、现代远程教育网等载体，定期发布党建要闻、先进典型、经验做法、学习素材等相关信息内容，供广大党员干部群众浏览、阅读；二是定期更新以十九大精神、党建信息为主题的宣传栏和宣传资料，把十九大精神和党建文化、先进典型、政策宣传等融入党员群众生活中，实现党建工作实体化宣传教育；三是成立新媒体联盟，增强新闻宣传传播力、影响力；四是构建网络舆情“三级监控体系”和2小时浏览制，每周对网络舆情进行</w:t>
      </w:r>
      <w:proofErr w:type="gramStart"/>
      <w:r>
        <w:rPr>
          <w:rFonts w:ascii="仿宋_GB2312" w:eastAsia="仿宋_GB2312" w:hint="eastAsia"/>
          <w:sz w:val="32"/>
          <w:szCs w:val="32"/>
        </w:rPr>
        <w:t>研</w:t>
      </w:r>
      <w:proofErr w:type="gramEnd"/>
      <w:r>
        <w:rPr>
          <w:rFonts w:ascii="仿宋_GB2312" w:eastAsia="仿宋_GB2312" w:hint="eastAsia"/>
          <w:sz w:val="32"/>
          <w:szCs w:val="32"/>
        </w:rPr>
        <w:t>判和处理，强化网络思政。</w:t>
      </w:r>
    </w:p>
    <w:p w:rsidR="00260C9C" w:rsidRDefault="00260C9C" w:rsidP="00260C9C">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(3)打造党员示范实践阵地。一是以党内学习为主要载体，严格落实党支部集中学习制度，加强对制度落实情况的考核，引导激励党员在学习党的十九大精神、党章党规以及习近平总书记系列重要讲话中走在前列，牢固树立</w:t>
      </w:r>
      <w:r>
        <w:rPr>
          <w:rFonts w:eastAsia="仿宋_GB2312" w:hint="eastAsia"/>
          <w:sz w:val="32"/>
          <w:szCs w:val="32"/>
        </w:rPr>
        <w:t>“</w:t>
      </w:r>
      <w:r>
        <w:rPr>
          <w:rFonts w:ascii="仿宋_GB2312" w:eastAsia="仿宋_GB2312" w:hint="eastAsia"/>
          <w:sz w:val="32"/>
          <w:szCs w:val="32"/>
        </w:rPr>
        <w:t>四个意识</w:t>
      </w:r>
      <w:r>
        <w:rPr>
          <w:rFonts w:eastAsia="仿宋_GB2312" w:hint="eastAsia"/>
          <w:sz w:val="32"/>
          <w:szCs w:val="32"/>
        </w:rPr>
        <w:t>”</w:t>
      </w:r>
      <w:r>
        <w:rPr>
          <w:rFonts w:ascii="仿宋_GB2312" w:eastAsia="仿宋_GB2312" w:hint="eastAsia"/>
          <w:sz w:val="32"/>
          <w:szCs w:val="32"/>
        </w:rPr>
        <w:t>，提升党员服务群众、服务基层的能力。二是以党员带头实践为重点，依托温泉三小，石明小学，从化连麻小镇，从化革命纪念馆等社会实践基地，开展社会主义核心价值观，革命传统教育；三是组织师生党员到党员实践教育基地开展“学劳模精神”，争做合格党员的创新党课活动；四是学生党支部利用实训室，</w:t>
      </w:r>
      <w:proofErr w:type="gramStart"/>
      <w:r>
        <w:rPr>
          <w:rFonts w:ascii="仿宋_GB2312" w:eastAsia="仿宋_GB2312" w:hint="eastAsia"/>
          <w:sz w:val="32"/>
          <w:szCs w:val="32"/>
        </w:rPr>
        <w:t>思政教育</w:t>
      </w:r>
      <w:proofErr w:type="gramEnd"/>
      <w:r>
        <w:rPr>
          <w:rFonts w:ascii="仿宋_GB2312" w:eastAsia="仿宋_GB2312" w:hint="eastAsia"/>
          <w:sz w:val="32"/>
          <w:szCs w:val="32"/>
        </w:rPr>
        <w:t>与专业技能相结合，突出工匠精神培育，把创新的育人导向融入教育教学全过程，成立学生技能教导队，推进专业建设、学生工作、社会实践有机融合，培养学生职业精神；五是利用新生入学教育场所，高年级优秀学生党员为新生分享入党历程发挥“朋辈引领”作用；六是学生党支部成立“星火”志愿服务队，师生党员亮身份、发挥正能量，通过各种新形式、党员率先垂范、开展支部建设活动等方法，拓展和提升“星火”活动内容，把“星火”育人与党建育人有机结合起来，把开展“星火”活动与促进党建活动协调起来。充分发挥了党员先锋模范及战斗堡垒作用；七是成立学生军政教导队，把党支部建在连队上—“实施军魂育人，传承红色基因”。2010年4月27日，我校成立广州地区高校第一支以学生为主体的学生军政教导队，同时，把党支部建在连队上，“实施军魂育人，传承红色基因”。组建8年来，实现校内自主军训，获得国家级奖项5项，省级17项，市区奖项7项，2016年被命名为全国国防教育特色示范校。</w:t>
      </w:r>
    </w:p>
    <w:p w:rsidR="00260C9C" w:rsidRDefault="00260C9C" w:rsidP="00260C9C">
      <w:pPr>
        <w:spacing w:line="560" w:lineRule="exact"/>
        <w:ind w:firstLineChars="200" w:firstLine="643"/>
        <w:rPr>
          <w:rFonts w:ascii="仿宋_GB2312" w:eastAsia="仿宋_GB2312" w:hAnsi="黑体" w:hint="eastAsia"/>
          <w:sz w:val="32"/>
          <w:szCs w:val="32"/>
          <w:shd w:val="clear" w:color="auto" w:fill="FFFFFF"/>
        </w:rPr>
      </w:pPr>
      <w:r>
        <w:rPr>
          <w:rFonts w:ascii="仿宋_GB2312" w:eastAsia="仿宋_GB2312" w:hAnsi="黑体" w:hint="eastAsia"/>
          <w:b/>
          <w:bCs/>
          <w:sz w:val="32"/>
          <w:szCs w:val="32"/>
          <w:shd w:val="clear" w:color="auto" w:fill="FFFFFF"/>
        </w:rPr>
        <w:t>2.加强党建</w:t>
      </w:r>
      <w:proofErr w:type="gramStart"/>
      <w:r>
        <w:rPr>
          <w:rFonts w:ascii="仿宋_GB2312" w:eastAsia="仿宋_GB2312" w:hAnsi="黑体" w:hint="eastAsia"/>
          <w:b/>
          <w:bCs/>
          <w:sz w:val="32"/>
          <w:szCs w:val="32"/>
          <w:shd w:val="clear" w:color="auto" w:fill="FFFFFF"/>
        </w:rPr>
        <w:t>和思政课题</w:t>
      </w:r>
      <w:proofErr w:type="gramEnd"/>
      <w:r>
        <w:rPr>
          <w:rFonts w:ascii="仿宋_GB2312" w:eastAsia="仿宋_GB2312" w:hAnsi="黑体" w:hint="eastAsia"/>
          <w:b/>
          <w:bCs/>
          <w:sz w:val="32"/>
          <w:szCs w:val="32"/>
          <w:shd w:val="clear" w:color="auto" w:fill="FFFFFF"/>
        </w:rPr>
        <w:t>建设研究。</w:t>
      </w:r>
      <w:r>
        <w:rPr>
          <w:rFonts w:ascii="仿宋_GB2312" w:eastAsia="仿宋_GB2312" w:hAnsi="黑体" w:hint="eastAsia"/>
          <w:sz w:val="32"/>
          <w:szCs w:val="32"/>
          <w:shd w:val="clear" w:color="auto" w:fill="FFFFFF"/>
        </w:rPr>
        <w:t>把大学生思想政治教育研究中心调整党建与思想政治教育研究中心，重新定位，强化党建引领；加强党建</w:t>
      </w:r>
      <w:proofErr w:type="gramStart"/>
      <w:r>
        <w:rPr>
          <w:rFonts w:ascii="仿宋_GB2312" w:eastAsia="仿宋_GB2312" w:hAnsi="黑体" w:hint="eastAsia"/>
          <w:sz w:val="32"/>
          <w:szCs w:val="32"/>
          <w:shd w:val="clear" w:color="auto" w:fill="FFFFFF"/>
        </w:rPr>
        <w:t>和思政课题</w:t>
      </w:r>
      <w:proofErr w:type="gramEnd"/>
      <w:r>
        <w:rPr>
          <w:rFonts w:ascii="仿宋_GB2312" w:eastAsia="仿宋_GB2312" w:hAnsi="黑体" w:hint="eastAsia"/>
          <w:sz w:val="32"/>
          <w:szCs w:val="32"/>
          <w:shd w:val="clear" w:color="auto" w:fill="FFFFFF"/>
        </w:rPr>
        <w:t>建设研究。以问题为导向，推进党建课题</w:t>
      </w:r>
      <w:proofErr w:type="gramStart"/>
      <w:r>
        <w:rPr>
          <w:rFonts w:ascii="仿宋_GB2312" w:eastAsia="仿宋_GB2312" w:hAnsi="黑体" w:hint="eastAsia"/>
          <w:sz w:val="32"/>
          <w:szCs w:val="32"/>
          <w:shd w:val="clear" w:color="auto" w:fill="FFFFFF"/>
        </w:rPr>
        <w:t>和思政课题</w:t>
      </w:r>
      <w:proofErr w:type="gramEnd"/>
      <w:r>
        <w:rPr>
          <w:rFonts w:ascii="仿宋_GB2312" w:eastAsia="仿宋_GB2312" w:hAnsi="黑体" w:hint="eastAsia"/>
          <w:sz w:val="32"/>
          <w:szCs w:val="32"/>
          <w:shd w:val="clear" w:color="auto" w:fill="FFFFFF"/>
        </w:rPr>
        <w:t>研究，提升党建、思政、学生管理工作的水平和研究能力。</w:t>
      </w:r>
    </w:p>
    <w:p w:rsidR="00260C9C" w:rsidRDefault="00260C9C" w:rsidP="00260C9C">
      <w:pPr>
        <w:spacing w:line="560" w:lineRule="exact"/>
        <w:ind w:firstLine="645"/>
        <w:rPr>
          <w:rFonts w:ascii="仿宋_GB2312" w:eastAsia="仿宋_GB2312" w:hAnsi="黑体" w:hint="eastAsia"/>
          <w:sz w:val="32"/>
          <w:szCs w:val="32"/>
          <w:shd w:val="clear" w:color="auto" w:fill="FFFFFF"/>
        </w:rPr>
      </w:pPr>
      <w:r>
        <w:rPr>
          <w:rFonts w:ascii="仿宋_GB2312" w:eastAsia="仿宋_GB2312" w:hAnsi="黑体" w:hint="eastAsia"/>
          <w:b/>
          <w:bCs/>
          <w:sz w:val="32"/>
          <w:szCs w:val="32"/>
          <w:shd w:val="clear" w:color="auto" w:fill="FFFFFF"/>
        </w:rPr>
        <w:t>3.加强党建和教学的融合，推进教学改革。</w:t>
      </w:r>
      <w:r>
        <w:rPr>
          <w:rFonts w:ascii="仿宋_GB2312" w:eastAsia="仿宋_GB2312" w:hAnsi="黑体" w:hint="eastAsia"/>
          <w:sz w:val="32"/>
          <w:szCs w:val="32"/>
          <w:shd w:val="clear" w:color="auto" w:fill="FFFFFF"/>
        </w:rPr>
        <w:t>将党建和教学有机融合，相互促进，发挥党员教师在教育岗位上的先锋模范作用和在教学改革中的引领作用。</w:t>
      </w:r>
    </w:p>
    <w:p w:rsidR="00260C9C" w:rsidRDefault="00260C9C" w:rsidP="00260C9C">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三、党建工作中有待解决的问题</w:t>
      </w:r>
    </w:p>
    <w:p w:rsidR="00260C9C" w:rsidRDefault="00260C9C" w:rsidP="00260C9C">
      <w:pPr>
        <w:spacing w:line="560" w:lineRule="exact"/>
        <w:ind w:firstLineChars="200" w:firstLine="643"/>
        <w:rPr>
          <w:rFonts w:ascii="仿宋_GB2312" w:eastAsia="仿宋_GB2312" w:hint="eastAsia"/>
          <w:sz w:val="32"/>
          <w:szCs w:val="32"/>
        </w:rPr>
      </w:pPr>
      <w:r>
        <w:rPr>
          <w:rFonts w:ascii="仿宋_GB2312" w:eastAsia="仿宋_GB2312" w:hint="eastAsia"/>
          <w:b/>
          <w:bCs/>
          <w:sz w:val="32"/>
          <w:szCs w:val="32"/>
        </w:rPr>
        <w:t>1．“高知识”群体党员发展还需要进一步加强。</w:t>
      </w:r>
      <w:r>
        <w:rPr>
          <w:rFonts w:ascii="仿宋_GB2312" w:eastAsia="仿宋_GB2312" w:hint="eastAsia"/>
          <w:sz w:val="32"/>
          <w:szCs w:val="32"/>
        </w:rPr>
        <w:t>目前，我校副高级以上66人；具有党员身份的37人。占全部“高知识”群体的56%，比例还比较低。下一步，要加强“高知识”群体党员发展工作。</w:t>
      </w:r>
    </w:p>
    <w:p w:rsidR="00260C9C" w:rsidRDefault="00260C9C" w:rsidP="00260C9C">
      <w:pPr>
        <w:spacing w:line="560" w:lineRule="exact"/>
        <w:ind w:firstLineChars="200" w:firstLine="643"/>
        <w:rPr>
          <w:rFonts w:ascii="仿宋_GB2312" w:eastAsia="仿宋_GB2312" w:hint="eastAsia"/>
          <w:sz w:val="32"/>
          <w:szCs w:val="32"/>
        </w:rPr>
      </w:pPr>
      <w:r>
        <w:rPr>
          <w:rFonts w:ascii="仿宋_GB2312" w:eastAsia="仿宋_GB2312" w:hint="eastAsia"/>
          <w:b/>
          <w:bCs/>
          <w:sz w:val="32"/>
          <w:szCs w:val="32"/>
        </w:rPr>
        <w:t>2．“双带头人”工程落实还在推进中。</w:t>
      </w:r>
      <w:r>
        <w:rPr>
          <w:rFonts w:ascii="仿宋_GB2312" w:eastAsia="仿宋_GB2312" w:hint="eastAsia"/>
          <w:sz w:val="32"/>
          <w:szCs w:val="32"/>
        </w:rPr>
        <w:t>今年3月中旬，我校党委下发了关于加强教师党支部“双带头人”培育工程的实施方案。到目前，此项工作还在推进中，推进过程中遇到的困难是有些教研室主任、骨干教师、专业带头人因为组织关系未及时转入我校，暂时还不能作为党支部书记，委员人选。下一步，我们会动员他们组织关系转入进来，加快“双带头人”工程的落实。</w:t>
      </w:r>
    </w:p>
    <w:p w:rsidR="00260C9C" w:rsidRDefault="00260C9C" w:rsidP="00260C9C">
      <w:pPr>
        <w:spacing w:line="560" w:lineRule="exact"/>
        <w:ind w:firstLineChars="200" w:firstLine="643"/>
        <w:rPr>
          <w:rFonts w:ascii="仿宋_GB2312" w:eastAsia="仿宋_GB2312" w:hint="eastAsia"/>
          <w:sz w:val="32"/>
          <w:szCs w:val="32"/>
        </w:rPr>
      </w:pPr>
      <w:r>
        <w:rPr>
          <w:rFonts w:ascii="仿宋_GB2312" w:eastAsia="仿宋_GB2312" w:hint="eastAsia"/>
          <w:b/>
          <w:bCs/>
          <w:sz w:val="32"/>
          <w:szCs w:val="32"/>
        </w:rPr>
        <w:t>3．</w:t>
      </w:r>
      <w:proofErr w:type="gramStart"/>
      <w:r>
        <w:rPr>
          <w:rFonts w:ascii="仿宋_GB2312" w:eastAsia="仿宋_GB2312" w:hint="eastAsia"/>
          <w:b/>
          <w:bCs/>
          <w:sz w:val="32"/>
          <w:szCs w:val="32"/>
        </w:rPr>
        <w:t>失联党员</w:t>
      </w:r>
      <w:proofErr w:type="gramEnd"/>
      <w:r>
        <w:rPr>
          <w:rFonts w:ascii="仿宋_GB2312" w:eastAsia="仿宋_GB2312" w:hint="eastAsia"/>
          <w:b/>
          <w:bCs/>
          <w:sz w:val="32"/>
          <w:szCs w:val="32"/>
        </w:rPr>
        <w:t>规范管理。</w:t>
      </w:r>
      <w:r>
        <w:rPr>
          <w:rFonts w:ascii="仿宋_GB2312" w:eastAsia="仿宋_GB2312" w:hint="eastAsia"/>
          <w:sz w:val="32"/>
          <w:szCs w:val="32"/>
        </w:rPr>
        <w:t>对已毕业离校，但因各种原因，党员关系或档案还在学校，又不主动联系</w:t>
      </w:r>
      <w:proofErr w:type="gramStart"/>
      <w:r>
        <w:rPr>
          <w:rFonts w:ascii="仿宋_GB2312" w:eastAsia="仿宋_GB2312" w:hint="eastAsia"/>
          <w:sz w:val="32"/>
          <w:szCs w:val="32"/>
        </w:rPr>
        <w:t>的失联党员</w:t>
      </w:r>
      <w:proofErr w:type="gramEnd"/>
      <w:r>
        <w:rPr>
          <w:rFonts w:ascii="仿宋_GB2312" w:eastAsia="仿宋_GB2312" w:hint="eastAsia"/>
          <w:sz w:val="32"/>
          <w:szCs w:val="32"/>
        </w:rPr>
        <w:t>，还要进一步加强管理。</w:t>
      </w:r>
    </w:p>
    <w:p w:rsidR="00260C9C" w:rsidRDefault="00260C9C" w:rsidP="00260C9C">
      <w:pPr>
        <w:spacing w:line="560" w:lineRule="exact"/>
        <w:rPr>
          <w:rFonts w:ascii="仿宋_GB2312" w:eastAsia="仿宋_GB2312" w:hint="eastAsia"/>
          <w:sz w:val="32"/>
          <w:szCs w:val="32"/>
        </w:rPr>
      </w:pPr>
      <w:r>
        <w:rPr>
          <w:rFonts w:ascii="仿宋_GB2312" w:eastAsia="仿宋_GB2312" w:hint="eastAsia"/>
          <w:sz w:val="32"/>
          <w:szCs w:val="32"/>
        </w:rPr>
        <w:t xml:space="preserve"> </w:t>
      </w:r>
    </w:p>
    <w:p w:rsidR="00221885" w:rsidRPr="00260C9C" w:rsidRDefault="00221885">
      <w:bookmarkStart w:id="0" w:name="_GoBack"/>
      <w:bookmarkEnd w:id="0"/>
    </w:p>
    <w:sectPr w:rsidR="00221885" w:rsidRPr="00260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C9C"/>
    <w:rsid w:val="00221885"/>
    <w:rsid w:val="0026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C9C"/>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C9C"/>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35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332</Words>
  <Characters>1899</Characters>
  <Application>Microsoft Office Word</Application>
  <DocSecurity>0</DocSecurity>
  <Lines>15</Lines>
  <Paragraphs>4</Paragraphs>
  <ScaleCrop>false</ScaleCrop>
  <Company>Sky123.Org</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2018-10-28T14:54:00Z</dcterms:created>
  <dcterms:modified xsi:type="dcterms:W3CDTF">2018-10-28T14:54:00Z</dcterms:modified>
</cp:coreProperties>
</file>