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F9E" w:rsidRDefault="00301F9E" w:rsidP="00301F9E">
      <w:pPr>
        <w:spacing w:line="720" w:lineRule="exact"/>
        <w:ind w:firstLineChars="299" w:firstLine="1316"/>
        <w:jc w:val="both"/>
        <w:rPr>
          <w:rFonts w:ascii="方正小标宋简体" w:hAnsi="宋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广州城市职业学院党建工作情况</w:t>
      </w:r>
    </w:p>
    <w:p w:rsidR="00301F9E" w:rsidRDefault="00301F9E" w:rsidP="00301F9E">
      <w:pPr>
        <w:spacing w:line="560" w:lineRule="exact"/>
        <w:ind w:firstLine="63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301F9E" w:rsidRDefault="00301F9E" w:rsidP="00301F9E">
      <w:pPr>
        <w:spacing w:line="560" w:lineRule="exact"/>
        <w:ind w:firstLine="63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广州城市职业学院现有校区5个，分别位于广州市广园中路248号、广园中路511号、新港西路207号、滨江路远安新街75和越秀北路80号。现有学生8891人（其中专科生8891人），教职工615人。学校党委下设基层党总支12个，党支部46个，共有党员740名。教工党支部29个，教工党员368人（占学校党员人数49.7%），其中专任教师党员156人（占教工党员42.3%）、正高级专任教师党员17人、副高级专任教师党员108人、35岁以下专任教师90人。“双带头人”（学术带头人、副高以上、博士）党支部书记12人。离退休党支部7个，党员225人（占学校党员人数30.4%）。学生党支部10个，学生党员147人（占学校党员人数19.9%）。</w:t>
      </w:r>
    </w:p>
    <w:p w:rsidR="00301F9E" w:rsidRDefault="00301F9E" w:rsidP="00301F9E">
      <w:pPr>
        <w:spacing w:line="560" w:lineRule="exact"/>
        <w:ind w:firstLine="63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我院党建工作部门分别为党政办公室、纪委办公室、组织人事处、宣传统战部，现有编制12名，已到位。</w:t>
      </w:r>
    </w:p>
    <w:p w:rsidR="00301F9E" w:rsidRDefault="00301F9E" w:rsidP="00301F9E">
      <w:pPr>
        <w:spacing w:line="560" w:lineRule="exact"/>
        <w:ind w:firstLine="63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301F9E" w:rsidRDefault="00301F9E" w:rsidP="00301F9E">
      <w:pPr>
        <w:spacing w:line="560" w:lineRule="exact"/>
        <w:ind w:firstLine="63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1．加强政治建设和思想建设，</w:t>
      </w:r>
      <w:r>
        <w:rPr>
          <w:rFonts w:ascii="仿宋_GB2312" w:eastAsia="仿宋_GB2312" w:hAnsi="仿宋" w:hint="eastAsia"/>
          <w:sz w:val="32"/>
          <w:szCs w:val="32"/>
        </w:rPr>
        <w:t>将推进“两学一做”常态化制度化与示范校建设相结合，将组织部门“按照总书记要求，建设模范部门”与日常工作和建设“乐、和、善、美”第二家园相结合，进一步提高教职工思想认识，改进工作作风和提升办事能力。</w:t>
      </w:r>
    </w:p>
    <w:p w:rsidR="00301F9E" w:rsidRDefault="00301F9E" w:rsidP="00301F9E">
      <w:pPr>
        <w:spacing w:line="560" w:lineRule="exact"/>
        <w:ind w:firstLine="63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2．落实党建工作重心下移，切实加强基层组织建设。</w:t>
      </w:r>
      <w:r>
        <w:rPr>
          <w:rFonts w:ascii="仿宋_GB2312" w:eastAsia="仿宋_GB2312" w:hAnsi="仿宋" w:hint="eastAsia"/>
          <w:sz w:val="32"/>
          <w:szCs w:val="32"/>
        </w:rPr>
        <w:t>以“书记项目”为切入点和着力点，将党建育人与文化育人有效融合，以“教师为根、学生为本”理念培育和打造学习</w:t>
      </w:r>
      <w:r>
        <w:rPr>
          <w:rFonts w:ascii="仿宋_GB2312" w:eastAsia="仿宋_GB2312" w:hAnsi="仿宋" w:hint="eastAsia"/>
          <w:sz w:val="32"/>
          <w:szCs w:val="32"/>
        </w:rPr>
        <w:lastRenderedPageBreak/>
        <w:t>型、服务型、创新型党组织，充分发挥各级党组织的战斗堡垒作用和党员的先锋模范作用。加强党务干部培训，每年开展基层党组织书记培训2次，参加学习102人次。</w:t>
      </w:r>
    </w:p>
    <w:p w:rsidR="00301F9E" w:rsidRDefault="00301F9E" w:rsidP="00301F9E">
      <w:pPr>
        <w:spacing w:line="560" w:lineRule="exact"/>
        <w:ind w:firstLine="63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301F9E" w:rsidRDefault="00301F9E" w:rsidP="00301F9E">
      <w:pPr>
        <w:spacing w:line="560" w:lineRule="exact"/>
        <w:ind w:firstLine="63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1.学院党委领导班子没有及时配齐，学院党委未能按期换届。</w:t>
      </w:r>
      <w:r>
        <w:rPr>
          <w:rFonts w:ascii="仿宋_GB2312" w:eastAsia="仿宋_GB2312" w:hAnsi="仿宋" w:hint="eastAsia"/>
          <w:sz w:val="32"/>
          <w:szCs w:val="32"/>
        </w:rPr>
        <w:t>由于学院党政班子成员一直无法及时配齐，直至2018年5月仅有5名，空缺2名。另由于市委巡察我院发现的涉嫌违纪违规线索仍交由市纪委、教育局纪检组查办中，学院内设机构包括组织、宣传、统战部门也做了调整，部门负责人也相应正在调整中，导致未能及时召开党代会进行党委换届。</w:t>
      </w:r>
    </w:p>
    <w:p w:rsidR="00301F9E" w:rsidRDefault="00301F9E" w:rsidP="00301F9E">
      <w:pPr>
        <w:spacing w:line="560" w:lineRule="exact"/>
        <w:ind w:firstLine="63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2.基层党建工作存在较多薄弱环节。</w:t>
      </w:r>
      <w:r>
        <w:rPr>
          <w:rFonts w:ascii="仿宋_GB2312" w:eastAsia="仿宋_GB2312" w:hAnsi="仿宋" w:hint="eastAsia"/>
          <w:sz w:val="32"/>
          <w:szCs w:val="32"/>
        </w:rPr>
        <w:t>落实“三会一课”制度还不到位，实效方面还不太理想。 “三会一课”开展形式不够灵活，组织生活形式仍较单一，仍然局限于学习文件，有的党课还不能认真备课、辅导学、深入学。</w:t>
      </w:r>
    </w:p>
    <w:p w:rsidR="00301F9E" w:rsidRDefault="00301F9E" w:rsidP="00301F9E">
      <w:pPr>
        <w:spacing w:line="560" w:lineRule="exact"/>
        <w:ind w:firstLine="63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3.贯彻落实全国和省市高校思想政治工作会议精神还不到位，思想政治教育工作还需切实加强。</w:t>
      </w:r>
      <w:r>
        <w:rPr>
          <w:rFonts w:ascii="仿宋_GB2312" w:eastAsia="仿宋_GB2312" w:hAnsi="仿宋" w:hint="eastAsia"/>
          <w:sz w:val="32"/>
          <w:szCs w:val="32"/>
        </w:rPr>
        <w:t>辅导员队伍达不到师生比不低于1：200的规定要求，且辅导员队伍流动相对较大。</w:t>
      </w:r>
    </w:p>
    <w:p w:rsidR="00301F9E" w:rsidRDefault="00301F9E" w:rsidP="00301F9E">
      <w:pPr>
        <w:spacing w:line="560" w:lineRule="exact"/>
        <w:ind w:firstLine="63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 xml:space="preserve"> 4.在</w:t>
      </w:r>
      <w:proofErr w:type="gramStart"/>
      <w:r>
        <w:rPr>
          <w:rFonts w:ascii="仿宋_GB2312" w:eastAsia="仿宋_GB2312" w:hAnsi="楷体" w:hint="eastAsia"/>
          <w:sz w:val="32"/>
          <w:szCs w:val="32"/>
        </w:rPr>
        <w:t>党建带群</w:t>
      </w:r>
      <w:proofErr w:type="gramEnd"/>
      <w:r>
        <w:rPr>
          <w:rFonts w:ascii="仿宋_GB2312" w:eastAsia="仿宋_GB2312" w:hAnsi="楷体" w:hint="eastAsia"/>
          <w:sz w:val="32"/>
          <w:szCs w:val="32"/>
        </w:rPr>
        <w:t>建，贯彻落实群团改革工作精神上力度不足，特别是团学工作改革上落实不到位。</w:t>
      </w:r>
    </w:p>
    <w:p w:rsidR="00E96659" w:rsidRPr="00301F9E" w:rsidRDefault="00E96659">
      <w:bookmarkStart w:id="0" w:name="_GoBack"/>
      <w:bookmarkEnd w:id="0"/>
    </w:p>
    <w:sectPr w:rsidR="00E96659" w:rsidRPr="00301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9E"/>
    <w:rsid w:val="00301F9E"/>
    <w:rsid w:val="00E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F9E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F9E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>Sky123.Org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2018-10-28T13:07:00Z</dcterms:created>
  <dcterms:modified xsi:type="dcterms:W3CDTF">2018-10-28T13:07:00Z</dcterms:modified>
</cp:coreProperties>
</file>