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60B" w:rsidRDefault="0030060B" w:rsidP="0030060B">
      <w:pPr>
        <w:jc w:val="center"/>
        <w:rPr>
          <w:rFonts w:ascii="方正小标宋简体" w:hAnsi="仿宋_GB2312" w:cs="仿宋_GB2312"/>
          <w:b/>
          <w:bCs/>
          <w:sz w:val="44"/>
          <w:szCs w:val="44"/>
        </w:rPr>
      </w:pPr>
      <w:bookmarkStart w:id="0" w:name="_GoBack"/>
      <w:bookmarkEnd w:id="0"/>
      <w:r>
        <w:rPr>
          <w:rFonts w:ascii="方正小标宋简体" w:hAnsi="方正小标宋简体" w:cs="仿宋_GB2312"/>
          <w:b/>
          <w:bCs/>
          <w:sz w:val="44"/>
          <w:szCs w:val="44"/>
        </w:rPr>
        <w:t>广州大学党建工作基本情况</w:t>
      </w:r>
    </w:p>
    <w:p w:rsidR="0030060B" w:rsidRDefault="0030060B" w:rsidP="0030060B">
      <w:pPr>
        <w:ind w:firstLineChars="200" w:firstLine="640"/>
        <w:rPr>
          <w:rFonts w:ascii="仿宋_GB2312"/>
          <w:b/>
          <w:bCs/>
        </w:rPr>
      </w:pPr>
      <w:r>
        <w:rPr>
          <w:rFonts w:ascii="仿宋_GB2312" w:hint="eastAsia"/>
          <w:b/>
          <w:bCs/>
        </w:rPr>
        <w:t>一、基本情况</w:t>
      </w:r>
    </w:p>
    <w:p w:rsidR="0030060B" w:rsidRDefault="0030060B" w:rsidP="0030060B">
      <w:pPr>
        <w:ind w:firstLineChars="200" w:firstLine="640"/>
        <w:rPr>
          <w:rFonts w:ascii="仿宋_GB2312"/>
        </w:rPr>
      </w:pPr>
      <w:r>
        <w:rPr>
          <w:rFonts w:ascii="仿宋_GB2312" w:hint="eastAsia"/>
        </w:rPr>
        <w:t>广州大学现有校区2个，分别位于广州大学城（大学城校区）和广州市越秀区解放北路桂花岗东1号（桂花岗校区）。现有学生33646人（其中全日制研究生3227人、本科生30419人、专科生0人），教职工2838人。学校党员人数4619人。学校党委下设基层党委（党总支）28个，党支部284个，共有党员4619名。教工党支部185个，教工党员2531人（占学校党员人数54.80%），其中专任教师党员1080人（占教工党员42.67%）、正高级专任教师党员223人、副高级专任教师党员367人、35岁以下专任教师党员233人。“双带头人”（学术带头人、副高以上、博士）党支部书记31人。学生党支部99个，学生党员2088人（占学校党员人数45.20%）。</w:t>
      </w:r>
    </w:p>
    <w:p w:rsidR="0030060B" w:rsidRDefault="0030060B" w:rsidP="0030060B">
      <w:pPr>
        <w:ind w:firstLineChars="200" w:firstLine="640"/>
        <w:rPr>
          <w:rFonts w:ascii="仿宋_GB2312"/>
        </w:rPr>
      </w:pPr>
      <w:r>
        <w:rPr>
          <w:rFonts w:ascii="仿宋_GB2312" w:hint="eastAsia"/>
        </w:rPr>
        <w:t>学校党建部门设置情况：党委办公室校长办公室：现有人员26人，其中在编人员19人；纪委办（监察处）：合署办公，现有人员6人，其中在编人员6人；党委组织部：现有人员5人，其中在编人员4人；党委宣传部：现有人员8人，其中在编人员8人；党委统战部：现有人员5人，其中在编人员5人；党委武装部（保卫处）：合署办公，现有人员17人，其中在编人员17人；学生工作部（学生处）：合署办公，现有人员21人，其中在编人员19人；研究生工作部（研究生处）：合署办公，现有人员15人，其中在编人员15人；离退休工作处：现有人员7人，其中在编人员7人。</w:t>
      </w:r>
    </w:p>
    <w:p w:rsidR="0030060B" w:rsidRDefault="0030060B" w:rsidP="0030060B">
      <w:pPr>
        <w:ind w:firstLineChars="200" w:firstLine="643"/>
        <w:rPr>
          <w:rFonts w:ascii="黑体" w:eastAsia="黑体" w:hAnsi="黑体" w:cs="仿宋_GB2312"/>
          <w:b/>
          <w:bCs/>
        </w:rPr>
      </w:pPr>
      <w:r>
        <w:rPr>
          <w:rFonts w:ascii="黑体" w:eastAsia="黑体" w:hAnsi="黑体" w:cs="仿宋_GB2312" w:hint="eastAsia"/>
          <w:b/>
          <w:bCs/>
        </w:rPr>
        <w:lastRenderedPageBreak/>
        <w:t>二、经验亮点</w:t>
      </w:r>
    </w:p>
    <w:p w:rsidR="0030060B" w:rsidRDefault="0030060B" w:rsidP="0030060B">
      <w:pPr>
        <w:spacing w:line="360" w:lineRule="auto"/>
        <w:ind w:firstLineChars="200" w:firstLine="640"/>
        <w:rPr>
          <w:rFonts w:ascii="仿宋_GB2312" w:hAnsi="仿宋" w:cs="仿宋"/>
        </w:rPr>
      </w:pPr>
      <w:r>
        <w:rPr>
          <w:rFonts w:ascii="仿宋_GB2312" w:hAnsi="仿宋" w:cs="仿宋" w:hint="eastAsia"/>
        </w:rPr>
        <w:t>1.为深入扎实推进“两学一做”学习教育常态化制度化，落实好“三会一课”制度。我校依托广州大学企业</w:t>
      </w:r>
      <w:proofErr w:type="gramStart"/>
      <w:r>
        <w:rPr>
          <w:rFonts w:ascii="仿宋_GB2312" w:hAnsi="仿宋" w:cs="仿宋" w:hint="eastAsia"/>
        </w:rPr>
        <w:t>微信平台</w:t>
      </w:r>
      <w:proofErr w:type="gramEnd"/>
      <w:r>
        <w:rPr>
          <w:rFonts w:ascii="仿宋_GB2312" w:hAnsi="仿宋" w:cs="仿宋" w:hint="eastAsia"/>
        </w:rPr>
        <w:t>，自主研发了“三会一课”信息报送系统。系统主要分三级管理：党支部管理员负责信息填报，基层党委（党总支）负责下属党支部的资料审核，校党委组织部负责审核校属各单位的上报资料，审核通过后提交校党委审阅，并负责资料的整理汇总。</w:t>
      </w:r>
    </w:p>
    <w:p w:rsidR="0030060B" w:rsidRDefault="0030060B" w:rsidP="0030060B">
      <w:pPr>
        <w:spacing w:line="360" w:lineRule="auto"/>
        <w:ind w:firstLine="562"/>
        <w:rPr>
          <w:rFonts w:ascii="仿宋_GB2312" w:hAnsi="仿宋" w:cs="仿宋"/>
        </w:rPr>
      </w:pPr>
      <w:r>
        <w:rPr>
          <w:rFonts w:ascii="仿宋_GB2312" w:hAnsi="仿宋" w:cs="仿宋" w:hint="eastAsia"/>
        </w:rPr>
        <w:t>自2017年11月上线运行以来，各基层党支部基本能够按照校党委有关要求，及时登录信息系统上报信息，图片清晰，内容完整，报送及时；各基层党委（党总支）也基本上做到了及时审核上报。校党委组织部根据各基层党委（党总支）的报送信息，做到了及时掌握各单位的“三会一课”开展情况，对于开展情况良好的单位予以表扬，对于开展情况较差的及时予以提醒，有力推动了“三会一课”制度的落实，进一步规范了基层组织生活。</w:t>
      </w:r>
    </w:p>
    <w:p w:rsidR="0030060B" w:rsidRDefault="0030060B" w:rsidP="0030060B">
      <w:pPr>
        <w:spacing w:line="360" w:lineRule="auto"/>
        <w:ind w:firstLine="562"/>
        <w:rPr>
          <w:rFonts w:ascii="仿宋_GB2312"/>
        </w:rPr>
      </w:pPr>
      <w:r>
        <w:rPr>
          <w:rFonts w:ascii="仿宋_GB2312" w:hAnsi="仿宋" w:cs="仿宋" w:hint="eastAsia"/>
        </w:rPr>
        <w:t>同时，针对运行过程中出现的问题，以及基层党组织的反馈意见，我们在后期又对系统进行了更新完善，设置了筛选、查询、汇总等功能，进一步完善了管理员的权限，使系统运行更加便利和人性化。</w:t>
      </w:r>
    </w:p>
    <w:p w:rsidR="0030060B" w:rsidRDefault="0030060B" w:rsidP="0030060B">
      <w:pPr>
        <w:ind w:firstLineChars="200" w:firstLine="643"/>
        <w:rPr>
          <w:rFonts w:ascii="黑体" w:eastAsia="黑体" w:hAnsi="黑体" w:cs="仿宋_GB2312"/>
          <w:b/>
          <w:bCs/>
        </w:rPr>
      </w:pPr>
      <w:r>
        <w:rPr>
          <w:rFonts w:ascii="黑体" w:eastAsia="黑体" w:hAnsi="黑体" w:cs="仿宋_GB2312" w:hint="eastAsia"/>
          <w:b/>
          <w:bCs/>
        </w:rPr>
        <w:t>三、党建工作中有待解决的问题</w:t>
      </w:r>
    </w:p>
    <w:p w:rsidR="0030060B" w:rsidRDefault="0030060B" w:rsidP="0030060B">
      <w:pPr>
        <w:ind w:firstLineChars="200" w:firstLine="640"/>
        <w:rPr>
          <w:rFonts w:ascii="仿宋_GB2312"/>
        </w:rPr>
      </w:pPr>
      <w:r>
        <w:rPr>
          <w:rFonts w:ascii="仿宋_GB2312" w:hint="eastAsia"/>
        </w:rPr>
        <w:t>1.教师党员发展工作有待进一步加。2017年，我校新发</w:t>
      </w:r>
      <w:r>
        <w:rPr>
          <w:rFonts w:ascii="仿宋_GB2312" w:hint="eastAsia"/>
        </w:rPr>
        <w:lastRenderedPageBreak/>
        <w:t>展党员687人，其中新发展教工党员仅为26人，尤其在中青年教师和“双高”（高学历，高职称）教师中发展党员工作遇到了现实困难。一些专任教师对入党存在着一些模糊的认识，缺乏追求加入中国共产党的动力，认为“入党受约束，不自由”，“入党开会多，影响钻研业务和学问”，个别专任教师存在李祥信念比较淡薄的现象。这些都影响了高学历、高职称优秀中青年骨干教师对加入共产党的积极性。</w:t>
      </w:r>
    </w:p>
    <w:p w:rsidR="0030060B" w:rsidRDefault="0030060B" w:rsidP="0030060B">
      <w:pPr>
        <w:ind w:firstLineChars="200" w:firstLine="640"/>
        <w:rPr>
          <w:rFonts w:ascii="仿宋_GB2312"/>
        </w:rPr>
      </w:pPr>
      <w:r>
        <w:rPr>
          <w:rFonts w:ascii="仿宋_GB2312" w:hint="eastAsia"/>
        </w:rPr>
        <w:t>2.“双带头人”支部书记配备有待进一步推进。在校本部二级学院104个教师党支部中，“双带头人”支部书记仅有31人，占比不到1/3，有10个学院的教师党支部没有一名“双带头人”支部书记。部分教师忙于教学、科研和行政工作，不愿担任党支部书记，使得各基层党组织在“双带头人”支部书记配备上进展比较缓慢。</w:t>
      </w:r>
    </w:p>
    <w:p w:rsidR="0030060B" w:rsidRDefault="0030060B" w:rsidP="0030060B">
      <w:pPr>
        <w:ind w:firstLineChars="200" w:firstLine="640"/>
        <w:rPr>
          <w:rFonts w:ascii="仿宋_GB2312"/>
        </w:rPr>
      </w:pPr>
      <w:r>
        <w:rPr>
          <w:rFonts w:ascii="仿宋_GB2312" w:hint="eastAsia"/>
        </w:rPr>
        <w:t>3.基层党支部建设有待进一步加强。基层党支部建设存在薄弱环节。一些基层党组织负责人有时会出现</w:t>
      </w:r>
      <w:proofErr w:type="gramStart"/>
      <w:r>
        <w:rPr>
          <w:rFonts w:ascii="仿宋_GB2312" w:hint="eastAsia"/>
        </w:rPr>
        <w:t>重教学</w:t>
      </w:r>
      <w:proofErr w:type="gramEnd"/>
      <w:r>
        <w:rPr>
          <w:rFonts w:ascii="仿宋_GB2312" w:hint="eastAsia"/>
        </w:rPr>
        <w:t>科研轻党建工作的现象；个别教工党支部“三会一课”不够健全，有时以业务工作代替组织生活；基层党务工作者经常身兼数职，客观上也造成对党建工作的时间、精力投入不足。</w:t>
      </w:r>
    </w:p>
    <w:p w:rsidR="0030060B" w:rsidRDefault="0030060B" w:rsidP="0030060B">
      <w:pPr>
        <w:rPr>
          <w:rFonts w:ascii="仿宋_GB2312"/>
        </w:rPr>
      </w:pPr>
      <w:r>
        <w:rPr>
          <w:rFonts w:ascii="仿宋_GB2312" w:hint="eastAsia"/>
        </w:rPr>
        <w:t xml:space="preserve"> </w:t>
      </w:r>
    </w:p>
    <w:p w:rsidR="0030060B" w:rsidRDefault="0030060B" w:rsidP="0030060B">
      <w:pPr>
        <w:rPr>
          <w:rFonts w:ascii="仿宋_GB2312"/>
        </w:rPr>
      </w:pPr>
      <w:r>
        <w:rPr>
          <w:rFonts w:ascii="仿宋_GB2312" w:hint="eastAsia"/>
        </w:rPr>
        <w:t xml:space="preserve"> </w:t>
      </w:r>
    </w:p>
    <w:p w:rsidR="0030060B" w:rsidRDefault="0030060B" w:rsidP="0030060B">
      <w:pPr>
        <w:rPr>
          <w:rFonts w:ascii="仿宋_GB2312"/>
        </w:rPr>
      </w:pPr>
      <w:r>
        <w:rPr>
          <w:rFonts w:ascii="仿宋_GB2312" w:hint="eastAsia"/>
        </w:rPr>
        <w:t xml:space="preserve"> </w:t>
      </w:r>
    </w:p>
    <w:p w:rsidR="0030060B" w:rsidRDefault="0030060B" w:rsidP="0030060B">
      <w:pPr>
        <w:rPr>
          <w:rFonts w:ascii="仿宋_GB2312"/>
        </w:rPr>
      </w:pPr>
      <w:r>
        <w:rPr>
          <w:rFonts w:ascii="仿宋_GB2312" w:hint="eastAsia"/>
        </w:rPr>
        <w:t xml:space="preserve"> </w:t>
      </w:r>
    </w:p>
    <w:p w:rsidR="0030060B" w:rsidRDefault="0030060B" w:rsidP="0030060B">
      <w:pPr>
        <w:rPr>
          <w:rFonts w:ascii="仿宋_GB2312"/>
        </w:rPr>
      </w:pPr>
      <w:r>
        <w:rPr>
          <w:rFonts w:ascii="仿宋_GB2312" w:hint="eastAsia"/>
        </w:rPr>
        <w:t xml:space="preserve"> </w:t>
      </w:r>
    </w:p>
    <w:p w:rsidR="003240FB" w:rsidRPr="0030060B" w:rsidRDefault="003240FB"/>
    <w:sectPr w:rsidR="003240FB" w:rsidRPr="00300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0B"/>
    <w:rsid w:val="0030060B"/>
    <w:rsid w:val="003240FB"/>
    <w:rsid w:val="00D8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6B3D22-3534-4F46-BFD4-F944EC50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60B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1341</Characters>
  <Application>Microsoft Office Word</Application>
  <DocSecurity>0</DocSecurity>
  <Lines>11</Lines>
  <Paragraphs>3</Paragraphs>
  <ScaleCrop>false</ScaleCrop>
  <Company>Sky123.Org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 </cp:lastModifiedBy>
  <cp:revision>2</cp:revision>
  <dcterms:created xsi:type="dcterms:W3CDTF">2018-11-28T12:28:00Z</dcterms:created>
  <dcterms:modified xsi:type="dcterms:W3CDTF">2018-11-28T12:28:00Z</dcterms:modified>
</cp:coreProperties>
</file>