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BB6" w:rsidRDefault="00AA1BB6" w:rsidP="00AA1BB6">
      <w:pPr>
        <w:spacing w:line="720" w:lineRule="exact"/>
        <w:jc w:val="center"/>
        <w:rPr>
          <w:rFonts w:ascii="方正小标宋简体"/>
          <w:color w:val="000000"/>
          <w:sz w:val="44"/>
          <w:szCs w:val="44"/>
        </w:rPr>
      </w:pPr>
      <w:r>
        <w:rPr>
          <w:rFonts w:ascii="方正小标宋简体" w:hAnsi="方正小标宋简体"/>
          <w:color w:val="000000"/>
          <w:sz w:val="44"/>
          <w:szCs w:val="44"/>
        </w:rPr>
        <w:t>广</w:t>
      </w:r>
      <w:bookmarkStart w:id="0" w:name="_GoBack"/>
      <w:bookmarkEnd w:id="0"/>
      <w:r>
        <w:rPr>
          <w:rFonts w:ascii="方正小标宋简体" w:hAnsi="方正小标宋简体"/>
          <w:color w:val="000000"/>
          <w:sz w:val="44"/>
          <w:szCs w:val="44"/>
        </w:rPr>
        <w:t>州大学华软软件学院党建工作情况</w:t>
      </w:r>
    </w:p>
    <w:p w:rsidR="00AA1BB6" w:rsidRDefault="00AA1BB6" w:rsidP="00AA1BB6">
      <w:pPr>
        <w:jc w:val="center"/>
        <w:rPr>
          <w:rFonts w:ascii="方正小标宋简体"/>
          <w:color w:val="000000"/>
          <w:sz w:val="36"/>
          <w:szCs w:val="36"/>
        </w:rPr>
      </w:pPr>
      <w:r>
        <w:rPr>
          <w:rFonts w:ascii="方正小标宋简体"/>
          <w:color w:val="000000"/>
          <w:sz w:val="36"/>
          <w:szCs w:val="36"/>
        </w:rPr>
        <w:t xml:space="preserve"> </w:t>
      </w:r>
    </w:p>
    <w:p w:rsidR="00AA1BB6" w:rsidRDefault="00AA1BB6" w:rsidP="00AA1BB6">
      <w:pPr>
        <w:spacing w:line="560" w:lineRule="exact"/>
        <w:ind w:firstLineChars="200" w:firstLine="640"/>
        <w:jc w:val="left"/>
        <w:rPr>
          <w:rFonts w:ascii="黑体" w:eastAsia="黑体" w:hAnsi="黑体"/>
          <w:color w:val="000000"/>
          <w:sz w:val="32"/>
          <w:szCs w:val="32"/>
        </w:rPr>
      </w:pPr>
      <w:r>
        <w:rPr>
          <w:rFonts w:ascii="黑体" w:eastAsia="黑体" w:hAnsi="黑体" w:hint="eastAsia"/>
          <w:color w:val="000000"/>
          <w:sz w:val="32"/>
          <w:szCs w:val="32"/>
        </w:rPr>
        <w:t>一、基本情况</w:t>
      </w:r>
    </w:p>
    <w:p w:rsidR="00AA1BB6" w:rsidRDefault="00AA1BB6" w:rsidP="00AA1BB6">
      <w:pPr>
        <w:spacing w:line="560" w:lineRule="exact"/>
        <w:ind w:firstLineChars="200" w:firstLine="640"/>
        <w:jc w:val="left"/>
        <w:rPr>
          <w:rFonts w:ascii="仿宋_GB2312" w:eastAsia="仿宋_GB2312" w:hint="eastAsia"/>
          <w:color w:val="000000"/>
          <w:sz w:val="32"/>
          <w:szCs w:val="32"/>
        </w:rPr>
      </w:pPr>
      <w:r>
        <w:rPr>
          <w:rFonts w:ascii="仿宋_GB2312" w:eastAsia="仿宋_GB2312" w:hint="eastAsia"/>
          <w:color w:val="000000"/>
          <w:sz w:val="32"/>
          <w:szCs w:val="32"/>
        </w:rPr>
        <w:t>广州大学华软软件学院现有校区1个，校区位于广州市从化区经济开发区高技术产业园，即将开通的14号地铁站名太平站旁，校区占地面积503亩。学院现有学生14322人（均为全日制本科生），教职工796人。学院党委下设党总支10个，直属支部8个，共有党员507名。其中教工党支部17个，教工党员288人（占学校党员人数56.8%），其中专任教师党员180人（占教工党员62.5%）、正高级专任教师党员0人、副高级专任教师党员6人、35岁以下专任教师党员80人。“双带头人”（学术带头人、副高以上、博士）党支部书记6人。学生党支部13个，学生党员人数219人（占学校党员人数43.2%）。</w:t>
      </w:r>
    </w:p>
    <w:p w:rsidR="00AA1BB6" w:rsidRDefault="00AA1BB6" w:rsidP="00AA1BB6">
      <w:pPr>
        <w:spacing w:line="560" w:lineRule="exact"/>
        <w:ind w:firstLineChars="200" w:firstLine="640"/>
        <w:jc w:val="left"/>
        <w:rPr>
          <w:rFonts w:ascii="仿宋_GB2312" w:eastAsia="仿宋_GB2312" w:hint="eastAsia"/>
          <w:color w:val="000000"/>
          <w:sz w:val="32"/>
          <w:szCs w:val="32"/>
        </w:rPr>
      </w:pPr>
      <w:r>
        <w:rPr>
          <w:rFonts w:ascii="仿宋_GB2312" w:eastAsia="仿宋_GB2312" w:hint="eastAsia"/>
          <w:color w:val="000000"/>
          <w:sz w:val="32"/>
          <w:szCs w:val="32"/>
        </w:rPr>
        <w:t>学院党委设有党群工作部（党委办公室、组织部、宣传部合署）、党委统战部、纪检监察办公室等部门，设有党委书记、副书记各1名，有专职党务干部20人，兼职党务干部30人。</w:t>
      </w:r>
    </w:p>
    <w:p w:rsidR="00AA1BB6" w:rsidRDefault="00AA1BB6" w:rsidP="00AA1BB6">
      <w:pPr>
        <w:spacing w:line="560" w:lineRule="exact"/>
        <w:ind w:firstLineChars="200" w:firstLine="640"/>
        <w:jc w:val="left"/>
        <w:rPr>
          <w:rFonts w:ascii="黑体" w:eastAsia="黑体" w:hAnsi="黑体" w:hint="eastAsia"/>
          <w:color w:val="000000"/>
          <w:sz w:val="32"/>
          <w:szCs w:val="32"/>
        </w:rPr>
      </w:pPr>
      <w:r>
        <w:rPr>
          <w:rFonts w:ascii="黑体" w:eastAsia="黑体" w:hAnsi="黑体" w:hint="eastAsia"/>
          <w:color w:val="000000"/>
          <w:sz w:val="32"/>
          <w:szCs w:val="32"/>
        </w:rPr>
        <w:t>二、经验亮点</w:t>
      </w:r>
    </w:p>
    <w:p w:rsidR="00AA1BB6" w:rsidRDefault="00AA1BB6" w:rsidP="00AA1BB6">
      <w:pPr>
        <w:spacing w:line="560" w:lineRule="exact"/>
        <w:ind w:firstLineChars="200" w:firstLine="640"/>
        <w:jc w:val="left"/>
        <w:rPr>
          <w:rFonts w:ascii="楷体" w:eastAsia="楷体" w:hAnsi="楷体" w:hint="eastAsia"/>
          <w:color w:val="000000"/>
          <w:sz w:val="32"/>
          <w:szCs w:val="32"/>
        </w:rPr>
      </w:pPr>
      <w:r>
        <w:rPr>
          <w:rFonts w:ascii="楷体" w:eastAsia="楷体" w:hAnsi="楷体" w:hint="eastAsia"/>
          <w:color w:val="000000"/>
          <w:sz w:val="32"/>
          <w:szCs w:val="32"/>
        </w:rPr>
        <w:t>1.精准化——“四项机制”建立党委作用发挥体系</w:t>
      </w:r>
    </w:p>
    <w:p w:rsidR="00AA1BB6" w:rsidRDefault="00AA1BB6" w:rsidP="00AA1BB6">
      <w:pPr>
        <w:spacing w:line="560" w:lineRule="exact"/>
        <w:ind w:firstLineChars="200" w:firstLine="640"/>
        <w:jc w:val="left"/>
        <w:rPr>
          <w:rFonts w:ascii="仿宋_GB2312" w:eastAsia="仿宋_GB2312" w:hint="eastAsia"/>
          <w:color w:val="000000"/>
          <w:sz w:val="32"/>
          <w:szCs w:val="32"/>
        </w:rPr>
      </w:pPr>
      <w:r>
        <w:rPr>
          <w:rFonts w:ascii="仿宋_GB2312" w:eastAsia="仿宋_GB2312" w:hint="eastAsia"/>
          <w:color w:val="000000"/>
          <w:sz w:val="32"/>
          <w:szCs w:val="32"/>
        </w:rPr>
        <w:t>一是党委书记任董事会董事的机制，党委书记参与到董事会的各项重大决策，保障</w:t>
      </w:r>
      <w:proofErr w:type="gramStart"/>
      <w:r>
        <w:rPr>
          <w:rFonts w:ascii="仿宋_GB2312" w:eastAsia="仿宋_GB2312" w:hint="eastAsia"/>
          <w:color w:val="000000"/>
          <w:sz w:val="32"/>
          <w:szCs w:val="32"/>
        </w:rPr>
        <w:t>党各项</w:t>
      </w:r>
      <w:proofErr w:type="gramEnd"/>
      <w:r>
        <w:rPr>
          <w:rFonts w:ascii="仿宋_GB2312" w:eastAsia="仿宋_GB2312" w:hint="eastAsia"/>
          <w:color w:val="000000"/>
          <w:sz w:val="32"/>
          <w:szCs w:val="32"/>
        </w:rPr>
        <w:t>教育方针的落实和社会主义办学方向。二是党政联席会议机制，党委书记、副书记作为学院院务会议成员，参加学院教学、科研、人事、财务等</w:t>
      </w:r>
      <w:r>
        <w:rPr>
          <w:rFonts w:ascii="仿宋_GB2312" w:eastAsia="仿宋_GB2312" w:hint="eastAsia"/>
          <w:color w:val="000000"/>
          <w:sz w:val="32"/>
          <w:szCs w:val="32"/>
        </w:rPr>
        <w:lastRenderedPageBreak/>
        <w:t>日常事务的管理。三是党政领导交叉任职机制，党员领导干部分管部分行政工作，行政领导干部进入党委领导班子，促进党政工作的融合。四是党政领导一岗双责机制，党政领导班子成员共同对党建工作、思想政治工作、意识形态工作、师德师风工作、行政工作等负责，形成合力共促学院发展。</w:t>
      </w:r>
    </w:p>
    <w:p w:rsidR="00AA1BB6" w:rsidRDefault="00AA1BB6" w:rsidP="00AA1BB6">
      <w:pPr>
        <w:spacing w:line="560" w:lineRule="exact"/>
        <w:ind w:firstLineChars="200" w:firstLine="640"/>
        <w:jc w:val="left"/>
        <w:rPr>
          <w:rFonts w:ascii="楷体" w:eastAsia="楷体" w:hAnsi="楷体" w:hint="eastAsia"/>
          <w:color w:val="000000"/>
          <w:sz w:val="32"/>
          <w:szCs w:val="32"/>
        </w:rPr>
      </w:pPr>
      <w:r>
        <w:rPr>
          <w:rFonts w:ascii="楷体" w:eastAsia="楷体" w:hAnsi="楷体" w:hint="eastAsia"/>
          <w:color w:val="000000"/>
          <w:sz w:val="32"/>
          <w:szCs w:val="32"/>
        </w:rPr>
        <w:t>2.规范化——“制度矩阵”建立党建工作科学体系</w:t>
      </w:r>
    </w:p>
    <w:p w:rsidR="00AA1BB6" w:rsidRDefault="00AA1BB6" w:rsidP="00AA1BB6">
      <w:pPr>
        <w:spacing w:line="560" w:lineRule="exact"/>
        <w:ind w:firstLineChars="200" w:firstLine="640"/>
        <w:jc w:val="left"/>
        <w:rPr>
          <w:rFonts w:ascii="仿宋_GB2312" w:eastAsia="仿宋_GB2312" w:hint="eastAsia"/>
          <w:color w:val="000000"/>
          <w:sz w:val="32"/>
          <w:szCs w:val="32"/>
        </w:rPr>
      </w:pPr>
      <w:r>
        <w:rPr>
          <w:rFonts w:ascii="仿宋_GB2312" w:eastAsia="仿宋_GB2312" w:hint="eastAsia"/>
          <w:color w:val="000000"/>
          <w:sz w:val="32"/>
          <w:szCs w:val="32"/>
        </w:rPr>
        <w:t>学院党委坚持以制度抓党建、制度促党建，努力构建党建工作规范化机制。近年来，先后对</w:t>
      </w:r>
      <w:proofErr w:type="gramStart"/>
      <w:r>
        <w:rPr>
          <w:rFonts w:ascii="仿宋_GB2312" w:eastAsia="仿宋_GB2312" w:hint="eastAsia"/>
          <w:color w:val="000000"/>
          <w:sz w:val="32"/>
          <w:szCs w:val="32"/>
        </w:rPr>
        <w:t>学院党建</w:t>
      </w:r>
      <w:proofErr w:type="gramEnd"/>
      <w:r>
        <w:rPr>
          <w:rFonts w:ascii="仿宋_GB2312" w:eastAsia="仿宋_GB2312" w:hint="eastAsia"/>
          <w:color w:val="000000"/>
          <w:sz w:val="32"/>
          <w:szCs w:val="32"/>
        </w:rPr>
        <w:t>工作、政治安全工作、师德建设工作等制度进行了全方位梳理，建立了57项党建工作制度，24项政治安全工作制度，18项师德师风建设制度，并汇编成了《广州大学华软软件学院党务工作手册》《广州大学华软软件学院政治安全工作制度》等，重点对党支部“三会一课”、党员管理、党员发展、新闻宣传工作、政治安全“六项责任制”等做了严格细致的规定，形成了工作制度矩阵，使各项工作开展有章可循，有</w:t>
      </w:r>
      <w:proofErr w:type="gramStart"/>
      <w:r>
        <w:rPr>
          <w:rFonts w:ascii="仿宋_GB2312" w:eastAsia="仿宋_GB2312" w:hint="eastAsia"/>
          <w:color w:val="000000"/>
          <w:sz w:val="32"/>
          <w:szCs w:val="32"/>
        </w:rPr>
        <w:t>规</w:t>
      </w:r>
      <w:proofErr w:type="gramEnd"/>
      <w:r>
        <w:rPr>
          <w:rFonts w:ascii="仿宋_GB2312" w:eastAsia="仿宋_GB2312" w:hint="eastAsia"/>
          <w:color w:val="000000"/>
          <w:sz w:val="32"/>
          <w:szCs w:val="32"/>
        </w:rPr>
        <w:t>可依</w:t>
      </w:r>
    </w:p>
    <w:p w:rsidR="00AA1BB6" w:rsidRDefault="00AA1BB6" w:rsidP="00AA1BB6">
      <w:pPr>
        <w:spacing w:line="560" w:lineRule="exact"/>
        <w:ind w:firstLineChars="200" w:firstLine="640"/>
        <w:jc w:val="left"/>
        <w:rPr>
          <w:rFonts w:ascii="楷体" w:eastAsia="楷体" w:hAnsi="楷体" w:hint="eastAsia"/>
          <w:color w:val="000000"/>
          <w:sz w:val="32"/>
          <w:szCs w:val="32"/>
        </w:rPr>
      </w:pPr>
      <w:r>
        <w:rPr>
          <w:rFonts w:ascii="楷体" w:eastAsia="楷体" w:hAnsi="楷体" w:hint="eastAsia"/>
          <w:color w:val="000000"/>
          <w:sz w:val="32"/>
          <w:szCs w:val="32"/>
        </w:rPr>
        <w:t>3.系统化——“三个覆盖”建立党员教育立体体系</w:t>
      </w:r>
    </w:p>
    <w:p w:rsidR="00AA1BB6" w:rsidRDefault="00AA1BB6" w:rsidP="00AA1BB6">
      <w:pPr>
        <w:spacing w:line="560" w:lineRule="exact"/>
        <w:ind w:firstLineChars="200" w:firstLine="640"/>
        <w:jc w:val="left"/>
        <w:rPr>
          <w:rFonts w:ascii="仿宋_GB2312" w:eastAsia="仿宋_GB2312" w:hint="eastAsia"/>
          <w:color w:val="000000"/>
          <w:sz w:val="32"/>
          <w:szCs w:val="32"/>
        </w:rPr>
      </w:pPr>
      <w:r>
        <w:rPr>
          <w:rFonts w:ascii="仿宋_GB2312" w:eastAsia="仿宋_GB2312" w:hint="eastAsia"/>
          <w:color w:val="000000"/>
          <w:sz w:val="32"/>
          <w:szCs w:val="32"/>
        </w:rPr>
        <w:t>一是针对党员干部，每季度组织1次中心组学习，每学期讲1次党课，每年度组织1次干部培训班和参加1次社会实践，并建立党员干部联系党支部、联系班级、联系群众制度，加强干部队伍建设。二是针对教师党员，建立教工党员学时制度，开展“一月一主题”组织生活会学习，推进落实教师政治学习制度，结合师德师风教育提高党员教师的思想觉悟和政治觉悟。三是针对学生党员，构建</w:t>
      </w:r>
      <w:proofErr w:type="gramStart"/>
      <w:r>
        <w:rPr>
          <w:rFonts w:ascii="仿宋_GB2312" w:eastAsia="仿宋_GB2312" w:hint="eastAsia"/>
          <w:color w:val="000000"/>
          <w:sz w:val="32"/>
          <w:szCs w:val="32"/>
        </w:rPr>
        <w:t>“</w:t>
      </w:r>
      <w:proofErr w:type="gramEnd"/>
      <w:r>
        <w:rPr>
          <w:rFonts w:ascii="仿宋_GB2312" w:eastAsia="仿宋_GB2312" w:hint="eastAsia"/>
          <w:color w:val="000000"/>
          <w:sz w:val="32"/>
          <w:szCs w:val="32"/>
        </w:rPr>
        <w:t>入党启蒙—系级“青马班”—积极分子培训班—院级青马班</w:t>
      </w:r>
      <w:proofErr w:type="gramStart"/>
      <w:r>
        <w:rPr>
          <w:rFonts w:ascii="仿宋_GB2312" w:eastAsia="仿宋_GB2312" w:hint="eastAsia"/>
          <w:color w:val="000000"/>
          <w:sz w:val="32"/>
          <w:szCs w:val="32"/>
        </w:rPr>
        <w:t>—党员</w:t>
      </w:r>
      <w:proofErr w:type="gramEnd"/>
      <w:r>
        <w:rPr>
          <w:rFonts w:ascii="仿宋_GB2312" w:eastAsia="仿宋_GB2312" w:hint="eastAsia"/>
          <w:color w:val="000000"/>
          <w:sz w:val="32"/>
          <w:szCs w:val="32"/>
        </w:rPr>
        <w:t>培训班—毕业生党员培训班</w:t>
      </w:r>
      <w:proofErr w:type="gramStart"/>
      <w:r>
        <w:rPr>
          <w:rFonts w:ascii="仿宋_GB2312" w:eastAsia="仿宋_GB2312" w:hint="eastAsia"/>
          <w:color w:val="000000"/>
          <w:sz w:val="32"/>
          <w:szCs w:val="32"/>
        </w:rPr>
        <w:t>”</w:t>
      </w:r>
      <w:proofErr w:type="gramEnd"/>
      <w:r>
        <w:rPr>
          <w:rFonts w:ascii="仿宋_GB2312" w:eastAsia="仿宋_GB2312" w:hint="eastAsia"/>
          <w:color w:val="000000"/>
          <w:sz w:val="32"/>
          <w:szCs w:val="32"/>
        </w:rPr>
        <w:t>从入学到</w:t>
      </w:r>
      <w:proofErr w:type="gramStart"/>
      <w:r>
        <w:rPr>
          <w:rFonts w:ascii="仿宋_GB2312" w:eastAsia="仿宋_GB2312" w:hint="eastAsia"/>
          <w:color w:val="000000"/>
          <w:sz w:val="32"/>
          <w:szCs w:val="32"/>
        </w:rPr>
        <w:t>毕业全</w:t>
      </w:r>
      <w:proofErr w:type="gramEnd"/>
      <w:r>
        <w:rPr>
          <w:rFonts w:ascii="仿宋_GB2312" w:eastAsia="仿宋_GB2312" w:hint="eastAsia"/>
          <w:color w:val="000000"/>
          <w:sz w:val="32"/>
          <w:szCs w:val="32"/>
        </w:rPr>
        <w:t>过程的教育培训机制。</w:t>
      </w:r>
    </w:p>
    <w:p w:rsidR="00AA1BB6" w:rsidRDefault="00AA1BB6" w:rsidP="00AA1BB6">
      <w:pPr>
        <w:spacing w:line="560" w:lineRule="exact"/>
        <w:ind w:firstLineChars="200" w:firstLine="640"/>
        <w:jc w:val="left"/>
        <w:rPr>
          <w:rFonts w:ascii="楷体" w:eastAsia="楷体" w:hAnsi="楷体" w:hint="eastAsia"/>
          <w:color w:val="000000"/>
          <w:sz w:val="32"/>
          <w:szCs w:val="32"/>
        </w:rPr>
      </w:pPr>
      <w:r>
        <w:rPr>
          <w:rFonts w:ascii="楷体" w:eastAsia="楷体" w:hAnsi="楷体" w:hint="eastAsia"/>
          <w:color w:val="000000"/>
          <w:sz w:val="32"/>
          <w:szCs w:val="32"/>
        </w:rPr>
        <w:t>4.</w:t>
      </w:r>
      <w:proofErr w:type="gramStart"/>
      <w:r>
        <w:rPr>
          <w:rFonts w:ascii="楷体" w:eastAsia="楷体" w:hAnsi="楷体" w:hint="eastAsia"/>
          <w:color w:val="000000"/>
          <w:sz w:val="32"/>
          <w:szCs w:val="32"/>
        </w:rPr>
        <w:t>长效化</w:t>
      </w:r>
      <w:proofErr w:type="gramEnd"/>
      <w:r>
        <w:rPr>
          <w:rFonts w:ascii="楷体" w:eastAsia="楷体" w:hAnsi="楷体" w:hint="eastAsia"/>
          <w:color w:val="000000"/>
          <w:sz w:val="32"/>
          <w:szCs w:val="32"/>
        </w:rPr>
        <w:t>——“三个平台”建立党员作用发挥体系</w:t>
      </w:r>
    </w:p>
    <w:p w:rsidR="00AA1BB6" w:rsidRDefault="00AA1BB6" w:rsidP="00AA1BB6">
      <w:pPr>
        <w:spacing w:line="560" w:lineRule="exact"/>
        <w:ind w:firstLineChars="200" w:firstLine="640"/>
        <w:jc w:val="left"/>
        <w:rPr>
          <w:rFonts w:ascii="仿宋_GB2312" w:eastAsia="仿宋_GB2312" w:hint="eastAsia"/>
          <w:color w:val="000000"/>
          <w:sz w:val="32"/>
          <w:szCs w:val="32"/>
        </w:rPr>
      </w:pPr>
      <w:r>
        <w:rPr>
          <w:rFonts w:ascii="仿宋_GB2312" w:eastAsia="仿宋_GB2312" w:hint="eastAsia"/>
          <w:color w:val="000000"/>
          <w:sz w:val="32"/>
          <w:szCs w:val="32"/>
        </w:rPr>
        <w:t>发挥先锋模范作用是党员先进性</w:t>
      </w:r>
      <w:proofErr w:type="gramStart"/>
      <w:r>
        <w:rPr>
          <w:rFonts w:ascii="仿宋_GB2312" w:eastAsia="仿宋_GB2312" w:hint="eastAsia"/>
          <w:color w:val="000000"/>
          <w:sz w:val="32"/>
          <w:szCs w:val="32"/>
        </w:rPr>
        <w:t>最</w:t>
      </w:r>
      <w:proofErr w:type="gramEnd"/>
      <w:r>
        <w:rPr>
          <w:rFonts w:ascii="仿宋_GB2312" w:eastAsia="仿宋_GB2312" w:hint="eastAsia"/>
          <w:color w:val="000000"/>
          <w:sz w:val="32"/>
          <w:szCs w:val="32"/>
        </w:rPr>
        <w:t>本质的要求，学院党委积极搭建“三个平台”，引导党员带好头、做好事。一是搭建“志愿服务平台”。二是搭建“主题党日”平台。</w:t>
      </w:r>
    </w:p>
    <w:p w:rsidR="00AA1BB6" w:rsidRDefault="00AA1BB6" w:rsidP="00AA1BB6">
      <w:pPr>
        <w:spacing w:line="560" w:lineRule="exact"/>
        <w:ind w:firstLineChars="200" w:firstLine="640"/>
        <w:jc w:val="left"/>
        <w:rPr>
          <w:rFonts w:ascii="楷体" w:eastAsia="楷体" w:hAnsi="楷体" w:hint="eastAsia"/>
          <w:color w:val="000000"/>
          <w:sz w:val="32"/>
          <w:szCs w:val="32"/>
        </w:rPr>
      </w:pPr>
      <w:r>
        <w:rPr>
          <w:rFonts w:ascii="楷体" w:eastAsia="楷体" w:hAnsi="楷体" w:hint="eastAsia"/>
          <w:color w:val="000000"/>
          <w:sz w:val="32"/>
          <w:szCs w:val="32"/>
        </w:rPr>
        <w:t>5.项目化——“三大项目”建立党建工作创新体系</w:t>
      </w:r>
    </w:p>
    <w:p w:rsidR="00AA1BB6" w:rsidRDefault="00AA1BB6" w:rsidP="00AA1BB6">
      <w:pPr>
        <w:spacing w:line="560" w:lineRule="exact"/>
        <w:ind w:firstLineChars="200" w:firstLine="640"/>
        <w:jc w:val="left"/>
        <w:rPr>
          <w:rFonts w:ascii="仿宋_GB2312" w:eastAsia="仿宋_GB2312" w:hint="eastAsia"/>
          <w:color w:val="000000"/>
          <w:sz w:val="32"/>
          <w:szCs w:val="32"/>
        </w:rPr>
      </w:pPr>
      <w:r>
        <w:rPr>
          <w:rFonts w:ascii="仿宋_GB2312" w:eastAsia="仿宋_GB2312" w:hint="eastAsia"/>
          <w:color w:val="000000"/>
          <w:sz w:val="32"/>
          <w:szCs w:val="32"/>
        </w:rPr>
        <w:t>一是基层工作“书记项目”，要求基层党总支书记结合热点、重点、难点问题攻坚克难，抓实抓好基层党建工作，</w:t>
      </w:r>
      <w:proofErr w:type="gramStart"/>
      <w:r>
        <w:rPr>
          <w:rFonts w:ascii="仿宋_GB2312" w:eastAsia="仿宋_GB2312" w:hint="eastAsia"/>
          <w:color w:val="000000"/>
          <w:sz w:val="32"/>
          <w:szCs w:val="32"/>
        </w:rPr>
        <w:t>每系打造</w:t>
      </w:r>
      <w:proofErr w:type="gramEnd"/>
      <w:r>
        <w:rPr>
          <w:rFonts w:ascii="仿宋_GB2312" w:eastAsia="仿宋_GB2312" w:hint="eastAsia"/>
          <w:color w:val="000000"/>
          <w:sz w:val="32"/>
          <w:szCs w:val="32"/>
        </w:rPr>
        <w:t>一个具有特色的基层党建工作品牌。二是党群工作阵地项目，先后建成“四家</w:t>
      </w:r>
      <w:proofErr w:type="gramStart"/>
      <w:r>
        <w:rPr>
          <w:rFonts w:ascii="仿宋_GB2312" w:eastAsia="仿宋_GB2312" w:hint="eastAsia"/>
          <w:color w:val="000000"/>
          <w:sz w:val="32"/>
          <w:szCs w:val="32"/>
        </w:rPr>
        <w:t>一</w:t>
      </w:r>
      <w:proofErr w:type="gramEnd"/>
      <w:r>
        <w:rPr>
          <w:rFonts w:ascii="仿宋_GB2312" w:eastAsia="仿宋_GB2312" w:hint="eastAsia"/>
          <w:color w:val="000000"/>
          <w:sz w:val="32"/>
          <w:szCs w:val="32"/>
        </w:rPr>
        <w:t>基地”，即“党员之家”“统战之家”“教工之家”“青年之家”和“党员教育基地”，让党群工作有阵地，党员活动有场所，党的教育有平台。三是党的理论创新项目，学院党委成立了“党建与思想政治教育研究会”。</w:t>
      </w:r>
    </w:p>
    <w:p w:rsidR="00AA1BB6" w:rsidRDefault="00AA1BB6" w:rsidP="00AA1BB6">
      <w:pPr>
        <w:spacing w:line="560" w:lineRule="exact"/>
        <w:ind w:firstLineChars="200" w:firstLine="640"/>
        <w:jc w:val="left"/>
        <w:rPr>
          <w:rFonts w:ascii="楷体" w:eastAsia="楷体" w:hAnsi="楷体" w:hint="eastAsia"/>
          <w:color w:val="000000"/>
          <w:sz w:val="32"/>
          <w:szCs w:val="32"/>
        </w:rPr>
      </w:pPr>
      <w:r>
        <w:rPr>
          <w:rFonts w:ascii="楷体" w:eastAsia="楷体" w:hAnsi="楷体" w:hint="eastAsia"/>
          <w:color w:val="000000"/>
          <w:sz w:val="32"/>
          <w:szCs w:val="32"/>
        </w:rPr>
        <w:t>6.数量化——“微观管理”建立党建工作考评体系</w:t>
      </w:r>
    </w:p>
    <w:p w:rsidR="00AA1BB6" w:rsidRDefault="00AA1BB6" w:rsidP="00AA1BB6">
      <w:pPr>
        <w:spacing w:line="560" w:lineRule="exact"/>
        <w:ind w:firstLineChars="200" w:firstLine="640"/>
        <w:jc w:val="left"/>
        <w:rPr>
          <w:rFonts w:ascii="仿宋_GB2312" w:eastAsia="仿宋_GB2312" w:hint="eastAsia"/>
          <w:color w:val="000000"/>
          <w:sz w:val="32"/>
          <w:szCs w:val="32"/>
        </w:rPr>
      </w:pPr>
      <w:r>
        <w:rPr>
          <w:rFonts w:ascii="仿宋_GB2312" w:eastAsia="仿宋_GB2312" w:hint="eastAsia"/>
          <w:color w:val="000000"/>
          <w:sz w:val="32"/>
          <w:szCs w:val="32"/>
        </w:rPr>
        <w:t>一是根据《党总支书记工作职责》，制定党总支工作考核办法和指标，根据指标对党总支工作进行量化考核，考评结果作为基层党组织评优评先和党总支书记履职情况的重要依据；二是建立了党支部工作责任清单和工作台账，实施二级单位党组织书记述职评议考核，总支书记、直属支部书记进行汇报述职，基层支部书记采用书面述职。三是建立“三会一课”督查机制，定期对全院党支部“三会一课”进行督促检查。</w:t>
      </w:r>
    </w:p>
    <w:p w:rsidR="00AA1BB6" w:rsidRDefault="00AA1BB6" w:rsidP="00AA1BB6">
      <w:pPr>
        <w:spacing w:line="560" w:lineRule="exact"/>
        <w:ind w:firstLineChars="200" w:firstLine="640"/>
        <w:jc w:val="left"/>
        <w:rPr>
          <w:rFonts w:ascii="仿宋_GB2312" w:eastAsia="仿宋_GB2312" w:hint="eastAsia"/>
          <w:color w:val="000000"/>
          <w:sz w:val="32"/>
          <w:szCs w:val="32"/>
        </w:rPr>
      </w:pPr>
      <w:r>
        <w:rPr>
          <w:rFonts w:ascii="仿宋_GB2312" w:eastAsia="仿宋_GB2312" w:hint="eastAsia"/>
          <w:color w:val="000000"/>
          <w:sz w:val="32"/>
          <w:szCs w:val="32"/>
        </w:rPr>
        <w:t xml:space="preserve"> </w:t>
      </w:r>
    </w:p>
    <w:p w:rsidR="00AA1BB6" w:rsidRDefault="00AA1BB6" w:rsidP="00AA1BB6">
      <w:pPr>
        <w:spacing w:line="560" w:lineRule="exact"/>
        <w:ind w:firstLineChars="200" w:firstLine="640"/>
        <w:jc w:val="left"/>
        <w:rPr>
          <w:rFonts w:ascii="黑体" w:eastAsia="黑体" w:hAnsi="黑体" w:hint="eastAsia"/>
          <w:color w:val="000000"/>
          <w:sz w:val="32"/>
          <w:szCs w:val="32"/>
        </w:rPr>
      </w:pPr>
      <w:r>
        <w:rPr>
          <w:rFonts w:ascii="黑体" w:eastAsia="黑体" w:hAnsi="黑体" w:hint="eastAsia"/>
          <w:color w:val="000000"/>
          <w:sz w:val="32"/>
          <w:szCs w:val="32"/>
        </w:rPr>
        <w:t>三、党建工作中有待解决的问题</w:t>
      </w:r>
    </w:p>
    <w:p w:rsidR="00AA1BB6" w:rsidRDefault="00AA1BB6" w:rsidP="00AA1BB6">
      <w:pPr>
        <w:spacing w:line="560" w:lineRule="exact"/>
        <w:ind w:firstLineChars="200" w:firstLine="640"/>
        <w:rPr>
          <w:rFonts w:ascii="楷体" w:eastAsia="楷体" w:hAnsi="楷体" w:hint="eastAsia"/>
          <w:color w:val="000000"/>
          <w:sz w:val="32"/>
          <w:szCs w:val="32"/>
        </w:rPr>
      </w:pPr>
      <w:r>
        <w:rPr>
          <w:rFonts w:ascii="楷体" w:eastAsia="楷体" w:hAnsi="楷体" w:cs="楷体_GB2312" w:hint="eastAsia"/>
          <w:color w:val="000000"/>
          <w:sz w:val="32"/>
          <w:szCs w:val="32"/>
        </w:rPr>
        <w:t>1.民办高校党委作用发挥需要制度保障</w:t>
      </w:r>
    </w:p>
    <w:p w:rsidR="00AA1BB6" w:rsidRDefault="00AA1BB6" w:rsidP="00AA1BB6">
      <w:pPr>
        <w:spacing w:line="560" w:lineRule="exact"/>
        <w:ind w:firstLineChars="200" w:firstLine="640"/>
        <w:rPr>
          <w:rFonts w:ascii="仿宋_GB2312" w:eastAsia="仿宋_GB2312" w:hint="eastAsia"/>
          <w:color w:val="000000"/>
          <w:sz w:val="32"/>
          <w:szCs w:val="32"/>
        </w:rPr>
      </w:pPr>
      <w:r>
        <w:rPr>
          <w:rFonts w:ascii="仿宋_GB2312" w:eastAsia="仿宋_GB2312" w:hint="eastAsia"/>
          <w:color w:val="000000"/>
          <w:sz w:val="32"/>
          <w:szCs w:val="32"/>
        </w:rPr>
        <w:t>民办高校实行董事会领导下的校长负责制，民办高校党委如何参与学校发展、人事、财务等中心工作，目前没有具体详细的规定。民办高校党委在民办高校中的地位和作用还有待通过制度进一步的明确，并形成制度规范。</w:t>
      </w:r>
    </w:p>
    <w:p w:rsidR="00AA1BB6" w:rsidRDefault="00AA1BB6" w:rsidP="00AA1BB6">
      <w:pPr>
        <w:spacing w:line="560" w:lineRule="exact"/>
        <w:ind w:firstLineChars="200" w:firstLine="640"/>
        <w:rPr>
          <w:rFonts w:ascii="楷体" w:eastAsia="楷体" w:hAnsi="楷体" w:cs="仿宋_GB2312" w:hint="eastAsia"/>
          <w:sz w:val="32"/>
          <w:szCs w:val="32"/>
        </w:rPr>
      </w:pPr>
      <w:r>
        <w:rPr>
          <w:rFonts w:ascii="楷体" w:eastAsia="楷体" w:hAnsi="楷体" w:cs="仿宋_GB2312" w:hint="eastAsia"/>
          <w:sz w:val="32"/>
          <w:szCs w:val="32"/>
        </w:rPr>
        <w:t>2.</w:t>
      </w:r>
      <w:proofErr w:type="gramStart"/>
      <w:r>
        <w:rPr>
          <w:rFonts w:ascii="楷体" w:eastAsia="楷体" w:hAnsi="楷体" w:cs="仿宋_GB2312" w:hint="eastAsia"/>
          <w:sz w:val="32"/>
          <w:szCs w:val="32"/>
        </w:rPr>
        <w:t>党建专项</w:t>
      </w:r>
      <w:proofErr w:type="gramEnd"/>
      <w:r>
        <w:rPr>
          <w:rFonts w:ascii="楷体" w:eastAsia="楷体" w:hAnsi="楷体" w:cs="仿宋_GB2312" w:hint="eastAsia"/>
          <w:sz w:val="32"/>
          <w:szCs w:val="32"/>
        </w:rPr>
        <w:t>经费不足</w:t>
      </w:r>
    </w:p>
    <w:p w:rsidR="00AA1BB6" w:rsidRDefault="00AA1BB6" w:rsidP="00AA1BB6">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党建工作经费的来源主要是学院预算经费、“两新”组织经费及党员缴纳的党费。我院作为民办高校，也存在党建经费不足的普遍性问题。但是广州市的“两新”经费下拨标准对照省属高校的标准偏低，一定程度上制约了党建工作的发展。</w:t>
      </w:r>
    </w:p>
    <w:p w:rsidR="00AA1BB6" w:rsidRDefault="00AA1BB6" w:rsidP="00AA1BB6">
      <w:pPr>
        <w:spacing w:line="560" w:lineRule="exact"/>
        <w:ind w:firstLineChars="200" w:firstLine="640"/>
        <w:rPr>
          <w:rFonts w:ascii="楷体" w:eastAsia="楷体" w:hAnsi="楷体" w:cs="楷体_GB2312" w:hint="eastAsia"/>
          <w:color w:val="000000"/>
          <w:sz w:val="32"/>
          <w:szCs w:val="32"/>
        </w:rPr>
      </w:pPr>
      <w:r>
        <w:rPr>
          <w:rFonts w:ascii="楷体" w:eastAsia="楷体" w:hAnsi="楷体" w:cs="楷体_GB2312" w:hint="eastAsia"/>
          <w:color w:val="000000"/>
          <w:sz w:val="32"/>
          <w:szCs w:val="32"/>
        </w:rPr>
        <w:t>3.学生党员发展指标过少</w:t>
      </w:r>
    </w:p>
    <w:p w:rsidR="00AA1BB6" w:rsidRDefault="00AA1BB6" w:rsidP="00AA1BB6">
      <w:pPr>
        <w:spacing w:line="560" w:lineRule="exact"/>
        <w:ind w:firstLineChars="200" w:firstLine="640"/>
        <w:rPr>
          <w:rFonts w:ascii="仿宋_GB2312" w:eastAsia="仿宋_GB2312" w:hint="eastAsia"/>
          <w:color w:val="000000"/>
          <w:sz w:val="32"/>
          <w:szCs w:val="32"/>
        </w:rPr>
      </w:pPr>
      <w:r>
        <w:rPr>
          <w:rFonts w:ascii="仿宋_GB2312" w:eastAsia="仿宋_GB2312" w:hint="eastAsia"/>
          <w:color w:val="000000"/>
          <w:sz w:val="32"/>
          <w:szCs w:val="32"/>
        </w:rPr>
        <w:t>目前有在校生人数14322人，2017年发展党员指标80人（占学生人数的0.5%），现有学生党员人数（含预备党员）仅占全院在校生的1.53%。党员发展人数的急剧减少导致一些系的学生党支部人数较少，部分学生支部在校党员不足3人。全院现有三百余个教学班，同时出现许多班级没有党员、主要学生干部不是党员的现象，青年学生的入党积极性有所下降，基层学生党建工作的开展面临一些实际的困难。</w:t>
      </w:r>
    </w:p>
    <w:p w:rsidR="00AA1BB6" w:rsidRDefault="00AA1BB6" w:rsidP="00AA1BB6">
      <w:pPr>
        <w:spacing w:line="560" w:lineRule="exact"/>
        <w:ind w:firstLineChars="200" w:firstLine="640"/>
        <w:rPr>
          <w:rFonts w:ascii="仿宋_GB2312" w:eastAsia="仿宋_GB2312" w:hint="eastAsia"/>
          <w:color w:val="000000"/>
          <w:sz w:val="32"/>
          <w:szCs w:val="32"/>
        </w:rPr>
      </w:pPr>
      <w:r>
        <w:rPr>
          <w:rFonts w:ascii="仿宋_GB2312" w:eastAsia="仿宋_GB2312" w:hint="eastAsia"/>
          <w:color w:val="000000"/>
          <w:sz w:val="32"/>
          <w:szCs w:val="32"/>
        </w:rPr>
        <w:t xml:space="preserve"> </w:t>
      </w:r>
    </w:p>
    <w:p w:rsidR="00AA1BB6" w:rsidRDefault="00AA1BB6" w:rsidP="00AA1BB6">
      <w:pPr>
        <w:spacing w:line="560" w:lineRule="exact"/>
        <w:rPr>
          <w:rFonts w:hint="eastAsia"/>
          <w:sz w:val="32"/>
          <w:szCs w:val="32"/>
        </w:rPr>
      </w:pPr>
      <w:r>
        <w:rPr>
          <w:sz w:val="32"/>
          <w:szCs w:val="32"/>
        </w:rPr>
        <w:t xml:space="preserve"> </w:t>
      </w:r>
    </w:p>
    <w:p w:rsidR="00AA1BB6" w:rsidRDefault="00AA1BB6" w:rsidP="00AA1BB6">
      <w:pPr>
        <w:spacing w:line="560" w:lineRule="exact"/>
        <w:rPr>
          <w:sz w:val="32"/>
          <w:szCs w:val="32"/>
        </w:rPr>
      </w:pPr>
      <w:r>
        <w:rPr>
          <w:sz w:val="32"/>
          <w:szCs w:val="32"/>
        </w:rPr>
        <w:t xml:space="preserve"> </w:t>
      </w:r>
    </w:p>
    <w:p w:rsidR="00AA1BB6" w:rsidRDefault="00AA1BB6" w:rsidP="00AA1BB6">
      <w:pPr>
        <w:spacing w:line="560" w:lineRule="exact"/>
        <w:rPr>
          <w:sz w:val="32"/>
          <w:szCs w:val="32"/>
        </w:rPr>
      </w:pPr>
      <w:r>
        <w:rPr>
          <w:sz w:val="32"/>
          <w:szCs w:val="32"/>
        </w:rPr>
        <w:t xml:space="preserve"> </w:t>
      </w:r>
    </w:p>
    <w:p w:rsidR="00AA1BB6" w:rsidRDefault="00AA1BB6" w:rsidP="00AA1BB6">
      <w:pPr>
        <w:spacing w:line="560" w:lineRule="exact"/>
        <w:rPr>
          <w:sz w:val="32"/>
          <w:szCs w:val="32"/>
        </w:rPr>
      </w:pPr>
      <w:r>
        <w:rPr>
          <w:sz w:val="32"/>
          <w:szCs w:val="32"/>
        </w:rPr>
        <w:t xml:space="preserve"> </w:t>
      </w:r>
    </w:p>
    <w:p w:rsidR="00A12202" w:rsidRDefault="00A12202"/>
    <w:sectPr w:rsidR="00A122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BB6"/>
    <w:rsid w:val="00A12202"/>
    <w:rsid w:val="00AA1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BB6"/>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BB6"/>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322</Words>
  <Characters>1837</Characters>
  <Application>Microsoft Office Word</Application>
  <DocSecurity>0</DocSecurity>
  <Lines>15</Lines>
  <Paragraphs>4</Paragraphs>
  <ScaleCrop>false</ScaleCrop>
  <Company>Sky123.Org</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2018-10-28T14:46:00Z</dcterms:created>
  <dcterms:modified xsi:type="dcterms:W3CDTF">2018-10-28T14:47:00Z</dcterms:modified>
</cp:coreProperties>
</file>