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27" w:rsidRDefault="005D3F27" w:rsidP="005D3F27">
      <w:pPr>
        <w:spacing w:line="660" w:lineRule="exact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广州民航职业技术学院党建工作情况</w:t>
      </w:r>
    </w:p>
    <w:p w:rsidR="005D3F27" w:rsidRDefault="005D3F27" w:rsidP="005D3F27">
      <w:pPr>
        <w:spacing w:line="660" w:lineRule="exact"/>
        <w:jc w:val="center"/>
        <w:rPr>
          <w:rFonts w:ascii="宋体" w:hAnsi="宋体" w:hint="eastAsia"/>
          <w:b/>
          <w:bCs/>
          <w:kern w:val="0"/>
          <w:sz w:val="44"/>
          <w:szCs w:val="44"/>
        </w:rPr>
      </w:pPr>
      <w:r>
        <w:rPr>
          <w:rFonts w:ascii="宋体" w:hAnsi="宋体" w:hint="eastAsia"/>
          <w:b/>
          <w:bCs/>
          <w:kern w:val="0"/>
          <w:sz w:val="44"/>
          <w:szCs w:val="44"/>
        </w:rPr>
        <w:t xml:space="preserve"> </w:t>
      </w:r>
    </w:p>
    <w:p w:rsidR="005D3F27" w:rsidRDefault="005D3F27" w:rsidP="005D3F27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5D3F27" w:rsidRDefault="005D3F27" w:rsidP="005D3F27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广州民航职业技术学院现有校区3个，分别位于白云区机场路、白云机场北工作区及花都区</w:t>
      </w:r>
      <w:proofErr w:type="gramStart"/>
      <w:r>
        <w:rPr>
          <w:rFonts w:ascii="仿宋_GB2312" w:eastAsia="仿宋_GB2312" w:hint="eastAsia"/>
          <w:sz w:val="32"/>
          <w:szCs w:val="32"/>
        </w:rPr>
        <w:t>赤坭镇剑岭大道</w:t>
      </w:r>
      <w:proofErr w:type="gramEnd"/>
      <w:r>
        <w:rPr>
          <w:rFonts w:ascii="仿宋_GB2312" w:eastAsia="仿宋_GB2312" w:hint="eastAsia"/>
          <w:sz w:val="32"/>
          <w:szCs w:val="32"/>
        </w:rPr>
        <w:t>。现有学生12441人（其中专科生12432人、留学生9人），教职工707人。学校党员人数734人。学校党委下设党（总）支部10个，党支部27个，共有党员734名。教工党支部22个，教工党员450人（占学校党员人数61.31%），其中专任教师党员378人（占教工党员84%）、正高级专任教师党员9人、副高级专任教师党员8人、35岁以下专任教师203人。“双带头人”（学术带头人、副高以上、博士）党支部书记19人。学生党支部9个，学生党员211人（占学校党员人数28.75%）。</w:t>
      </w:r>
    </w:p>
    <w:p w:rsidR="005D3F27" w:rsidRDefault="005D3F27" w:rsidP="005D3F27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学校党委办公室下设三个业务科室，分别为秘书科、组织科及宣传科。目前党委办公室共有工作人员6人，均为正式在编人员。</w:t>
      </w:r>
    </w:p>
    <w:p w:rsidR="005D3F27" w:rsidRDefault="005D3F27" w:rsidP="005D3F27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5D3F27" w:rsidRDefault="005D3F27" w:rsidP="005D3F27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1、以“三会一课”为基本制度形成常态。印发“两学一做”学习教育常态化制度化实施方案。定期召开支部会议、组织主题党日活动。坚持二级部门党组织履行“一岗双责”考核办法，从5个方面27个项目，78个子</w:t>
      </w:r>
      <w:proofErr w:type="gramStart"/>
      <w:r>
        <w:rPr>
          <w:rFonts w:ascii="仿宋_GB2312" w:eastAsia="仿宋_GB2312" w:hint="eastAsia"/>
          <w:sz w:val="32"/>
          <w:szCs w:val="32"/>
        </w:rPr>
        <w:t>项推进</w:t>
      </w:r>
      <w:proofErr w:type="gramEnd"/>
      <w:r>
        <w:rPr>
          <w:rFonts w:ascii="仿宋_GB2312" w:eastAsia="仿宋_GB2312" w:hint="eastAsia"/>
          <w:sz w:val="32"/>
          <w:szCs w:val="32"/>
        </w:rPr>
        <w:t>基层党建工作。</w:t>
      </w:r>
    </w:p>
    <w:p w:rsidR="005D3F27" w:rsidRDefault="005D3F27" w:rsidP="005D3F27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2.推进基层党建规范化。2016年下半年以来，全校共遴选了11个党支部（小组）按照“六有六化”开展规范化示范点创建工作。目前示范</w:t>
      </w:r>
      <w:proofErr w:type="gramStart"/>
      <w:r>
        <w:rPr>
          <w:rFonts w:ascii="仿宋_GB2312" w:eastAsia="仿宋_GB2312" w:hint="eastAsia"/>
          <w:sz w:val="32"/>
          <w:szCs w:val="32"/>
        </w:rPr>
        <w:t>点考核</w:t>
      </w:r>
      <w:proofErr w:type="gramEnd"/>
      <w:r>
        <w:rPr>
          <w:rFonts w:ascii="仿宋_GB2312" w:eastAsia="仿宋_GB2312" w:hint="eastAsia"/>
          <w:sz w:val="32"/>
          <w:szCs w:val="32"/>
        </w:rPr>
        <w:t>验收工作已完成。组织学校党务干部进行集中培训。</w:t>
      </w:r>
    </w:p>
    <w:p w:rsidR="005D3F27" w:rsidRDefault="005D3F27" w:rsidP="005D3F27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3.推进基层党建制度化。新建制度58项、修订88项，废止27项。从8个方面梳理和规范基层党建工作，落实了《二级单位党组织履行一岗双责考核办法》。</w:t>
      </w:r>
    </w:p>
    <w:p w:rsidR="005D3F27" w:rsidRDefault="005D3F27" w:rsidP="005D3F27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落实党建经费保障。学校党委办公室制定方案规范使用清理收缴党费，合理安排全校11个示范性党支部（党小组）示范点建设的经费保障。同时在办公经费中单独设立党支部办公经费，保障基层党组织的工作开展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5D3F27" w:rsidRDefault="005D3F27" w:rsidP="005D3F27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5.坚持立德树人，形成“三全”育人格局。制定学校思想政治工作实施方案，实施书记、校长和院系党组织书记、院长“第一课”；开展师德建设月、纪律教育活动月、思想政治课教学质量年等活动。</w:t>
      </w:r>
    </w:p>
    <w:p w:rsidR="005D3F27" w:rsidRDefault="005D3F27" w:rsidP="005D3F27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6.弘扬和</w:t>
      </w:r>
      <w:proofErr w:type="gramStart"/>
      <w:r>
        <w:rPr>
          <w:rFonts w:ascii="仿宋_GB2312" w:eastAsia="仿宋_GB2312" w:hint="eastAsia"/>
          <w:sz w:val="32"/>
          <w:szCs w:val="32"/>
        </w:rPr>
        <w:t>践行</w:t>
      </w:r>
      <w:proofErr w:type="gramEnd"/>
      <w:r>
        <w:rPr>
          <w:rFonts w:ascii="仿宋_GB2312" w:eastAsia="仿宋_GB2312" w:hint="eastAsia"/>
          <w:sz w:val="32"/>
          <w:szCs w:val="32"/>
        </w:rPr>
        <w:t>社会主义核心价值观。深入推进民航强国事业接班人工程。成立“弘扬和</w:t>
      </w:r>
      <w:proofErr w:type="gramStart"/>
      <w:r>
        <w:rPr>
          <w:rFonts w:ascii="仿宋_GB2312" w:eastAsia="仿宋_GB2312" w:hint="eastAsia"/>
          <w:sz w:val="32"/>
          <w:szCs w:val="32"/>
        </w:rPr>
        <w:t>践行</w:t>
      </w:r>
      <w:proofErr w:type="gramEnd"/>
      <w:r>
        <w:rPr>
          <w:rFonts w:ascii="仿宋_GB2312" w:eastAsia="仿宋_GB2312" w:hint="eastAsia"/>
          <w:sz w:val="32"/>
          <w:szCs w:val="32"/>
        </w:rPr>
        <w:t>当代民航精神领导小组”，编写了《当代民航精神的培育和实践》教材。全校聚力推进当代民航精神。</w:t>
      </w:r>
    </w:p>
    <w:p w:rsidR="005D3F27" w:rsidRDefault="005D3F27" w:rsidP="005D3F27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7． 2017年10月至12月期间，学校组织了校内“党务纪检业务”培训12场次。同时还举办“广州民航职业技术学院党组织书记抓党建能力提升培训班”，组织全校基层党组织书记赴韶山实践教学。</w:t>
      </w:r>
    </w:p>
    <w:p w:rsidR="005D3F27" w:rsidRDefault="005D3F27" w:rsidP="005D3F27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5D3F27" w:rsidRDefault="005D3F27" w:rsidP="005D3F27">
      <w:pPr>
        <w:spacing w:line="56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1.</w:t>
      </w:r>
      <w:r>
        <w:rPr>
          <w:rFonts w:ascii="仿宋_GB2312" w:eastAsia="仿宋_GB2312" w:hint="eastAsia"/>
          <w:sz w:val="32"/>
          <w:szCs w:val="32"/>
        </w:rPr>
        <w:t>学校各基层党支部都能严格按照党章要求，做好党支部活动、会议的台账工作，但工作记录不够规范。</w:t>
      </w:r>
    </w:p>
    <w:p w:rsidR="005D3F27" w:rsidRDefault="005D3F27" w:rsidP="005D3F27">
      <w:pPr>
        <w:spacing w:line="56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2.</w:t>
      </w:r>
      <w:r>
        <w:rPr>
          <w:rFonts w:ascii="仿宋_GB2312" w:eastAsia="仿宋_GB2312" w:hint="eastAsia"/>
          <w:sz w:val="32"/>
          <w:szCs w:val="32"/>
        </w:rPr>
        <w:t>学校严格按照上级要求，2016年4月为各二级党组织配备了党群工作助理，但</w:t>
      </w:r>
      <w:proofErr w:type="gramStart"/>
      <w:r>
        <w:rPr>
          <w:rFonts w:ascii="仿宋_GB2312" w:eastAsia="仿宋_GB2312" w:hint="eastAsia"/>
          <w:sz w:val="32"/>
          <w:szCs w:val="32"/>
        </w:rPr>
        <w:t>部分系部党群</w:t>
      </w:r>
      <w:proofErr w:type="gramEnd"/>
      <w:r>
        <w:rPr>
          <w:rFonts w:ascii="仿宋_GB2312" w:eastAsia="仿宋_GB2312" w:hint="eastAsia"/>
          <w:sz w:val="32"/>
          <w:szCs w:val="32"/>
        </w:rPr>
        <w:t>工作助理还是兼职。</w:t>
      </w:r>
      <w:proofErr w:type="gramStart"/>
      <w:r>
        <w:rPr>
          <w:rFonts w:ascii="仿宋_GB2312" w:eastAsia="仿宋_GB2312" w:hint="eastAsia"/>
          <w:sz w:val="32"/>
          <w:szCs w:val="32"/>
        </w:rPr>
        <w:t>兼职党</w:t>
      </w:r>
      <w:proofErr w:type="gramEnd"/>
      <w:r>
        <w:rPr>
          <w:rFonts w:ascii="仿宋_GB2312" w:eastAsia="仿宋_GB2312" w:hint="eastAsia"/>
          <w:sz w:val="32"/>
          <w:szCs w:val="32"/>
        </w:rPr>
        <w:t>务工作者工作的工作制度及激励机制尚未形成。普通党员的教育管理制度需要进一步健全和完善。</w:t>
      </w:r>
    </w:p>
    <w:p w:rsidR="005D3F27" w:rsidRDefault="005D3F27" w:rsidP="005D3F27">
      <w:pPr>
        <w:spacing w:line="56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3.</w:t>
      </w:r>
      <w:r>
        <w:rPr>
          <w:rFonts w:ascii="仿宋_GB2312" w:eastAsia="仿宋_GB2312" w:hint="eastAsia"/>
          <w:sz w:val="32"/>
          <w:szCs w:val="32"/>
        </w:rPr>
        <w:t>学校基层党支部书记培训工作仍需进一步加强，内容需要进一步完善，形式需要进一步创新。</w:t>
      </w:r>
    </w:p>
    <w:p w:rsidR="005D3F27" w:rsidRDefault="005D3F27" w:rsidP="005D3F27">
      <w:pPr>
        <w:spacing w:line="56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4.</w:t>
      </w:r>
      <w:r>
        <w:rPr>
          <w:rFonts w:ascii="仿宋_GB2312" w:eastAsia="仿宋_GB2312" w:hint="eastAsia"/>
          <w:sz w:val="32"/>
          <w:szCs w:val="32"/>
        </w:rPr>
        <w:t>近两年，学校共发展教师党员7名，其中只有1人具有博士学历。相关制度和措施需要进一步落实。</w:t>
      </w:r>
    </w:p>
    <w:p w:rsidR="005D3F27" w:rsidRDefault="005D3F27" w:rsidP="005D3F27">
      <w:pPr>
        <w:spacing w:line="56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5.</w:t>
      </w:r>
      <w:r>
        <w:rPr>
          <w:rFonts w:ascii="仿宋_GB2312" w:eastAsia="仿宋_GB2312" w:hAnsi="仿宋_GB2312"/>
          <w:kern w:val="0"/>
          <w:sz w:val="32"/>
          <w:szCs w:val="32"/>
        </w:rPr>
        <w:t>党支部书记</w:t>
      </w:r>
      <w:r>
        <w:rPr>
          <w:rFonts w:ascii="仿宋_GB2312" w:eastAsia="仿宋_GB2312" w:hint="eastAsia"/>
          <w:kern w:val="0"/>
          <w:sz w:val="32"/>
          <w:szCs w:val="32"/>
        </w:rPr>
        <w:t>都具有副高级以上专业技术职务（职称）或者博士研究生学历学位。但仍需要</w:t>
      </w:r>
      <w:r>
        <w:rPr>
          <w:rFonts w:ascii="仿宋_GB2312" w:eastAsia="仿宋_GB2312" w:hAnsi="Calibri" w:hint="eastAsia"/>
          <w:sz w:val="32"/>
          <w:szCs w:val="32"/>
        </w:rPr>
        <w:t>加大学习培训对“双带头人”的培养力度，</w:t>
      </w:r>
      <w:r>
        <w:rPr>
          <w:rFonts w:ascii="仿宋_GB2312" w:eastAsia="仿宋_GB2312" w:hint="eastAsia"/>
          <w:sz w:val="32"/>
          <w:szCs w:val="32"/>
        </w:rPr>
        <w:t>促进党务业务能力和教学科研有机融合。</w:t>
      </w:r>
    </w:p>
    <w:p w:rsidR="005D3F27" w:rsidRDefault="005D3F27" w:rsidP="005D3F27">
      <w:pPr>
        <w:spacing w:line="56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6.</w:t>
      </w:r>
      <w:r>
        <w:rPr>
          <w:rFonts w:ascii="仿宋_GB2312" w:eastAsia="仿宋_GB2312" w:hint="eastAsia"/>
          <w:sz w:val="32"/>
          <w:szCs w:val="32"/>
        </w:rPr>
        <w:t>思想文化的宣传阵地方面，创新不够，运用新媒体开展党建工作还显不足。目前学校正在积极推进学校党建工作信息化的建设。</w:t>
      </w:r>
    </w:p>
    <w:p w:rsidR="00C2506E" w:rsidRPr="005D3F27" w:rsidRDefault="00C2506E">
      <w:bookmarkStart w:id="0" w:name="_GoBack"/>
      <w:bookmarkEnd w:id="0"/>
    </w:p>
    <w:sectPr w:rsidR="00C2506E" w:rsidRPr="005D3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27"/>
    <w:rsid w:val="005D3F27"/>
    <w:rsid w:val="00C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F27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F27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1199</Characters>
  <Application>Microsoft Office Word</Application>
  <DocSecurity>0</DocSecurity>
  <Lines>9</Lines>
  <Paragraphs>2</Paragraphs>
  <ScaleCrop>false</ScaleCrop>
  <Company>Sky123.Org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2018-10-28T12:41:00Z</dcterms:created>
  <dcterms:modified xsi:type="dcterms:W3CDTF">2018-10-28T12:41:00Z</dcterms:modified>
</cp:coreProperties>
</file>