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065" w:rsidRDefault="00F95065" w:rsidP="00F95065">
      <w:pPr>
        <w:jc w:val="center"/>
        <w:rPr>
          <w:rFonts w:ascii="方正小标宋简体"/>
          <w:sz w:val="44"/>
          <w:szCs w:val="44"/>
        </w:rPr>
      </w:pPr>
      <w:r>
        <w:rPr>
          <w:rFonts w:ascii="方正小标宋简体" w:hAnsi="方正小标宋简体"/>
          <w:sz w:val="44"/>
          <w:szCs w:val="44"/>
        </w:rPr>
        <w:t>广州航海学院党建工作情况</w:t>
      </w:r>
    </w:p>
    <w:p w:rsidR="00F95065" w:rsidRDefault="00F95065" w:rsidP="00F95065">
      <w:pPr>
        <w:widowControl/>
        <w:ind w:firstLineChars="200" w:firstLine="640"/>
        <w:jc w:val="left"/>
        <w:rPr>
          <w:rFonts w:ascii="黑体" w:eastAsia="黑体" w:hAnsi="黑体" w:cs="宋体"/>
          <w:kern w:val="0"/>
        </w:rPr>
      </w:pPr>
      <w:r>
        <w:rPr>
          <w:rFonts w:ascii="黑体" w:eastAsia="黑体" w:hAnsi="黑体" w:cs="宋体" w:hint="eastAsia"/>
          <w:kern w:val="0"/>
        </w:rPr>
        <w:t>一、基本情况</w:t>
      </w:r>
    </w:p>
    <w:p w:rsidR="00F95065" w:rsidRDefault="00F95065" w:rsidP="00F95065">
      <w:pPr>
        <w:widowControl/>
        <w:ind w:firstLine="555"/>
        <w:jc w:val="left"/>
        <w:rPr>
          <w:rFonts w:ascii="仿宋_GB2312" w:hAnsi="宋体" w:cs="宋体" w:hint="eastAsia"/>
          <w:kern w:val="0"/>
        </w:rPr>
      </w:pPr>
      <w:r>
        <w:rPr>
          <w:rFonts w:ascii="仿宋_GB2312" w:hAnsi="宋体" w:cs="宋体" w:hint="eastAsia"/>
          <w:kern w:val="0"/>
        </w:rPr>
        <w:t>广州航海学院现有校区2个，分别位于广州市黄埔区和海珠区。现有学生13169人（本科生9449人、专科生3720人），教职工802人。学校党员人数1144人。学校党委下设基层党总支18个，党支部53个，共有党员1144名。教工党支部34个，教工党员454人（占学校党员人数39.7%），其中专任教师党员397人（占教工党员87.4%）、正高级专任教师党员37人、副高级专任教师党员106人、35岁以下专任教师157人。“双带头人”（学术带头人、副高以上、博士）党支部书记17人。学生党支部16个，学生党员588人（占学校党员人数51.4%）。</w:t>
      </w:r>
      <w:r>
        <w:rPr>
          <w:rFonts w:ascii="仿宋_GB2312" w:hAnsi="宋体" w:cs="宋体" w:hint="eastAsia"/>
          <w:kern w:val="0"/>
        </w:rPr>
        <w:br/>
        <w:t xml:space="preserve">    学校党建部门分别是党委办公室（和宣传部合署）、党委组织部（和统战部合署）、教师工作部（和人事处合署）、学工部（和学生管理处合署）、工会、纪检处。我校暂未实施定岗定编，这些部门现有工作人员共计48人。</w:t>
      </w:r>
    </w:p>
    <w:p w:rsidR="00F95065" w:rsidRDefault="00F95065" w:rsidP="00F95065">
      <w:pPr>
        <w:widowControl/>
        <w:ind w:firstLine="555"/>
        <w:jc w:val="left"/>
        <w:rPr>
          <w:rFonts w:ascii="黑体" w:eastAsia="黑体" w:hAnsi="黑体" w:cs="宋体" w:hint="eastAsia"/>
          <w:kern w:val="0"/>
        </w:rPr>
      </w:pPr>
      <w:r>
        <w:rPr>
          <w:rFonts w:ascii="黑体" w:eastAsia="黑体" w:hAnsi="黑体" w:cs="宋体" w:hint="eastAsia"/>
          <w:kern w:val="0"/>
        </w:rPr>
        <w:t>二、经验亮点</w:t>
      </w:r>
    </w:p>
    <w:p w:rsidR="00F95065" w:rsidRDefault="00F95065" w:rsidP="00F95065">
      <w:pPr>
        <w:widowControl/>
        <w:ind w:firstLine="555"/>
        <w:jc w:val="left"/>
        <w:rPr>
          <w:rFonts w:ascii="仿宋_GB2312" w:hint="eastAsia"/>
        </w:rPr>
      </w:pPr>
      <w:r>
        <w:rPr>
          <w:rFonts w:ascii="仿宋_GB2312" w:hint="eastAsia"/>
        </w:rPr>
        <w:t>1.“五个着力”推进基层党建规范化。一是着力强化基层党组织书记的责任意识。强化基层党组织书记第一责任人意识。二是着力构建多渠道经常性教育方式载体。三是着力打造党员发挥作用新平台。确定每月一</w:t>
      </w:r>
      <w:proofErr w:type="gramStart"/>
      <w:r>
        <w:rPr>
          <w:rFonts w:ascii="仿宋_GB2312" w:hint="eastAsia"/>
        </w:rPr>
        <w:t>个</w:t>
      </w:r>
      <w:proofErr w:type="gramEnd"/>
      <w:r>
        <w:rPr>
          <w:rFonts w:ascii="仿宋_GB2312" w:hint="eastAsia"/>
        </w:rPr>
        <w:t>周四作为党员活动日，开展主题党日活动举办基层党支部书记示范培训班，参训人员近200人次；</w:t>
      </w:r>
      <w:proofErr w:type="gramStart"/>
      <w:r>
        <w:rPr>
          <w:rFonts w:ascii="仿宋_GB2312" w:hint="eastAsia"/>
        </w:rPr>
        <w:t>开展组工干部党建示范</w:t>
      </w:r>
      <w:proofErr w:type="gramEnd"/>
      <w:r>
        <w:rPr>
          <w:rFonts w:ascii="仿宋_GB2312" w:hint="eastAsia"/>
        </w:rPr>
        <w:t>活动、创建优秀党员教师示范岗、学生党员文明宿舍等特色活动，引导党员</w:t>
      </w:r>
      <w:r>
        <w:rPr>
          <w:rFonts w:ascii="仿宋_GB2312" w:hint="eastAsia"/>
        </w:rPr>
        <w:lastRenderedPageBreak/>
        <w:t xml:space="preserve">发挥先锋模范作用。四是着力健全完善党建工作机制。学校党委制订党建工作系列规范性文件。五是着力在激励保障上出实招。提高自留党费下拨比例，并建立基层党建经费逐年递增10%的机制； </w:t>
      </w:r>
    </w:p>
    <w:p w:rsidR="00F95065" w:rsidRDefault="00F95065" w:rsidP="00F95065">
      <w:pPr>
        <w:widowControl/>
        <w:ind w:firstLine="555"/>
        <w:jc w:val="left"/>
        <w:rPr>
          <w:rFonts w:ascii="仿宋_GB2312" w:hint="eastAsia"/>
        </w:rPr>
      </w:pPr>
      <w:r>
        <w:rPr>
          <w:rFonts w:ascii="仿宋_GB2312" w:hint="eastAsia"/>
        </w:rPr>
        <w:t>2.实施党员领导干部联系群众“四个一” 工程。实施校级党员领导干部和中层处级领导干部直接联系群众“四个一”工程。即校级党员领导干部直接联系1名教授或博士、1名党外高层次人才、1名困难党员、1名困难学生；中层处级领导干部直接联系1名副教授或博士、1名教工党员或普通教师、1名困难群众、1名困难学生。要及时听取他们对学校各方面工作的意见与建议，倾听呼声，帮助解决实际问题。</w:t>
      </w:r>
    </w:p>
    <w:p w:rsidR="00F95065" w:rsidRDefault="00F95065" w:rsidP="00F95065">
      <w:pPr>
        <w:ind w:firstLineChars="200" w:firstLine="640"/>
        <w:rPr>
          <w:rFonts w:ascii="仿宋_GB2312" w:hAnsi="宋体" w:cs="宋体" w:hint="eastAsia"/>
        </w:rPr>
      </w:pPr>
      <w:r>
        <w:rPr>
          <w:rFonts w:ascii="仿宋_GB2312" w:hint="eastAsia"/>
        </w:rPr>
        <w:t>3.</w:t>
      </w:r>
      <w:r>
        <w:rPr>
          <w:rFonts w:ascii="仿宋_GB2312" w:hAnsi="宋体" w:cs="宋体" w:hint="eastAsia"/>
        </w:rPr>
        <w:t>以特色文化促进学生思想政治教育。结合“海洋强国”和“一带一路”发展战略，深入开展海洋强国系列教育活动，将“蓝色文明”和“蓝色国土”教育融入到社会主义核心价值观教育中，培育大学生“爱党爱国爱海洋”的高尚情操，不断增强服务国家发展战略的责任感和使命感。</w:t>
      </w:r>
    </w:p>
    <w:p w:rsidR="00F95065" w:rsidRDefault="00F95065" w:rsidP="00F95065">
      <w:pPr>
        <w:widowControl/>
        <w:ind w:firstLine="555"/>
        <w:jc w:val="left"/>
        <w:rPr>
          <w:rFonts w:ascii="仿宋_GB2312" w:hint="eastAsia"/>
        </w:rPr>
      </w:pPr>
      <w:r>
        <w:rPr>
          <w:rFonts w:ascii="仿宋_GB2312" w:hint="eastAsia"/>
        </w:rPr>
        <w:t>4.以“四个从严”引领学校快速发展。</w:t>
      </w:r>
      <w:r>
        <w:rPr>
          <w:rFonts w:ascii="仿宋_GB2312" w:hAnsi="宋体" w:cs="宋体" w:hint="eastAsia"/>
        </w:rPr>
        <w:t>学校党委提出，要从严治党、从严治校、从严治教、从严治学，引领学校快速发展。</w:t>
      </w:r>
    </w:p>
    <w:p w:rsidR="00F95065" w:rsidRDefault="00F95065" w:rsidP="00F95065">
      <w:pPr>
        <w:ind w:firstLineChars="200" w:firstLine="640"/>
        <w:rPr>
          <w:rFonts w:ascii="仿宋_GB2312" w:hAnsi="宋体" w:cs="宋体" w:hint="eastAsia"/>
        </w:rPr>
      </w:pPr>
      <w:r>
        <w:rPr>
          <w:rFonts w:ascii="仿宋_GB2312" w:hAnsi="宋体" w:cs="宋体" w:hint="eastAsia"/>
        </w:rPr>
        <w:t>5.以党带团，开展社会实践活动发挥党建带团建优势，集中开展主题教育暑期“三下乡”社会实践活动。，涵盖了精准扶贫、科技支农帮扶、教育关爱、爱心医疗、文化艺术、美丽中国、理论普及宣讲、国情社情观察等8个方向, 188名队员走出校园，深入社会，深入社区、深入农村、深入企业进行广泛的志愿服务和社会实践，取得了良好的成效。</w:t>
      </w:r>
    </w:p>
    <w:p w:rsidR="00F95065" w:rsidRDefault="00F95065" w:rsidP="00F95065">
      <w:pPr>
        <w:widowControl/>
        <w:ind w:firstLine="555"/>
        <w:jc w:val="left"/>
        <w:rPr>
          <w:rFonts w:ascii="黑体" w:eastAsia="黑体" w:hAnsi="黑体" w:hint="eastAsia"/>
        </w:rPr>
      </w:pPr>
      <w:r>
        <w:rPr>
          <w:rFonts w:ascii="黑体" w:eastAsia="黑体" w:hAnsi="黑体" w:hint="eastAsia"/>
        </w:rPr>
        <w:t>三、党建工作中有待解决的问题</w:t>
      </w:r>
    </w:p>
    <w:p w:rsidR="00F95065" w:rsidRDefault="00F95065" w:rsidP="00F95065">
      <w:pPr>
        <w:widowControl/>
        <w:ind w:firstLine="555"/>
        <w:jc w:val="left"/>
        <w:rPr>
          <w:rFonts w:ascii="仿宋_GB2312" w:hint="eastAsia"/>
        </w:rPr>
      </w:pPr>
      <w:r>
        <w:rPr>
          <w:rFonts w:ascii="仿宋_GB2312" w:hint="eastAsia"/>
        </w:rPr>
        <w:t>1.基层党支部建设制度不完善。</w:t>
      </w:r>
    </w:p>
    <w:p w:rsidR="00F95065" w:rsidRDefault="00F95065" w:rsidP="00F95065">
      <w:pPr>
        <w:widowControl/>
        <w:ind w:firstLine="555"/>
        <w:jc w:val="left"/>
        <w:rPr>
          <w:rFonts w:ascii="仿宋_GB2312" w:hint="eastAsia"/>
        </w:rPr>
      </w:pPr>
      <w:r>
        <w:rPr>
          <w:rFonts w:ascii="仿宋_GB2312" w:hint="eastAsia"/>
        </w:rPr>
        <w:t>虽然校内各基层党支部建设都能按照学校党委要求和党总支的指导有序推进，但是尚缺乏具体的教师和学生党支部建设标准。</w:t>
      </w:r>
    </w:p>
    <w:p w:rsidR="00F95065" w:rsidRDefault="00F95065" w:rsidP="00F95065">
      <w:pPr>
        <w:widowControl/>
        <w:ind w:firstLine="555"/>
        <w:jc w:val="left"/>
        <w:rPr>
          <w:rFonts w:ascii="仿宋_GB2312" w:hint="eastAsia"/>
        </w:rPr>
      </w:pPr>
      <w:r>
        <w:rPr>
          <w:rFonts w:ascii="仿宋_GB2312" w:hint="eastAsia"/>
        </w:rPr>
        <w:t>2.教师党支部“双带头人”培育工程有待加强。</w:t>
      </w:r>
    </w:p>
    <w:p w:rsidR="00F95065" w:rsidRDefault="00F95065" w:rsidP="00F95065">
      <w:pPr>
        <w:widowControl/>
        <w:ind w:firstLine="555"/>
        <w:jc w:val="left"/>
        <w:rPr>
          <w:rFonts w:ascii="仿宋_GB2312" w:hint="eastAsia"/>
        </w:rPr>
      </w:pPr>
      <w:r>
        <w:rPr>
          <w:rFonts w:ascii="仿宋_GB2312" w:hint="eastAsia"/>
        </w:rPr>
        <w:t>教师党支部尚有4</w:t>
      </w:r>
      <w:proofErr w:type="gramStart"/>
      <w:r>
        <w:rPr>
          <w:rFonts w:ascii="仿宋_GB2312" w:hint="eastAsia"/>
        </w:rPr>
        <w:t>各</w:t>
      </w:r>
      <w:proofErr w:type="gramEnd"/>
      <w:r>
        <w:rPr>
          <w:rFonts w:ascii="仿宋_GB2312" w:hint="eastAsia"/>
        </w:rPr>
        <w:t>支部不符合“双带头人”建设要求，学校将全面梳理教师党支部建设情况，用“双带头人”标准培育支部带头人。计划用三年左右的时间，遴选和培养支部“双带头人”。</w:t>
      </w:r>
    </w:p>
    <w:p w:rsidR="00F95065" w:rsidRDefault="00F95065" w:rsidP="00F95065">
      <w:pPr>
        <w:widowControl/>
        <w:ind w:firstLine="555"/>
        <w:jc w:val="left"/>
        <w:rPr>
          <w:rFonts w:ascii="仿宋_GB2312" w:hint="eastAsia"/>
        </w:rPr>
      </w:pPr>
      <w:r>
        <w:rPr>
          <w:rFonts w:ascii="仿宋_GB2312" w:hint="eastAsia"/>
        </w:rPr>
        <w:t>3.在“双高”群体中发展党员工作有待加强。</w:t>
      </w:r>
    </w:p>
    <w:p w:rsidR="00F95065" w:rsidRDefault="00F95065" w:rsidP="00F95065">
      <w:pPr>
        <w:widowControl/>
        <w:ind w:firstLine="555"/>
        <w:jc w:val="left"/>
        <w:rPr>
          <w:rFonts w:ascii="仿宋_GB2312" w:hint="eastAsia"/>
        </w:rPr>
      </w:pPr>
      <w:r>
        <w:rPr>
          <w:rFonts w:ascii="仿宋_GB2312" w:hint="eastAsia"/>
        </w:rPr>
        <w:t>去年学校发展的“双高”群体教工党员占新发展教工党员25%，数量和比例都不高，今后将加强在“双高”群体中发展党员工作。</w:t>
      </w:r>
    </w:p>
    <w:p w:rsidR="00F95065" w:rsidRDefault="00F95065" w:rsidP="00F95065">
      <w:pPr>
        <w:rPr>
          <w:rFonts w:ascii="仿宋_GB2312" w:hint="eastAsia"/>
        </w:rPr>
      </w:pPr>
      <w:r>
        <w:rPr>
          <w:rFonts w:ascii="仿宋_GB2312" w:hint="eastAsia"/>
        </w:rPr>
        <w:t xml:space="preserve"> </w:t>
      </w:r>
    </w:p>
    <w:p w:rsidR="00F95065" w:rsidRDefault="00F95065" w:rsidP="00F95065">
      <w:pPr>
        <w:rPr>
          <w:rFonts w:ascii="仿宋_GB2312" w:hint="eastAsia"/>
        </w:rPr>
      </w:pPr>
      <w:r>
        <w:rPr>
          <w:rFonts w:ascii="仿宋_GB2312" w:hint="eastAsia"/>
        </w:rPr>
        <w:t xml:space="preserve"> </w:t>
      </w:r>
    </w:p>
    <w:p w:rsidR="00F95065" w:rsidRDefault="00F95065" w:rsidP="00F95065">
      <w:pPr>
        <w:rPr>
          <w:rFonts w:ascii="仿宋_GB2312" w:hint="eastAsia"/>
        </w:rPr>
      </w:pPr>
      <w:r>
        <w:rPr>
          <w:rFonts w:ascii="仿宋_GB2312" w:hint="eastAsia"/>
        </w:rPr>
        <w:t xml:space="preserve"> </w:t>
      </w:r>
    </w:p>
    <w:p w:rsidR="00F95065" w:rsidRDefault="00F95065" w:rsidP="00F95065">
      <w:pPr>
        <w:rPr>
          <w:rFonts w:ascii="仿宋_GB2312" w:hint="eastAsia"/>
        </w:rPr>
      </w:pPr>
      <w:r>
        <w:rPr>
          <w:rFonts w:ascii="仿宋_GB2312" w:hint="eastAsia"/>
        </w:rPr>
        <w:t xml:space="preserve"> </w:t>
      </w:r>
    </w:p>
    <w:p w:rsidR="00F95065" w:rsidRDefault="00F95065" w:rsidP="00F95065">
      <w:pPr>
        <w:rPr>
          <w:rFonts w:ascii="仿宋_GB2312" w:hint="eastAsia"/>
        </w:rPr>
      </w:pPr>
      <w:r>
        <w:rPr>
          <w:rFonts w:ascii="仿宋_GB2312" w:hint="eastAsia"/>
        </w:rPr>
        <w:t xml:space="preserve"> </w:t>
      </w:r>
    </w:p>
    <w:p w:rsidR="00E91B28" w:rsidRPr="00F95065" w:rsidRDefault="00E91B28">
      <w:bookmarkStart w:id="0" w:name="_GoBack"/>
      <w:bookmarkEnd w:id="0"/>
    </w:p>
    <w:sectPr w:rsidR="00E91B28" w:rsidRPr="00F950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65"/>
    <w:rsid w:val="00E91B28"/>
    <w:rsid w:val="00F9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065"/>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065"/>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7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221</Words>
  <Characters>1265</Characters>
  <Application>Microsoft Office Word</Application>
  <DocSecurity>0</DocSecurity>
  <Lines>10</Lines>
  <Paragraphs>2</Paragraphs>
  <ScaleCrop>false</ScaleCrop>
  <Company>Sky123.Org</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2018-10-28T12:18:00Z</dcterms:created>
  <dcterms:modified xsi:type="dcterms:W3CDTF">2018-10-28T12:19:00Z</dcterms:modified>
</cp:coreProperties>
</file>