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78C" w:rsidRDefault="006F278C" w:rsidP="006F278C">
      <w:pPr>
        <w:jc w:val="center"/>
        <w:rPr>
          <w:rFonts w:ascii="方正小标宋简体" w:hAnsi="方正小标宋简体"/>
          <w:sz w:val="44"/>
          <w:szCs w:val="44"/>
        </w:rPr>
      </w:pPr>
      <w:r>
        <w:rPr>
          <w:rFonts w:ascii="方正小标宋简体" w:hAnsi="方正小标宋简体"/>
          <w:sz w:val="44"/>
          <w:szCs w:val="44"/>
        </w:rPr>
        <w:t>星海音乐</w:t>
      </w:r>
      <w:proofErr w:type="gramStart"/>
      <w:r>
        <w:rPr>
          <w:rFonts w:ascii="方正小标宋简体" w:hAnsi="方正小标宋简体"/>
          <w:sz w:val="44"/>
          <w:szCs w:val="44"/>
        </w:rPr>
        <w:t>学院党建</w:t>
      </w:r>
      <w:proofErr w:type="gramEnd"/>
      <w:r>
        <w:rPr>
          <w:rFonts w:ascii="方正小标宋简体" w:hAnsi="方正小标宋简体"/>
          <w:sz w:val="44"/>
          <w:szCs w:val="44"/>
        </w:rPr>
        <w:t>工作情况</w:t>
      </w:r>
    </w:p>
    <w:p w:rsidR="006F278C" w:rsidRDefault="006F278C" w:rsidP="006F278C">
      <w:pPr>
        <w:jc w:val="center"/>
        <w:rPr>
          <w:rFonts w:ascii="方正小标宋简体" w:hAnsi="方正小标宋简体"/>
          <w:sz w:val="44"/>
          <w:szCs w:val="44"/>
        </w:rPr>
      </w:pPr>
      <w:r>
        <w:rPr>
          <w:rFonts w:ascii="方正小标宋简体" w:hAnsi="方正小标宋简体"/>
          <w:sz w:val="44"/>
          <w:szCs w:val="44"/>
        </w:rPr>
        <w:t xml:space="preserve"> </w:t>
      </w:r>
    </w:p>
    <w:p w:rsidR="006F278C" w:rsidRDefault="006F278C" w:rsidP="006F278C">
      <w:pPr>
        <w:ind w:firstLineChars="200" w:firstLine="640"/>
        <w:rPr>
          <w:rFonts w:ascii="黑体" w:eastAsia="黑体" w:hAnsi="黑体"/>
        </w:rPr>
      </w:pPr>
      <w:r>
        <w:rPr>
          <w:rFonts w:ascii="黑体" w:eastAsia="黑体" w:hAnsi="黑体" w:hint="eastAsia"/>
        </w:rPr>
        <w:t>一、基本情况</w:t>
      </w:r>
    </w:p>
    <w:p w:rsidR="006F278C" w:rsidRDefault="006F278C" w:rsidP="006F278C">
      <w:pPr>
        <w:ind w:firstLineChars="200" w:firstLine="640"/>
        <w:rPr>
          <w:rFonts w:ascii="仿宋_GB2312" w:hint="eastAsia"/>
        </w:rPr>
      </w:pPr>
      <w:r>
        <w:rPr>
          <w:rFonts w:ascii="仿宋_GB2312" w:hint="eastAsia"/>
        </w:rPr>
        <w:t>星海音乐学院现有校区两个，分别位于</w:t>
      </w:r>
      <w:proofErr w:type="gramStart"/>
      <w:r>
        <w:rPr>
          <w:rFonts w:ascii="仿宋_GB2312" w:hint="eastAsia"/>
        </w:rPr>
        <w:t>番禺区</w:t>
      </w:r>
      <w:proofErr w:type="gramEnd"/>
      <w:r>
        <w:rPr>
          <w:rFonts w:ascii="仿宋_GB2312" w:hint="eastAsia"/>
        </w:rPr>
        <w:t>大学城和天河区。现有学生4511人（其中全日制研究生247人、本科生4264人），教职工587人。学校党员人数917人。学校党委下设基层党总支20个，党支部51个，共有党员917名。教工党支部33个，教工党员332人（占学校党员人数36%），其中专任教师党员157人（占教工党员47%）、正高级专任教师党员21人、副高级专任教师党员56人、35岁以下专任教师党员33人。“双带头人”（学术带头人、副高以上、博士）党支部书记14人。学生党支部18个，学生党员342人（占学校党员人数37%）。</w:t>
      </w:r>
    </w:p>
    <w:p w:rsidR="006F278C" w:rsidRDefault="006F278C" w:rsidP="006F278C">
      <w:pPr>
        <w:ind w:firstLineChars="200" w:firstLine="640"/>
        <w:rPr>
          <w:rFonts w:ascii="仿宋_GB2312" w:hint="eastAsia"/>
        </w:rPr>
      </w:pPr>
      <w:r>
        <w:rPr>
          <w:rFonts w:ascii="仿宋_GB2312" w:hint="eastAsia"/>
        </w:rPr>
        <w:t>学校党建部门设置有：党委办公室与院长办公室合署、党委组织部与党委统战部合署、党委宣传部、纪委办公室与监察处合署，现有在编人员18人。</w:t>
      </w:r>
    </w:p>
    <w:p w:rsidR="006F278C" w:rsidRDefault="006F278C" w:rsidP="006F278C">
      <w:pPr>
        <w:ind w:firstLineChars="200" w:firstLine="640"/>
        <w:rPr>
          <w:rFonts w:ascii="黑体" w:eastAsia="黑体" w:hAnsi="黑体" w:hint="eastAsia"/>
        </w:rPr>
      </w:pPr>
      <w:r>
        <w:rPr>
          <w:rFonts w:ascii="黑体" w:eastAsia="黑体" w:hAnsi="黑体" w:hint="eastAsia"/>
        </w:rPr>
        <w:t>二、经验亮点</w:t>
      </w:r>
    </w:p>
    <w:p w:rsidR="006F278C" w:rsidRDefault="006F278C" w:rsidP="006F278C">
      <w:pPr>
        <w:ind w:firstLineChars="200" w:firstLine="643"/>
        <w:rPr>
          <w:rFonts w:ascii="仿宋" w:eastAsia="仿宋" w:hAnsi="仿宋" w:hint="eastAsia"/>
        </w:rPr>
      </w:pPr>
      <w:r>
        <w:rPr>
          <w:rFonts w:ascii="仿宋" w:eastAsia="仿宋" w:hAnsi="仿宋" w:hint="eastAsia"/>
          <w:b/>
          <w:bCs/>
        </w:rPr>
        <w:t>夯实基层党建。</w:t>
      </w:r>
      <w:r>
        <w:rPr>
          <w:rFonts w:ascii="仿宋" w:eastAsia="仿宋" w:hAnsi="仿宋" w:hint="eastAsia"/>
        </w:rPr>
        <w:t>我校在顺利完成二级党组织选举换届工作的基础上，进一步优化了基层党组织设置，选优、配强了二级单位党组织的领导力量。为加强教学单位党的建设，成立了马克思主义学院直属党支部和沙河校区党政管理办公室直属党支部。我校党委制定了详细的党建和思想政治工作规划，探索实施了党建工作学校党委和党总支（直属党支部）两级的例会制度，依托职能部门组成</w:t>
      </w:r>
      <w:proofErr w:type="gramStart"/>
      <w:r>
        <w:rPr>
          <w:rFonts w:ascii="仿宋" w:eastAsia="仿宋" w:hAnsi="仿宋" w:hint="eastAsia"/>
        </w:rPr>
        <w:t>督查组抓实</w:t>
      </w:r>
      <w:proofErr w:type="gramEnd"/>
      <w:r>
        <w:rPr>
          <w:rFonts w:ascii="仿宋" w:eastAsia="仿宋" w:hAnsi="仿宋" w:hint="eastAsia"/>
        </w:rPr>
        <w:t>党建主业各</w:t>
      </w:r>
      <w:r>
        <w:rPr>
          <w:rFonts w:ascii="仿宋" w:eastAsia="仿宋" w:hAnsi="仿宋" w:hint="eastAsia"/>
        </w:rPr>
        <w:lastRenderedPageBreak/>
        <w:t>项工作。自2015年开始，我校开展了基层组织书记抓党建工作述职评议考核工作，根据基层组织书记书面报告和会议述职表现，结合平时掌握情况，对各党总支、直属党支部书记履行党建工作职责进行综合评价。</w:t>
      </w:r>
    </w:p>
    <w:p w:rsidR="006F278C" w:rsidRDefault="006F278C" w:rsidP="006F278C">
      <w:pPr>
        <w:ind w:firstLineChars="200" w:firstLine="643"/>
        <w:rPr>
          <w:rFonts w:ascii="仿宋" w:eastAsia="仿宋" w:hAnsi="仿宋" w:hint="eastAsia"/>
        </w:rPr>
      </w:pPr>
      <w:r>
        <w:rPr>
          <w:rFonts w:ascii="仿宋" w:eastAsia="仿宋" w:hAnsi="仿宋" w:hint="eastAsia"/>
          <w:b/>
          <w:bCs/>
        </w:rPr>
        <w:t>实施铸魂工程。</w:t>
      </w:r>
      <w:r>
        <w:rPr>
          <w:rFonts w:ascii="仿宋" w:eastAsia="仿宋" w:hAnsi="仿宋" w:hint="eastAsia"/>
        </w:rPr>
        <w:t xml:space="preserve">我校着力加强党的领导，实施铸魂工程，突出德育首位，培养德艺双馨的艺术人才。率先成立了艺术院校第一个马克思主义学院，示范效应不断显现，全国艺术院校第五个马克思主义学院即将成立。校党委书记、院长带头深入课堂，上好“第一堂课”。二级院系也开展了党总支书记、院（系）主任上第一堂思想政治理论课活动，进一步加强了学生的理想信念教育和价值观塑造，提升了学生的思想政治水准，取得了良好的教育效果。   </w:t>
      </w:r>
    </w:p>
    <w:p w:rsidR="006F278C" w:rsidRDefault="006F278C" w:rsidP="006F278C">
      <w:pPr>
        <w:ind w:firstLineChars="200" w:firstLine="643"/>
        <w:rPr>
          <w:rFonts w:ascii="仿宋" w:eastAsia="仿宋" w:hAnsi="仿宋" w:hint="eastAsia"/>
        </w:rPr>
      </w:pPr>
      <w:r>
        <w:rPr>
          <w:rFonts w:ascii="仿宋" w:eastAsia="仿宋" w:hAnsi="仿宋" w:hint="eastAsia"/>
          <w:b/>
          <w:bCs/>
        </w:rPr>
        <w:t>开展“艺术党建”。</w:t>
      </w:r>
      <w:r>
        <w:rPr>
          <w:rFonts w:ascii="仿宋" w:eastAsia="仿宋" w:hAnsi="仿宋" w:hint="eastAsia"/>
        </w:rPr>
        <w:t>我校将党建工作与艺术创作紧密结合，以党建歌曲创作塑造党建品牌，激发热情、凝聚党心人心。“艺术党建”的路子走在了全国艺术类高校的前列。我校从去年开始，找准艺术与党建的结合点，开展“歌声嘹亮党旗扬”党建品牌化建设研究和实践，举行了弘扬社会主义核心价值观歌词创作大赛、“党员之歌”原创歌曲征集大赛、廉政文化歌曲创作等活动。以打造党建拳头产品的办法，充分调动了广大师生的参与积极性，在全校范围内引起了极大的反响，参选作品数量多、质量高，取得了不俗的成绩，涌现了大量优秀作品。我校教师原创的《党的颂歌》《我为你再把鲜红染上》《脊梁》三首歌曲，也已在《广东党风》</w:t>
      </w:r>
      <w:proofErr w:type="gramStart"/>
      <w:r>
        <w:rPr>
          <w:rFonts w:ascii="仿宋" w:eastAsia="仿宋" w:hAnsi="仿宋" w:hint="eastAsia"/>
        </w:rPr>
        <w:t>微信公众号</w:t>
      </w:r>
      <w:proofErr w:type="gramEnd"/>
      <w:r>
        <w:rPr>
          <w:rFonts w:ascii="仿宋" w:eastAsia="仿宋" w:hAnsi="仿宋" w:hint="eastAsia"/>
        </w:rPr>
        <w:t>推出。</w:t>
      </w:r>
    </w:p>
    <w:p w:rsidR="006F278C" w:rsidRDefault="006F278C" w:rsidP="006F278C">
      <w:pPr>
        <w:ind w:firstLineChars="200" w:firstLine="640"/>
        <w:rPr>
          <w:rFonts w:ascii="黑体" w:eastAsia="黑体" w:hAnsi="黑体" w:hint="eastAsia"/>
        </w:rPr>
      </w:pPr>
      <w:r>
        <w:rPr>
          <w:rFonts w:ascii="黑体" w:eastAsia="黑体" w:hAnsi="黑体" w:hint="eastAsia"/>
        </w:rPr>
        <w:t>三、党建工作中有待解决的问题</w:t>
      </w:r>
    </w:p>
    <w:p w:rsidR="006F278C" w:rsidRDefault="006F278C" w:rsidP="006F278C">
      <w:pPr>
        <w:ind w:firstLineChars="200" w:firstLine="640"/>
        <w:rPr>
          <w:rFonts w:ascii="仿宋" w:eastAsia="仿宋" w:hAnsi="仿宋" w:hint="eastAsia"/>
        </w:rPr>
      </w:pPr>
      <w:r>
        <w:rPr>
          <w:rFonts w:ascii="仿宋" w:eastAsia="仿宋" w:hAnsi="仿宋" w:hint="eastAsia"/>
        </w:rPr>
        <w:t>结合学校2017年度工作总结及省委第八巡视组向我校党委反馈意见，查摆的主要问题如下。</w:t>
      </w:r>
    </w:p>
    <w:p w:rsidR="006F278C" w:rsidRDefault="006F278C" w:rsidP="006F278C">
      <w:pPr>
        <w:ind w:firstLineChars="200" w:firstLine="640"/>
        <w:rPr>
          <w:rFonts w:ascii="仿宋" w:eastAsia="仿宋" w:hAnsi="仿宋" w:hint="eastAsia"/>
        </w:rPr>
      </w:pPr>
      <w:r>
        <w:rPr>
          <w:rFonts w:ascii="仿宋" w:eastAsia="仿宋" w:hAnsi="仿宋" w:hint="eastAsia"/>
        </w:rPr>
        <w:t>1.在落实党风廉政建设主体责任和监督责任方面。履</w:t>
      </w:r>
      <w:proofErr w:type="gramStart"/>
      <w:r>
        <w:rPr>
          <w:rFonts w:ascii="仿宋" w:eastAsia="仿宋" w:hAnsi="仿宋" w:hint="eastAsia"/>
        </w:rPr>
        <w:t>责意识</w:t>
      </w:r>
      <w:proofErr w:type="gramEnd"/>
      <w:r>
        <w:rPr>
          <w:rFonts w:ascii="仿宋" w:eastAsia="仿宋" w:hAnsi="仿宋" w:hint="eastAsia"/>
        </w:rPr>
        <w:t>有待加强，履</w:t>
      </w:r>
      <w:proofErr w:type="gramStart"/>
      <w:r>
        <w:rPr>
          <w:rFonts w:ascii="仿宋" w:eastAsia="仿宋" w:hAnsi="仿宋" w:hint="eastAsia"/>
        </w:rPr>
        <w:t>责方式</w:t>
      </w:r>
      <w:proofErr w:type="gramEnd"/>
      <w:r>
        <w:rPr>
          <w:rFonts w:ascii="仿宋" w:eastAsia="仿宋" w:hAnsi="仿宋" w:hint="eastAsia"/>
        </w:rPr>
        <w:t>有待丰富，执行力建设需进一步加强，党风廉政监督机制仍有待健全。</w:t>
      </w:r>
    </w:p>
    <w:p w:rsidR="006F278C" w:rsidRDefault="006F278C" w:rsidP="006F278C">
      <w:pPr>
        <w:ind w:firstLineChars="200" w:firstLine="640"/>
        <w:rPr>
          <w:rFonts w:ascii="仿宋" w:eastAsia="仿宋" w:hAnsi="仿宋" w:hint="eastAsia"/>
        </w:rPr>
      </w:pPr>
      <w:r>
        <w:rPr>
          <w:rFonts w:ascii="仿宋" w:eastAsia="仿宋" w:hAnsi="仿宋" w:hint="eastAsia"/>
        </w:rPr>
        <w:t>2.在贯彻执行从严治党、“两学一做”要求方面。需更充分地调动党员干部的积极性和创造性，加强思想教育与组织整建结合，健全制度机制与严肃执纪问责结合，以及推动党内政治生活正常化与营造向善向上的党内健康氛围结合。</w:t>
      </w:r>
    </w:p>
    <w:p w:rsidR="006F278C" w:rsidRDefault="006F278C" w:rsidP="006F278C">
      <w:pPr>
        <w:ind w:firstLineChars="200" w:firstLine="640"/>
        <w:rPr>
          <w:rFonts w:ascii="仿宋" w:eastAsia="仿宋" w:hAnsi="仿宋" w:hint="eastAsia"/>
        </w:rPr>
      </w:pPr>
      <w:r>
        <w:rPr>
          <w:rFonts w:ascii="仿宋" w:eastAsia="仿宋" w:hAnsi="仿宋" w:hint="eastAsia"/>
        </w:rPr>
        <w:t>3.专职副书记和专职组织员配备方面。学校已配足基层党组织书记，按1：200比例配齐了辅导员队伍，按1：100比例配齐了专职思想政治工作人员和党务工作人员。但因学校规模小，行政编制有限，未配备专职副书记和专职组织员。</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6F278C" w:rsidRDefault="006F278C" w:rsidP="006F278C">
      <w:pPr>
        <w:rPr>
          <w:rFonts w:ascii="仿宋_GB2312" w:hint="eastAsia"/>
        </w:rPr>
      </w:pPr>
      <w:r>
        <w:rPr>
          <w:rFonts w:ascii="仿宋_GB2312" w:hint="eastAsia"/>
        </w:rPr>
        <w:t xml:space="preserve"> </w:t>
      </w:r>
    </w:p>
    <w:p w:rsidR="007451D4" w:rsidRPr="006F278C" w:rsidRDefault="007451D4">
      <w:bookmarkStart w:id="0" w:name="_GoBack"/>
      <w:bookmarkEnd w:id="0"/>
    </w:p>
    <w:sectPr w:rsidR="007451D4" w:rsidRPr="006F2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8C"/>
    <w:rsid w:val="006F278C"/>
    <w:rsid w:val="00745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78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78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5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221</Words>
  <Characters>1265</Characters>
  <Application>Microsoft Office Word</Application>
  <DocSecurity>0</DocSecurity>
  <Lines>10</Lines>
  <Paragraphs>2</Paragraphs>
  <ScaleCrop>false</ScaleCrop>
  <Company>Sky123.Org</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2018-10-28T12:09:00Z</dcterms:created>
  <dcterms:modified xsi:type="dcterms:W3CDTF">2018-10-28T12:10:00Z</dcterms:modified>
</cp:coreProperties>
</file>