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3C" w:rsidRDefault="00845B3C" w:rsidP="00845B3C">
      <w:pPr>
        <w:adjustRightInd w:val="0"/>
        <w:snapToGrid w:val="0"/>
        <w:spacing w:line="720" w:lineRule="exact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电子科技大学中山</w:t>
      </w:r>
      <w:proofErr w:type="gramStart"/>
      <w:r>
        <w:rPr>
          <w:rFonts w:ascii="方正小标宋简体" w:hAnsi="方正小标宋简体"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sz w:val="44"/>
          <w:szCs w:val="44"/>
        </w:rPr>
        <w:t>工作情况</w:t>
      </w:r>
    </w:p>
    <w:p w:rsidR="00845B3C" w:rsidRDefault="00845B3C" w:rsidP="00845B3C">
      <w:pPr>
        <w:pStyle w:val="ListParagraph"/>
        <w:adjustRightInd w:val="0"/>
        <w:snapToGrid w:val="0"/>
        <w:spacing w:line="560" w:lineRule="exact"/>
        <w:ind w:left="1061" w:firstLineChars="0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基本情况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子科技大学中山学院位于中山市。现有学生18711人,全部为本科生，教职工992人。学校党员人数1121人。学校党委无下设基层党委，下设党总支10个，党支部63个，共有党员1121名。教工党支部38个，教工党员438人（占学校党员人数39.1%），其中专任教师党员373人（占教工党员85.1%）、正高级专任教师党员22人、副高级专任教师党员82人、35岁以下专任教师131人。“双带头人”（学术带头人、副高以上、博士）党支部书记20人。学生党支部25个，学生党员683人（占学校党员人数60.9%）。</w:t>
      </w:r>
    </w:p>
    <w:p w:rsidR="00845B3C" w:rsidRDefault="00845B3C" w:rsidP="00845B3C">
      <w:pPr>
        <w:pStyle w:val="ListParagraph"/>
        <w:adjustRightInd w:val="0"/>
        <w:snapToGrid w:val="0"/>
        <w:spacing w:line="560" w:lineRule="exact"/>
        <w:ind w:left="1061" w:firstLineChars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经验亮点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1.召开我校第三次党代会，凝心聚力求发展。2018年3月30-31日成功召开了我校第三次党代会，通过大会选举产生新一届党委与纪委班子。会议提出要坚持实施“质量立校、人才强校、文化兴校”三大核心战略，深入实施“提高人才培养质量”、“提高自主创新和服务地方能力”的双轮驱动战略，为学校深化改革发展指明了方向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2.加强思想政治建设。2017年5月召开了学校思想政治工作会议，制定了《电子科技大学中山学院贯彻落实全省高校思想政治工作会议精神，加强和改进学校思想政治工作实施方案》。制定和实施了《电子科技大学中山学院加强师德师风建设实施意见》，推进落实《普通高等学校学生管理规定》的实施。干部师生思想政治意识进一步提升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150" w:firstLine="480"/>
        <w:rPr>
          <w:rFonts w:ascii="仿宋_GB2312" w:eastAsia="仿宋_GB2312" w:hAnsi="仿宋" w:hint="eastAsia"/>
          <w:spacing w:val="6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lastRenderedPageBreak/>
        <w:t>3.从严治党强化组织建设，</w:t>
      </w: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按照“组织建设科学化、党员管理规范化、组织生活制度化、作用发挥常态化”的基层党建“四化”要求</w:t>
      </w:r>
      <w:r>
        <w:rPr>
          <w:rFonts w:ascii="仿宋_GB2312" w:eastAsia="仿宋_GB2312" w:hAnsi="仿宋" w:hint="eastAsia"/>
          <w:spacing w:val="6"/>
          <w:sz w:val="32"/>
          <w:szCs w:val="32"/>
        </w:rPr>
        <w:t>推进基层党建标准化体系建设；做实</w:t>
      </w:r>
      <w:r>
        <w:rPr>
          <w:rFonts w:ascii="仿宋_GB2312" w:eastAsia="仿宋_GB2312" w:hAnsi="仿宋" w:hint="eastAsia"/>
          <w:sz w:val="32"/>
          <w:szCs w:val="32"/>
        </w:rPr>
        <w:t>党(总)支部书记述职评议考核工作</w:t>
      </w:r>
      <w:r>
        <w:rPr>
          <w:rFonts w:ascii="仿宋_GB2312" w:eastAsia="仿宋_GB2312" w:hAnsi="仿宋" w:hint="eastAsia"/>
          <w:spacing w:val="6"/>
          <w:sz w:val="32"/>
          <w:szCs w:val="32"/>
        </w:rPr>
        <w:t>；按期完成换届选举；</w:t>
      </w:r>
      <w:r>
        <w:rPr>
          <w:rFonts w:ascii="仿宋_GB2312" w:eastAsia="仿宋_GB2312" w:hAnsi="仿宋" w:cs="仿宋" w:hint="eastAsia"/>
          <w:color w:val="000000"/>
          <w:kern w:val="0"/>
          <w:sz w:val="32"/>
          <w:szCs w:val="32"/>
        </w:rPr>
        <w:t>规范“三会一课”、民主生活会和组织生活会；</w:t>
      </w:r>
      <w:r>
        <w:rPr>
          <w:rFonts w:ascii="仿宋_GB2312" w:eastAsia="仿宋_GB2312" w:hAnsi="仿宋" w:hint="eastAsia"/>
          <w:spacing w:val="6"/>
          <w:sz w:val="32"/>
          <w:szCs w:val="32"/>
        </w:rPr>
        <w:t>建立党员教育长效机制，</w:t>
      </w:r>
      <w:r>
        <w:rPr>
          <w:rFonts w:ascii="仿宋_GB2312" w:eastAsia="仿宋_GB2312" w:hAnsi="仿宋" w:hint="eastAsia"/>
          <w:spacing w:val="6"/>
          <w:kern w:val="0"/>
          <w:sz w:val="32"/>
          <w:szCs w:val="32"/>
        </w:rPr>
        <w:t>分类分级开展</w:t>
      </w:r>
      <w:r>
        <w:rPr>
          <w:rFonts w:ascii="仿宋_GB2312" w:eastAsia="仿宋_GB2312" w:hint="eastAsia"/>
          <w:spacing w:val="6"/>
          <w:kern w:val="0"/>
          <w:sz w:val="32"/>
          <w:szCs w:val="32"/>
        </w:rPr>
        <w:t>党建</w:t>
      </w:r>
      <w:r>
        <w:rPr>
          <w:rFonts w:ascii="仿宋_GB2312" w:eastAsia="仿宋_GB2312" w:hAnsi="仿宋" w:cs="Arial" w:hint="eastAsia"/>
          <w:spacing w:val="6"/>
          <w:sz w:val="32"/>
          <w:szCs w:val="32"/>
        </w:rPr>
        <w:t>业务培训。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4.创新党建工作制度，推进“两学一做”学习教育常态化制度化，建立了党建工作“月报”制度，提升各级党组织之间的信息传达效率，直观高效地反馈基层党组织的运行情况及党建工作制度的落实，有利于党委对基层党组织的指导与督促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5.创新党建服务中心工作平台建设，积极探索校企党建合作平台，先后与广东中视投资有限公司党支部、中山联通城区分公司党支部合作建立党建共建基地，搭建企业与高校的互动平台，实现优势互补、资源共享，推动了人才培养、科研合作、实践创新等工作发展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6.创新党建发挥作用载体建设，以“中山市两新学院”为载体组织高校党员教师走出校外，宣讲党的十九大精神、习近平新时代中国特色社会主义思想、党史、党章等党课，充分发挥高校优势服务社群。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7.创新党组织发挥作用形式，以党风带教风促学风。加强教工支部与学生支部之间的沟通交流，推行党员帮扶计划，通过四级1对1、学科帮扶等活动，充分发挥党员带头作用；推行党员志愿活动、社会实践，拓展党员发展作用形式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150" w:firstLine="48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8. 2016-2017年，11项党建课题获省级立项,13项获校级立项，2017年首获省级重点课题立项，提升广大党务干部理论联系实际、理论指导实践的能力。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150" w:firstLine="48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9.创新党员学习教育方式，广开思路，开展党建征文、党务知识竞答、“五星”党员培育、先锋讲堂、青干学堂、诗歌朗诵、读书会、学习会等喜闻乐见的学习教育形式；</w:t>
      </w:r>
    </w:p>
    <w:p w:rsidR="00845B3C" w:rsidRDefault="00845B3C" w:rsidP="00845B3C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党建工作中有待解决的问题</w:t>
      </w:r>
    </w:p>
    <w:p w:rsidR="00845B3C" w:rsidRDefault="00845B3C" w:rsidP="00845B3C">
      <w:pPr>
        <w:pStyle w:val="ListParagraph"/>
        <w:adjustRightInd w:val="0"/>
        <w:snapToGrid w:val="0"/>
        <w:spacing w:line="560" w:lineRule="exact"/>
        <w:ind w:leftChars="76" w:left="16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1.部分教师党支部的学习教育开展困难较大，形式不够丰富，理论与实践结合不够紧密。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2.部分党支部台账制度未健全，存在会议记录、党课记录不够规范的问题；党员领导干部联系青年优秀教师制度仍需完善。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3.党支部的主体作用发挥需加强，党组织会议制度，议事决策规则还需进一步完善；支部教育党员和宣传引导凝聚师生的作用发挥还需加强。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4. “双带头人”工程还需进一步落实，由于2016年上半年对全校支部刚进行换届，考虑学校实际情况，“双带头人”书记全覆盖工作仍需一段时间进行调整。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5.党员政治生活的督导制度需进一步完备，支部建设标准、支部工作考核评价办法需要进一步完善，对基层支部建设的指导需要进一步加强。</w:t>
      </w:r>
    </w:p>
    <w:p w:rsidR="00845B3C" w:rsidRDefault="00845B3C" w:rsidP="00845B3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6.党员教育培训规划未完善；部分党务人员对党员发展、党费收缴等工作不够熟悉，党务工作能力仍需提高。</w:t>
      </w:r>
    </w:p>
    <w:p w:rsidR="00845B3C" w:rsidRDefault="00845B3C" w:rsidP="00845B3C">
      <w:pPr>
        <w:widowControl/>
        <w:spacing w:beforeLines="50" w:before="156" w:afterLines="50" w:after="156" w:line="560" w:lineRule="exact"/>
        <w:ind w:firstLineChars="200" w:firstLine="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 xml:space="preserve"> </w:t>
      </w:r>
    </w:p>
    <w:p w:rsidR="00D8785B" w:rsidRPr="00845B3C" w:rsidRDefault="00D8785B">
      <w:bookmarkStart w:id="0" w:name="_GoBack"/>
      <w:bookmarkEnd w:id="0"/>
    </w:p>
    <w:sectPr w:rsidR="00D8785B" w:rsidRPr="0084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C3A7C"/>
    <w:multiLevelType w:val="multilevel"/>
    <w:tmpl w:val="B6821FC6"/>
    <w:lvl w:ilvl="0">
      <w:start w:val="3"/>
      <w:numFmt w:val="japaneseCounting"/>
      <w:lvlText w:val="%1、"/>
      <w:lvlJc w:val="left"/>
      <w:pPr>
        <w:ind w:left="1200" w:hanging="72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3C"/>
    <w:rsid w:val="00845B3C"/>
    <w:rsid w:val="00D8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B3C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semiHidden/>
    <w:rsid w:val="00845B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B3C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semiHidden/>
    <w:rsid w:val="00845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1426</Characters>
  <Application>Microsoft Office Word</Application>
  <DocSecurity>0</DocSecurity>
  <Lines>11</Lines>
  <Paragraphs>3</Paragraphs>
  <ScaleCrop>false</ScaleCrop>
  <Company>Sky123.Org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2018-10-28T14:36:00Z</dcterms:created>
  <dcterms:modified xsi:type="dcterms:W3CDTF">2018-10-28T14:36:00Z</dcterms:modified>
</cp:coreProperties>
</file>