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r w:rsidDel="00000000" w:rsidR="00000000" w:rsidRPr="00000000">
        <w:rPr>
          <w:rtl w:val="0"/>
        </w:rPr>
        <w:t xml:space="preserve">Deliverables</w:t>
      </w:r>
      <w:r w:rsidDel="00000000" w:rsidR="00000000" w:rsidRPr="00000000">
        <w:rPr>
          <w:rtl w:val="0"/>
        </w:rPr>
        <w:t xml:space="preserve"> for Requirements/Design Tasks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a requirements perspective, the required deliverables are:</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A working version of the software that supports the requirements, including unit, integration, and other systems tests. </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A requirements document package including</w:t>
      </w:r>
    </w:p>
    <w:p w:rsidR="00000000" w:rsidDel="00000000" w:rsidP="00000000" w:rsidRDefault="00000000" w:rsidRPr="00000000">
      <w:pPr>
        <w:numPr>
          <w:ilvl w:val="1"/>
          <w:numId w:val="1"/>
        </w:numPr>
        <w:spacing w:after="0" w:lineRule="auto"/>
        <w:ind w:left="1440" w:hanging="360"/>
        <w:contextualSpacing w:val="1"/>
        <w:rPr/>
      </w:pPr>
      <w:r w:rsidDel="00000000" w:rsidR="00000000" w:rsidRPr="00000000">
        <w:rPr>
          <w:rtl w:val="0"/>
        </w:rPr>
        <w:t xml:space="preserve">Functional and Performance Requirements (F/P)</w:t>
      </w:r>
    </w:p>
    <w:p w:rsidR="00000000" w:rsidDel="00000000" w:rsidP="00000000" w:rsidRDefault="00000000" w:rsidRPr="00000000">
      <w:pPr>
        <w:numPr>
          <w:ilvl w:val="1"/>
          <w:numId w:val="1"/>
        </w:numPr>
        <w:spacing w:after="0" w:lineRule="auto"/>
        <w:ind w:left="1440" w:hanging="360"/>
        <w:contextualSpacing w:val="1"/>
        <w:rPr/>
      </w:pPr>
      <w:r w:rsidDel="00000000" w:rsidR="00000000" w:rsidRPr="00000000">
        <w:rPr>
          <w:rtl w:val="0"/>
        </w:rPr>
        <w:t xml:space="preserve">Operational and -ility Requirements, and  (O/I)</w:t>
      </w:r>
    </w:p>
    <w:p w:rsidR="00000000" w:rsidDel="00000000" w:rsidP="00000000" w:rsidRDefault="00000000" w:rsidRPr="00000000">
      <w:pPr>
        <w:numPr>
          <w:ilvl w:val="1"/>
          <w:numId w:val="1"/>
        </w:numPr>
        <w:spacing w:after="0" w:lineRule="auto"/>
        <w:ind w:left="1440" w:hanging="360"/>
        <w:contextualSpacing w:val="1"/>
        <w:rPr/>
      </w:pPr>
      <w:r w:rsidDel="00000000" w:rsidR="00000000" w:rsidRPr="00000000">
        <w:rPr>
          <w:rtl w:val="0"/>
        </w:rPr>
        <w:t xml:space="preserve">Physical Characteristics and Design and Construction Standard Requirements (PCD/CSR)</w:t>
      </w:r>
    </w:p>
    <w:p w:rsidR="00000000" w:rsidDel="00000000" w:rsidP="00000000" w:rsidRDefault="00000000" w:rsidRPr="00000000">
      <w:pPr>
        <w:numPr>
          <w:ilvl w:val="1"/>
          <w:numId w:val="1"/>
        </w:numPr>
        <w:spacing w:after="0" w:lineRule="auto"/>
        <w:ind w:left="1440" w:hanging="360"/>
        <w:contextualSpacing w:val="1"/>
        <w:rPr/>
      </w:pPr>
      <w:r w:rsidDel="00000000" w:rsidR="00000000" w:rsidRPr="00000000">
        <w:rPr>
          <w:rtl w:val="0"/>
        </w:rPr>
        <w:t xml:space="preserve">Fully dressed use case documentation (UC)</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User stories (US)</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understand that completeness might not be possible in this phase of the project. Work with the stakeholders to ensure that the most important features are fully implemented and tested and consistent with documentation. All implementation should be implemented alongside and delivered with associated tests. Work with the stakeholders to deliver PCD/CSR requirements as makes sense given time available. What is delivered should be high-quality. Limit scope, not quality.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