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5E" w:rsidRDefault="00F96020" w:rsidP="00296E11">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Keyboard and Mouse Interaction in Processing</w:t>
      </w:r>
    </w:p>
    <w:p w:rsidR="00C21785" w:rsidRPr="00C21785" w:rsidRDefault="00C21785" w:rsidP="00296E11">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F96020" w:rsidRDefault="00F96020" w:rsidP="00F96020">
      <w:pPr>
        <w:pStyle w:val="NormalText"/>
      </w:pPr>
    </w:p>
    <w:p w:rsidR="00F96020" w:rsidRDefault="00F96020" w:rsidP="00F96020">
      <w:pPr>
        <w:pStyle w:val="NormalText"/>
      </w:pPr>
    </w:p>
    <w:p w:rsidR="00F96020" w:rsidRDefault="00F96020" w:rsidP="00F96020">
      <w:pPr>
        <w:pStyle w:val="NormalText"/>
      </w:pPr>
    </w:p>
    <w:p w:rsidR="00F96020" w:rsidRDefault="00F96020" w:rsidP="00F96020">
      <w:pPr>
        <w:pStyle w:val="NormalText"/>
      </w:pPr>
    </w:p>
    <w:p w:rsidR="00F96020" w:rsidRDefault="00F96020" w:rsidP="00F96020">
      <w:pPr>
        <w:pStyle w:val="NormalText"/>
      </w:pPr>
    </w:p>
    <w:p w:rsidR="00F96020" w:rsidRDefault="00F96020" w:rsidP="00F96020">
      <w:pPr>
        <w:pStyle w:val="NormalText"/>
      </w:pPr>
      <w:r>
        <w:tab/>
        <w:t>Now we start to get to some of the more interesting material. In this lesson, we’ll be discussing how to interact with the user’s keyboard and mouse. This will allow you to make more complex, more intriguing, and more useful applications in Processing.</w:t>
      </w:r>
    </w:p>
    <w:p w:rsidR="00F96020" w:rsidRDefault="00F96020" w:rsidP="00F96020">
      <w:pPr>
        <w:pStyle w:val="Section"/>
      </w:pPr>
      <w:r>
        <w:t>Mouse Interaction</w:t>
      </w:r>
    </w:p>
    <w:p w:rsidR="00AD2A6A" w:rsidRDefault="00F96020" w:rsidP="00AD2A6A">
      <w:pPr>
        <w:pStyle w:val="NormalText"/>
      </w:pPr>
      <w:r>
        <w:tab/>
      </w:r>
      <w:r w:rsidR="00CF3B99">
        <w:t xml:space="preserve">We will start off by discussing the ways of monitoring the state of the mouse in the normal </w:t>
      </w:r>
      <w:r w:rsidR="003D055E">
        <w:rPr>
          <w:rFonts w:ascii="Courier New" w:eastAsia="Times New Roman" w:hAnsi="Courier New" w:cs="Courier New"/>
          <w:b/>
          <w:bCs/>
          <w:color w:val="006699"/>
          <w:sz w:val="20"/>
          <w:szCs w:val="20"/>
        </w:rPr>
        <w:t>draw</w:t>
      </w:r>
      <w:r w:rsidR="003D055E">
        <w:t xml:space="preserve"> </w:t>
      </w:r>
      <w:r w:rsidR="00CF3B99">
        <w:t xml:space="preserve">function. We haven’t really used this function, since our programs have been static images that don’t change. </w:t>
      </w:r>
      <w:proofErr w:type="gramStart"/>
      <w:r w:rsidR="00214928">
        <w:t xml:space="preserve">Recall that the </w:t>
      </w:r>
      <w:r w:rsidR="003D055E">
        <w:rPr>
          <w:rFonts w:ascii="Courier New" w:eastAsia="Times New Roman" w:hAnsi="Courier New" w:cs="Courier New"/>
          <w:b/>
          <w:bCs/>
          <w:color w:val="006699"/>
          <w:sz w:val="20"/>
          <w:szCs w:val="20"/>
        </w:rPr>
        <w:t>draw</w:t>
      </w:r>
      <w:r w:rsidR="00214928">
        <w:t xml:space="preserve"> function runs once every frame (and the default is 60 frames per second).</w:t>
      </w:r>
      <w:proofErr w:type="gramEnd"/>
      <w:r w:rsidR="00214928">
        <w:t xml:space="preserve"> </w:t>
      </w:r>
      <w:r w:rsidR="00CF3B99" w:rsidRPr="00214928">
        <w:t>This</w:t>
      </w:r>
      <w:r w:rsidR="00CF3B99">
        <w:t xml:space="preserve"> section is differentiated from events/listeners, which we will discuss in a later subsection. Let’s</w:t>
      </w:r>
      <w:r w:rsidR="00AD2A6A">
        <w:t xml:space="preserve"> look at the different types of information we can extract from the mouse.</w:t>
      </w:r>
    </w:p>
    <w:p w:rsidR="00AD2A6A" w:rsidRDefault="00AD2A6A" w:rsidP="00AD2A6A">
      <w:pPr>
        <w:pStyle w:val="NormalText"/>
      </w:pPr>
      <w:r>
        <w:tab/>
        <w:t xml:space="preserve">First, we can find the </w:t>
      </w:r>
      <w:r w:rsidR="00214928">
        <w:t>coordinates of the mouse cursor using two special variables:</w:t>
      </w:r>
    </w:p>
    <w:bookmarkStart w:id="0" w:name="_MON_1665937387"/>
    <w:bookmarkEnd w:id="0"/>
    <w:p w:rsidR="00214928" w:rsidRDefault="00214928" w:rsidP="00214928">
      <w:pPr>
        <w:pStyle w:val="NormalText"/>
        <w:ind w:firstLine="720"/>
      </w:pPr>
      <w:r>
        <w:object w:dxaOrig="9360" w:dyaOrig="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85pt;height:20.4pt" o:ole="">
            <v:imagedata r:id="rId9" o:title=""/>
          </v:shape>
          <o:OLEObject Type="Embed" ProgID="Word.OpenDocumentText.12" ShapeID="_x0000_i1025" DrawAspect="Content" ObjectID="_1666015362" r:id="rId10"/>
        </w:object>
      </w:r>
    </w:p>
    <w:p w:rsidR="00214928" w:rsidRDefault="00214928" w:rsidP="00214928">
      <w:pPr>
        <w:pStyle w:val="NormalText"/>
      </w:pPr>
      <w:r>
        <w:t xml:space="preserve">These variables act like any other </w:t>
      </w:r>
      <w:r w:rsidR="003D055E">
        <w:rPr>
          <w:rFonts w:ascii="Courier New" w:eastAsia="Times New Roman" w:hAnsi="Courier New" w:cs="Courier New"/>
          <w:color w:val="E2661A"/>
          <w:sz w:val="20"/>
          <w:szCs w:val="20"/>
        </w:rPr>
        <w:t>float</w:t>
      </w:r>
      <w:r>
        <w:t xml:space="preserve"> variable, but change after each call to the </w:t>
      </w:r>
      <w:r w:rsidR="003D055E">
        <w:rPr>
          <w:rFonts w:ascii="Courier New" w:eastAsia="Times New Roman" w:hAnsi="Courier New" w:cs="Courier New"/>
          <w:b/>
          <w:bCs/>
          <w:color w:val="006699"/>
          <w:sz w:val="20"/>
          <w:szCs w:val="20"/>
        </w:rPr>
        <w:t>draw</w:t>
      </w:r>
      <w:r>
        <w:t xml:space="preserve"> function. The coordinate system they use is always the exact same as the default Processing coordinate scale, so they are not affected by transformations.</w:t>
      </w:r>
    </w:p>
    <w:p w:rsidR="00214928" w:rsidRDefault="00214928" w:rsidP="00214928">
      <w:pPr>
        <w:pStyle w:val="NormalText"/>
      </w:pPr>
      <w:r>
        <w:tab/>
        <w:t xml:space="preserve">Next, we can also look at the coordinates of the mouse cursor on the previous frame, which allows us to make comparisons with the coordinates from this frame. These values are stored in the </w:t>
      </w:r>
      <w:proofErr w:type="spellStart"/>
      <w:r>
        <w:rPr>
          <w:rFonts w:ascii="Courier New" w:eastAsia="Times New Roman" w:hAnsi="Courier New" w:cs="Courier New"/>
          <w:color w:val="D94A7A"/>
          <w:sz w:val="20"/>
          <w:szCs w:val="20"/>
        </w:rPr>
        <w:t>pmouseX</w:t>
      </w:r>
      <w:proofErr w:type="spellEnd"/>
      <w:r>
        <w:t xml:space="preserve"> and </w:t>
      </w:r>
      <w:proofErr w:type="spellStart"/>
      <w:r>
        <w:rPr>
          <w:rFonts w:ascii="Courier New" w:eastAsia="Times New Roman" w:hAnsi="Courier New" w:cs="Courier New"/>
          <w:color w:val="D94A7A"/>
          <w:sz w:val="20"/>
          <w:szCs w:val="20"/>
        </w:rPr>
        <w:t>pmouseY</w:t>
      </w:r>
      <w:proofErr w:type="spellEnd"/>
      <w:r>
        <w:t xml:space="preserve"> variables.</w:t>
      </w:r>
    </w:p>
    <w:p w:rsidR="00214928" w:rsidRDefault="00214928" w:rsidP="00214928">
      <w:pPr>
        <w:pStyle w:val="NormalText"/>
      </w:pPr>
      <w:r>
        <w:tab/>
        <w:t>Using just this information, we can make some interesting programs. For example, we could make an Eye class that simply draws an eye that looks wherever the cursor is.</w:t>
      </w:r>
    </w:p>
    <w:p w:rsidR="00214928" w:rsidRDefault="00B54BA9" w:rsidP="00B54BA9">
      <w:pPr>
        <w:pStyle w:val="NormalText"/>
        <w:ind w:firstLine="720"/>
      </w:pPr>
      <w:r>
        <w:rPr>
          <w:noProof/>
        </w:rPr>
        <w:lastRenderedPageBreak/>
        <w:drawing>
          <wp:anchor distT="0" distB="0" distL="114300" distR="114300" simplePos="0" relativeHeight="251658240" behindDoc="0" locked="0" layoutInCell="1" allowOverlap="1" wp14:anchorId="042D892F" wp14:editId="61F48B31">
            <wp:simplePos x="0" y="0"/>
            <wp:positionH relativeFrom="column">
              <wp:posOffset>3449320</wp:posOffset>
            </wp:positionH>
            <wp:positionV relativeFrom="paragraph">
              <wp:posOffset>4268470</wp:posOffset>
            </wp:positionV>
            <wp:extent cx="2286000" cy="23850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ye2.jpg"/>
                    <pic:cNvPicPr/>
                  </pic:nvPicPr>
                  <pic:blipFill>
                    <a:blip r:embed="rId11">
                      <a:extLst>
                        <a:ext uri="{28A0092B-C50C-407E-A947-70E740481C1C}">
                          <a14:useLocalDpi xmlns:a14="http://schemas.microsoft.com/office/drawing/2010/main" val="0"/>
                        </a:ext>
                      </a:extLst>
                    </a:blip>
                    <a:stretch>
                      <a:fillRect/>
                    </a:stretch>
                  </pic:blipFill>
                  <pic:spPr>
                    <a:xfrm>
                      <a:off x="0" y="0"/>
                      <a:ext cx="228600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E842C91" wp14:editId="1FAE7E3C">
            <wp:simplePos x="0" y="0"/>
            <wp:positionH relativeFrom="column">
              <wp:posOffset>3587283</wp:posOffset>
            </wp:positionH>
            <wp:positionV relativeFrom="paragraph">
              <wp:posOffset>129481</wp:posOffset>
            </wp:positionV>
            <wp:extent cx="2286000" cy="23850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ye1.jpg"/>
                    <pic:cNvPicPr/>
                  </pic:nvPicPr>
                  <pic:blipFill>
                    <a:blip r:embed="rId12">
                      <a:extLst>
                        <a:ext uri="{28A0092B-C50C-407E-A947-70E740481C1C}">
                          <a14:useLocalDpi xmlns:a14="http://schemas.microsoft.com/office/drawing/2010/main" val="0"/>
                        </a:ext>
                      </a:extLst>
                    </a:blip>
                    <a:stretch>
                      <a:fillRect/>
                    </a:stretch>
                  </pic:blipFill>
                  <pic:spPr>
                    <a:xfrm>
                      <a:off x="0" y="0"/>
                      <a:ext cx="2286000" cy="2385060"/>
                    </a:xfrm>
                    <a:prstGeom prst="rect">
                      <a:avLst/>
                    </a:prstGeom>
                  </pic:spPr>
                </pic:pic>
              </a:graphicData>
            </a:graphic>
            <wp14:sizeRelH relativeFrom="page">
              <wp14:pctWidth>0</wp14:pctWidth>
            </wp14:sizeRelH>
            <wp14:sizeRelV relativeFrom="page">
              <wp14:pctHeight>0</wp14:pctHeight>
            </wp14:sizeRelV>
          </wp:anchor>
        </w:drawing>
      </w:r>
      <w:bookmarkStart w:id="1" w:name="_MON_1665938007"/>
      <w:bookmarkEnd w:id="1"/>
      <w:r>
        <w:object w:dxaOrig="9360" w:dyaOrig="10649">
          <v:shape id="_x0000_i1026" type="#_x0000_t75" style="width:423.85pt;height:482.25pt" o:ole="">
            <v:imagedata r:id="rId13" o:title=""/>
          </v:shape>
          <o:OLEObject Type="Embed" ProgID="Word.OpenDocumentText.12" ShapeID="_x0000_i1026" DrawAspect="Content" ObjectID="_1666015363" r:id="rId14"/>
        </w:object>
      </w:r>
    </w:p>
    <w:p w:rsidR="0008440A" w:rsidRDefault="00B54BA9" w:rsidP="0008440A">
      <w:pPr>
        <w:pStyle w:val="NormalText"/>
        <w:spacing w:after="0"/>
      </w:pPr>
      <w:r>
        <w:t xml:space="preserve">Try this code out for yourself! The code is mostly </w:t>
      </w:r>
    </w:p>
    <w:p w:rsidR="0008440A" w:rsidRDefault="00B54BA9" w:rsidP="0008440A">
      <w:pPr>
        <w:pStyle w:val="NormalText"/>
        <w:spacing w:after="0"/>
      </w:pPr>
      <w:proofErr w:type="gramStart"/>
      <w:r>
        <w:t>self-explanatory</w:t>
      </w:r>
      <w:proofErr w:type="gramEnd"/>
      <w:r>
        <w:t xml:space="preserve">, but the </w:t>
      </w:r>
      <w:r w:rsidR="00842724">
        <w:rPr>
          <w:rFonts w:ascii="Courier New" w:eastAsia="Times New Roman" w:hAnsi="Courier New" w:cs="Courier New"/>
          <w:color w:val="006699"/>
          <w:sz w:val="20"/>
          <w:szCs w:val="20"/>
        </w:rPr>
        <w:t>atan2</w:t>
      </w:r>
      <w:r>
        <w:t xml:space="preserve"> function returns </w:t>
      </w:r>
    </w:p>
    <w:p w:rsidR="00B54BA9" w:rsidRDefault="00B54BA9" w:rsidP="00B54BA9">
      <w:pPr>
        <w:pStyle w:val="NormalText"/>
      </w:pPr>
      <w:proofErr w:type="gramStart"/>
      <w:r>
        <w:t>the</w:t>
      </w:r>
      <w:proofErr w:type="gramEnd"/>
      <w:r>
        <w:t xml:space="preserve"> angle (in radians) for a given set of (y, x) coordinates: it acts as an inverse tangent function that is given the side lengths of the triangle instead of a value. Here are some example screenshots, but the code can be more fully appreciated when you run it yourself.</w:t>
      </w:r>
    </w:p>
    <w:p w:rsidR="00B54BA9" w:rsidRDefault="00CB557D" w:rsidP="00CB557D">
      <w:pPr>
        <w:pStyle w:val="NormalText"/>
        <w:ind w:firstLine="720"/>
      </w:pPr>
      <w:r>
        <w:t>Next, we can also poll the mouse for the status of its buttons: whether a button is pressed, and if so, which button is pressed.</w:t>
      </w:r>
    </w:p>
    <w:bookmarkStart w:id="2" w:name="_MON_1666004730"/>
    <w:bookmarkEnd w:id="2"/>
    <w:p w:rsidR="003D055E" w:rsidRDefault="003D055E" w:rsidP="003D055E">
      <w:pPr>
        <w:pStyle w:val="NormalText"/>
        <w:ind w:firstLine="720"/>
      </w:pPr>
      <w:r>
        <w:object w:dxaOrig="9360" w:dyaOrig="453">
          <v:shape id="_x0000_i1027" type="#_x0000_t75" style="width:423.85pt;height:20.4pt" o:ole="">
            <v:imagedata r:id="rId15" o:title=""/>
          </v:shape>
          <o:OLEObject Type="Embed" ProgID="Word.OpenDocumentText.12" ShapeID="_x0000_i1027" DrawAspect="Content" ObjectID="_1666015364" r:id="rId16"/>
        </w:object>
      </w:r>
    </w:p>
    <w:p w:rsidR="003D055E" w:rsidRDefault="003D055E" w:rsidP="003D055E">
      <w:pPr>
        <w:pStyle w:val="NormalText"/>
      </w:pPr>
      <w:r>
        <w:lastRenderedPageBreak/>
        <w:t xml:space="preserve">The </w:t>
      </w:r>
      <w:proofErr w:type="spellStart"/>
      <w:r>
        <w:rPr>
          <w:u w:val="single"/>
        </w:rPr>
        <w:t>mousePressed</w:t>
      </w:r>
      <w:proofErr w:type="spellEnd"/>
      <w:r>
        <w:t xml:space="preserve"> variable is a Boolean, so it can either hold </w:t>
      </w:r>
      <w:r>
        <w:rPr>
          <w:u w:val="single"/>
        </w:rPr>
        <w:t>true</w:t>
      </w:r>
      <w:r>
        <w:t xml:space="preserve"> or </w:t>
      </w:r>
      <w:r>
        <w:rPr>
          <w:u w:val="single"/>
        </w:rPr>
        <w:t>false</w:t>
      </w:r>
      <w:r>
        <w:t xml:space="preserve">. The </w:t>
      </w:r>
      <w:proofErr w:type="spellStart"/>
      <w:r w:rsidRPr="003D055E">
        <w:rPr>
          <w:u w:val="single"/>
        </w:rPr>
        <w:t>mouseButton</w:t>
      </w:r>
      <w:proofErr w:type="spellEnd"/>
      <w:r>
        <w:t xml:space="preserve"> variable can hold one of three values: </w:t>
      </w:r>
      <w:r>
        <w:rPr>
          <w:u w:val="single"/>
        </w:rPr>
        <w:t>left</w:t>
      </w:r>
      <w:r>
        <w:t xml:space="preserve">, </w:t>
      </w:r>
      <w:r>
        <w:rPr>
          <w:u w:val="single"/>
        </w:rPr>
        <w:t>center</w:t>
      </w:r>
      <w:r>
        <w:t xml:space="preserve">, or </w:t>
      </w:r>
      <w:r>
        <w:rPr>
          <w:u w:val="single"/>
        </w:rPr>
        <w:t>right</w:t>
      </w:r>
      <w:r>
        <w:t xml:space="preserve">. The center mouse button is normally pressing down on the scroll wheel, by the way. The </w:t>
      </w:r>
      <w:proofErr w:type="spellStart"/>
      <w:r>
        <w:rPr>
          <w:u w:val="single"/>
        </w:rPr>
        <w:t>mousePressed</w:t>
      </w:r>
      <w:proofErr w:type="spellEnd"/>
      <w:r>
        <w:t xml:space="preserve"> variable is true only as long as a mouse button is depressed – so it’s false as soon as the button is released. However, </w:t>
      </w:r>
      <w:proofErr w:type="spellStart"/>
      <w:r>
        <w:rPr>
          <w:u w:val="single"/>
        </w:rPr>
        <w:t>mouseButton</w:t>
      </w:r>
      <w:proofErr w:type="spellEnd"/>
      <w:r>
        <w:t xml:space="preserve"> keeps its value until another button is pressed. So, when, for example the left mouse button is pressed, </w:t>
      </w:r>
      <w:proofErr w:type="spellStart"/>
      <w:r>
        <w:rPr>
          <w:u w:val="single"/>
        </w:rPr>
        <w:t>mouseButton</w:t>
      </w:r>
      <w:proofErr w:type="spellEnd"/>
      <w:r>
        <w:t xml:space="preserve"> is </w:t>
      </w:r>
      <w:r>
        <w:rPr>
          <w:u w:val="single"/>
        </w:rPr>
        <w:t>left</w:t>
      </w:r>
      <w:r>
        <w:t xml:space="preserve"> even after the mouse button is released, until, for example, the right mouse button is pressed.</w:t>
      </w:r>
    </w:p>
    <w:bookmarkStart w:id="3" w:name="_MON_1666005488"/>
    <w:bookmarkEnd w:id="3"/>
    <w:p w:rsidR="008D4D7A" w:rsidRDefault="008D4D7A" w:rsidP="008D4D7A">
      <w:pPr>
        <w:pStyle w:val="NormalText"/>
        <w:ind w:firstLine="720"/>
      </w:pPr>
      <w:r>
        <w:object w:dxaOrig="9360" w:dyaOrig="6117">
          <v:shape id="_x0000_i1028" type="#_x0000_t75" style="width:423.85pt;height:277.15pt" o:ole="">
            <v:imagedata r:id="rId17" o:title=""/>
          </v:shape>
          <o:OLEObject Type="Embed" ProgID="Word.OpenDocumentText.12" ShapeID="_x0000_i1028" DrawAspect="Content" ObjectID="_1666015365" r:id="rId18"/>
        </w:object>
      </w:r>
    </w:p>
    <w:p w:rsidR="008D4D7A" w:rsidRDefault="008D4D7A" w:rsidP="008D4D7A">
      <w:pPr>
        <w:pStyle w:val="NormalText"/>
      </w:pPr>
      <w:r>
        <w:t xml:space="preserve">This is a simple example, where the color of the rectangle in the center </w:t>
      </w:r>
      <w:r w:rsidR="008D0C93">
        <w:t xml:space="preserve">changes based on what mouse button is currently depressed. This one isn’t super exciting, but </w:t>
      </w:r>
      <w:proofErr w:type="gramStart"/>
      <w:r w:rsidR="008D0C93">
        <w:t>try</w:t>
      </w:r>
      <w:proofErr w:type="gramEnd"/>
      <w:r w:rsidR="008D0C93">
        <w:t xml:space="preserve"> it out for yourself!</w:t>
      </w:r>
    </w:p>
    <w:p w:rsidR="00230587" w:rsidRDefault="00230587" w:rsidP="00230587">
      <w:pPr>
        <w:pStyle w:val="Section"/>
      </w:pPr>
      <w:r>
        <w:t>Keyboard Interaction</w:t>
      </w:r>
    </w:p>
    <w:p w:rsidR="00230587" w:rsidRDefault="00230587" w:rsidP="00230587">
      <w:pPr>
        <w:pStyle w:val="NormalText"/>
      </w:pPr>
      <w:r>
        <w:tab/>
        <w:t>From the keyboard we can tell whether a key is pressed, and what that key is. This is similar to mouse interaction, since we’ll just being variables in the draw function to check the status of the keyboard. Remember, we’ll discuss another way of dealing with the keyboard and mouse soon.</w:t>
      </w:r>
    </w:p>
    <w:p w:rsidR="00230587" w:rsidRDefault="00230587" w:rsidP="00230587">
      <w:pPr>
        <w:pStyle w:val="NormalText"/>
      </w:pPr>
      <w:r>
        <w:tab/>
        <w:t xml:space="preserve">So, the variables that we use to interact with the keyboard </w:t>
      </w:r>
      <w:r w:rsidR="007E49F0">
        <w:t>are the following:</w:t>
      </w:r>
    </w:p>
    <w:bookmarkStart w:id="4" w:name="_MON_1666013350"/>
    <w:bookmarkEnd w:id="4"/>
    <w:p w:rsidR="007E49F0" w:rsidRDefault="007E49F0" w:rsidP="007E49F0">
      <w:pPr>
        <w:pStyle w:val="NormalText"/>
        <w:ind w:firstLine="720"/>
      </w:pPr>
      <w:r>
        <w:object w:dxaOrig="9360" w:dyaOrig="680">
          <v:shape id="_x0000_i1029" type="#_x0000_t75" style="width:423.85pt;height:30.55pt" o:ole="">
            <v:imagedata r:id="rId19" o:title=""/>
          </v:shape>
          <o:OLEObject Type="Embed" ProgID="Word.OpenDocumentText.12" ShapeID="_x0000_i1029" DrawAspect="Content" ObjectID="_1666015366" r:id="rId20"/>
        </w:object>
      </w:r>
    </w:p>
    <w:p w:rsidR="00D5744E" w:rsidRDefault="007E49F0" w:rsidP="007E49F0">
      <w:pPr>
        <w:pStyle w:val="NormalText"/>
      </w:pPr>
      <w:r>
        <w:lastRenderedPageBreak/>
        <w:t xml:space="preserve">The </w:t>
      </w:r>
      <w:proofErr w:type="spellStart"/>
      <w:r>
        <w:rPr>
          <w:u w:val="single"/>
        </w:rPr>
        <w:t>keyPressed</w:t>
      </w:r>
      <w:proofErr w:type="spellEnd"/>
      <w:r>
        <w:t xml:space="preserve"> variable works the same way as the </w:t>
      </w:r>
      <w:proofErr w:type="spellStart"/>
      <w:r>
        <w:rPr>
          <w:u w:val="single"/>
        </w:rPr>
        <w:t>mousePressed</w:t>
      </w:r>
      <w:proofErr w:type="spellEnd"/>
      <w:r>
        <w:t xml:space="preserve"> variable does: it’s a Boolean that is </w:t>
      </w:r>
      <w:r>
        <w:rPr>
          <w:u w:val="single"/>
        </w:rPr>
        <w:t>true</w:t>
      </w:r>
      <w:r>
        <w:t xml:space="preserve"> when any key is depressed, and then </w:t>
      </w:r>
      <w:r>
        <w:rPr>
          <w:u w:val="single"/>
        </w:rPr>
        <w:t>false</w:t>
      </w:r>
      <w:r>
        <w:t xml:space="preserve"> the second all keys are released. </w:t>
      </w:r>
    </w:p>
    <w:p w:rsidR="00D5744E" w:rsidRDefault="007E49F0" w:rsidP="00D5744E">
      <w:pPr>
        <w:pStyle w:val="NormalText"/>
        <w:ind w:firstLine="720"/>
      </w:pPr>
      <w:r>
        <w:t xml:space="preserve">When a key with an ASCII code is pressed, the corresponding character value is stored in the </w:t>
      </w:r>
      <w:r>
        <w:rPr>
          <w:u w:val="single"/>
        </w:rPr>
        <w:t>key</w:t>
      </w:r>
      <w:r>
        <w:t xml:space="preserve"> variable. This means that </w:t>
      </w:r>
      <w:r>
        <w:rPr>
          <w:u w:val="single"/>
        </w:rPr>
        <w:t>key</w:t>
      </w:r>
      <w:r>
        <w:t xml:space="preserve"> is a variable of type </w:t>
      </w:r>
      <w:r>
        <w:rPr>
          <w:u w:val="single"/>
        </w:rPr>
        <w:t>char</w:t>
      </w:r>
      <w:r>
        <w:t xml:space="preserve">. </w:t>
      </w:r>
    </w:p>
    <w:p w:rsidR="007E49F0" w:rsidRDefault="007E49F0" w:rsidP="00D5744E">
      <w:pPr>
        <w:pStyle w:val="NormalText"/>
        <w:ind w:firstLine="720"/>
      </w:pPr>
      <w:r>
        <w:t xml:space="preserve">When a key that is ‘coded’ is pressed, then we have to look at the </w:t>
      </w:r>
      <w:proofErr w:type="spellStart"/>
      <w:r>
        <w:rPr>
          <w:u w:val="single"/>
        </w:rPr>
        <w:t>keyCoded</w:t>
      </w:r>
      <w:proofErr w:type="spellEnd"/>
      <w:r>
        <w:t xml:space="preserve"> variable to get its value. You’ll know if a coded key is pressed because </w:t>
      </w:r>
      <w:r>
        <w:rPr>
          <w:u w:val="single"/>
        </w:rPr>
        <w:t>key</w:t>
      </w:r>
      <w:r w:rsidRPr="007E49F0">
        <w:t xml:space="preserve"> </w:t>
      </w:r>
      <w:r>
        <w:t xml:space="preserve">will be equal to the constant </w:t>
      </w:r>
      <w:r>
        <w:rPr>
          <w:u w:val="single"/>
        </w:rPr>
        <w:t>coded</w:t>
      </w:r>
      <w:r w:rsidRPr="007E49F0">
        <w:t>.</w:t>
      </w:r>
      <w:r>
        <w:t xml:space="preserve"> </w:t>
      </w:r>
      <w:r w:rsidRPr="007E49F0">
        <w:t>The</w:t>
      </w:r>
      <w:r>
        <w:t xml:space="preserve"> following are the most common values of </w:t>
      </w:r>
      <w:proofErr w:type="spellStart"/>
      <w:r>
        <w:rPr>
          <w:u w:val="single"/>
        </w:rPr>
        <w:t>keyCoded</w:t>
      </w:r>
      <w:proofErr w:type="spellEnd"/>
      <w:r>
        <w:t xml:space="preserve"> (you can find more through research):</w:t>
      </w:r>
    </w:p>
    <w:bookmarkStart w:id="5" w:name="_MON_1666014080"/>
    <w:bookmarkEnd w:id="5"/>
    <w:p w:rsidR="007E49F0" w:rsidRDefault="007E49F0" w:rsidP="007E49F0">
      <w:pPr>
        <w:pStyle w:val="NormalText"/>
        <w:ind w:firstLine="720"/>
      </w:pPr>
      <w:r>
        <w:object w:dxaOrig="9360" w:dyaOrig="227">
          <v:shape id="_x0000_i1030" type="#_x0000_t75" style="width:423.85pt;height:10.2pt" o:ole="">
            <v:imagedata r:id="rId21" o:title=""/>
          </v:shape>
          <o:OLEObject Type="Embed" ProgID="Word.OpenDocumentText.12" ShapeID="_x0000_i1030" DrawAspect="Content" ObjectID="_1666015367" r:id="rId22"/>
        </w:object>
      </w:r>
    </w:p>
    <w:p w:rsidR="007E49F0" w:rsidRDefault="007E49F0" w:rsidP="007E49F0">
      <w:pPr>
        <w:pStyle w:val="NormalText"/>
      </w:pPr>
      <w:r>
        <w:t xml:space="preserve">Notice that keys like the enter key or the backspace key are not listed. These keys have ASCII values, and can therefore be tested for using the plain </w:t>
      </w:r>
      <w:r>
        <w:rPr>
          <w:u w:val="single"/>
        </w:rPr>
        <w:t>key</w:t>
      </w:r>
      <w:r>
        <w:t xml:space="preserve"> variable.</w:t>
      </w:r>
    </w:p>
    <w:p w:rsidR="00F66776" w:rsidRDefault="00F66776" w:rsidP="007E49F0">
      <w:pPr>
        <w:pStyle w:val="NormalText"/>
      </w:pPr>
      <w:r>
        <w:tab/>
        <w:t>Here’s a small example of a bouncing ball, which you can control using the arrow keys.</w:t>
      </w:r>
      <w:bookmarkStart w:id="6" w:name="_GoBack"/>
      <w:bookmarkEnd w:id="6"/>
    </w:p>
    <w:bookmarkStart w:id="7" w:name="_MON_1666015294"/>
    <w:bookmarkEnd w:id="7"/>
    <w:p w:rsidR="00F66776" w:rsidRPr="007E49F0" w:rsidRDefault="00F66776" w:rsidP="007E49F0">
      <w:pPr>
        <w:pStyle w:val="NormalText"/>
      </w:pPr>
      <w:r>
        <w:object w:dxaOrig="9360" w:dyaOrig="12461">
          <v:shape id="_x0000_i1031" type="#_x0000_t75" style="width:423.85pt;height:563.75pt" o:ole="">
            <v:imagedata r:id="rId23" o:title=""/>
          </v:shape>
          <o:OLEObject Type="Embed" ProgID="Word.OpenDocumentText.12" ShapeID="_x0000_i1031" DrawAspect="Content" ObjectID="_1666015368" r:id="rId24"/>
        </w:object>
      </w:r>
    </w:p>
    <w:sectPr w:rsidR="00F66776" w:rsidRPr="007E49F0" w:rsidSect="0020616D">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031" w:rsidRDefault="00554031" w:rsidP="0020616D">
      <w:pPr>
        <w:spacing w:after="0" w:line="240" w:lineRule="auto"/>
      </w:pPr>
      <w:r>
        <w:separator/>
      </w:r>
    </w:p>
  </w:endnote>
  <w:endnote w:type="continuationSeparator" w:id="0">
    <w:p w:rsidR="00554031" w:rsidRDefault="00554031" w:rsidP="0020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031" w:rsidRDefault="00554031" w:rsidP="0020616D">
      <w:pPr>
        <w:spacing w:after="0" w:line="240" w:lineRule="auto"/>
      </w:pPr>
      <w:r>
        <w:separator/>
      </w:r>
    </w:p>
  </w:footnote>
  <w:footnote w:type="continuationSeparator" w:id="0">
    <w:p w:rsidR="00554031" w:rsidRDefault="00554031" w:rsidP="00206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20616D">
      <w:tc>
        <w:tcPr>
          <w:tcW w:w="3500" w:type="pct"/>
          <w:tcBorders>
            <w:bottom w:val="single" w:sz="4" w:space="0" w:color="auto"/>
          </w:tcBorders>
          <w:vAlign w:val="bottom"/>
        </w:tcPr>
        <w:p w:rsidR="0020616D" w:rsidRDefault="0020616D" w:rsidP="00F96020">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21A70D55DF8C45E4A6C7EBCF5B517C33"/>
              </w:placeholder>
              <w:dataBinding w:prefixMappings="xmlns:ns0='http://schemas.openxmlformats.org/package/2006/metadata/core-properties' xmlns:ns1='http://purl.org/dc/elements/1.1/'" w:xpath="/ns0:coreProperties[1]/ns1:title[1]" w:storeItemID="{6C3C8BC8-F283-45AE-878A-BAB7291924A1}"/>
              <w:text/>
            </w:sdtPr>
            <w:sdtEndPr/>
            <w:sdtContent>
              <w:r w:rsidR="00F96020">
                <w:rPr>
                  <w:b/>
                  <w:bCs/>
                  <w:caps/>
                  <w:sz w:val="24"/>
                  <w:szCs w:val="24"/>
                </w:rPr>
                <w:t>Lesson 6</w:t>
              </w:r>
              <w:r>
                <w:rPr>
                  <w:b/>
                  <w:bCs/>
                  <w:caps/>
                  <w:sz w:val="24"/>
                  <w:szCs w:val="24"/>
                </w:rPr>
                <w:t xml:space="preserve">: </w:t>
              </w:r>
              <w:r w:rsidR="00F96020">
                <w:rPr>
                  <w:b/>
                  <w:bCs/>
                  <w:caps/>
                  <w:sz w:val="24"/>
                  <w:szCs w:val="24"/>
                </w:rPr>
                <w:t>Interaction</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20616D" w:rsidRDefault="0020616D" w:rsidP="0020616D">
          <w:pPr>
            <w:pStyle w:val="Header"/>
            <w:rPr>
              <w:color w:val="FFFFFF" w:themeColor="background1"/>
            </w:rPr>
          </w:pPr>
          <w:r>
            <w:rPr>
              <w:color w:val="FFFFFF" w:themeColor="background1"/>
            </w:rPr>
            <w:t xml:space="preserve">PAGE </w:t>
          </w:r>
          <w:r w:rsidRPr="0020616D">
            <w:rPr>
              <w:color w:val="FFFFFF" w:themeColor="background1"/>
            </w:rPr>
            <w:fldChar w:fldCharType="begin"/>
          </w:r>
          <w:r w:rsidRPr="0020616D">
            <w:rPr>
              <w:color w:val="FFFFFF" w:themeColor="background1"/>
            </w:rPr>
            <w:instrText xml:space="preserve"> PAGE   \* MERGEFORMAT </w:instrText>
          </w:r>
          <w:r w:rsidRPr="0020616D">
            <w:rPr>
              <w:color w:val="FFFFFF" w:themeColor="background1"/>
            </w:rPr>
            <w:fldChar w:fldCharType="separate"/>
          </w:r>
          <w:r w:rsidR="00F66776">
            <w:rPr>
              <w:noProof/>
              <w:color w:val="FFFFFF" w:themeColor="background1"/>
            </w:rPr>
            <w:t>4</w:t>
          </w:r>
          <w:r w:rsidRPr="0020616D">
            <w:rPr>
              <w:noProof/>
              <w:color w:val="FFFFFF" w:themeColor="background1"/>
            </w:rPr>
            <w:fldChar w:fldCharType="end"/>
          </w:r>
        </w:p>
      </w:tc>
    </w:tr>
  </w:tbl>
  <w:p w:rsidR="0020616D" w:rsidRDefault="002061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1A2B"/>
    <w:multiLevelType w:val="hybridMultilevel"/>
    <w:tmpl w:val="2350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624BE8"/>
    <w:multiLevelType w:val="hybridMultilevel"/>
    <w:tmpl w:val="705CE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726E06"/>
    <w:multiLevelType w:val="hybridMultilevel"/>
    <w:tmpl w:val="3DA2E23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4B"/>
    <w:rsid w:val="0008440A"/>
    <w:rsid w:val="00153368"/>
    <w:rsid w:val="001D7EBA"/>
    <w:rsid w:val="0020616D"/>
    <w:rsid w:val="00214928"/>
    <w:rsid w:val="00230587"/>
    <w:rsid w:val="00296E11"/>
    <w:rsid w:val="003A0943"/>
    <w:rsid w:val="003D055E"/>
    <w:rsid w:val="003D234B"/>
    <w:rsid w:val="00435123"/>
    <w:rsid w:val="004F1038"/>
    <w:rsid w:val="00507E47"/>
    <w:rsid w:val="00540F8A"/>
    <w:rsid w:val="00554031"/>
    <w:rsid w:val="00561A6B"/>
    <w:rsid w:val="005B3C32"/>
    <w:rsid w:val="006D4C89"/>
    <w:rsid w:val="0071324B"/>
    <w:rsid w:val="00793D5E"/>
    <w:rsid w:val="00796330"/>
    <w:rsid w:val="007E49F0"/>
    <w:rsid w:val="00842724"/>
    <w:rsid w:val="008D0C93"/>
    <w:rsid w:val="008D4D7A"/>
    <w:rsid w:val="00AD2A6A"/>
    <w:rsid w:val="00B4780E"/>
    <w:rsid w:val="00B54BA9"/>
    <w:rsid w:val="00C21785"/>
    <w:rsid w:val="00CB557D"/>
    <w:rsid w:val="00CF3B99"/>
    <w:rsid w:val="00D5744E"/>
    <w:rsid w:val="00F66776"/>
    <w:rsid w:val="00F90697"/>
    <w:rsid w:val="00F9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82993">
      <w:bodyDiv w:val="1"/>
      <w:marLeft w:val="0"/>
      <w:marRight w:val="0"/>
      <w:marTop w:val="0"/>
      <w:marBottom w:val="0"/>
      <w:divBdr>
        <w:top w:val="none" w:sz="0" w:space="0" w:color="auto"/>
        <w:left w:val="none" w:sz="0" w:space="0" w:color="auto"/>
        <w:bottom w:val="none" w:sz="0" w:space="0" w:color="auto"/>
        <w:right w:val="none" w:sz="0" w:space="0" w:color="auto"/>
      </w:divBdr>
    </w:div>
    <w:div w:id="89227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A70D55DF8C45E4A6C7EBCF5B517C33"/>
        <w:category>
          <w:name w:val="General"/>
          <w:gallery w:val="placeholder"/>
        </w:category>
        <w:types>
          <w:type w:val="bbPlcHdr"/>
        </w:types>
        <w:behaviors>
          <w:behavior w:val="content"/>
        </w:behaviors>
        <w:guid w:val="{DF6408D4-E788-4E99-AEAD-4D87B88E2AF0}"/>
      </w:docPartPr>
      <w:docPartBody>
        <w:p w:rsidR="00651989" w:rsidRDefault="00A30C93" w:rsidP="00A30C93">
          <w:pPr>
            <w:pStyle w:val="21A70D55DF8C45E4A6C7EBCF5B517C33"/>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C93"/>
    <w:rsid w:val="00047032"/>
    <w:rsid w:val="00173696"/>
    <w:rsid w:val="00286B3A"/>
    <w:rsid w:val="00322F12"/>
    <w:rsid w:val="004237C1"/>
    <w:rsid w:val="00651989"/>
    <w:rsid w:val="00A30C93"/>
    <w:rsid w:val="00BB03AF"/>
    <w:rsid w:val="00BE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Lesson 6: Interaction</vt:lpstr>
    </vt:vector>
  </TitlesOfParts>
  <Company>Home</Company>
  <LinksUpToDate>false</LinksUpToDate>
  <CharactersWithSpaces>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6: Interaction</dc:title>
  <dc:creator>Carson Foster</dc:creator>
  <cp:lastModifiedBy>Carson Foster</cp:lastModifiedBy>
  <cp:revision>20</cp:revision>
  <dcterms:created xsi:type="dcterms:W3CDTF">2020-09-11T19:14:00Z</dcterms:created>
  <dcterms:modified xsi:type="dcterms:W3CDTF">2020-11-04T23:16:00Z</dcterms:modified>
</cp:coreProperties>
</file>