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5123B" w14:textId="77777777" w:rsidR="00F90719" w:rsidRDefault="00000000">
      <w:pPr>
        <w:pStyle w:val="TOC3"/>
      </w:pPr>
      <w:r>
        <w:rPr>
          <w:noProof/>
        </w:rPr>
        <w:drawing>
          <wp:inline distT="0" distB="0" distL="0" distR="0" wp14:anchorId="250FA9FE" wp14:editId="64F932B6">
            <wp:extent cx="5943600" cy="525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525780"/>
                    </a:xfrm>
                    <a:prstGeom prst="rect">
                      <a:avLst/>
                    </a:prstGeom>
                  </pic:spPr>
                </pic:pic>
              </a:graphicData>
            </a:graphic>
          </wp:inline>
        </w:drawing>
      </w:r>
    </w:p>
    <w:p w14:paraId="13094970" w14:textId="77777777" w:rsidR="00F90719" w:rsidRDefault="00F90719"/>
    <w:p w14:paraId="665305A8" w14:textId="77777777" w:rsidR="00F90719" w:rsidRDefault="00F90719"/>
    <w:p w14:paraId="1A0CF22C" w14:textId="77777777" w:rsidR="00F90719" w:rsidRDefault="00F90719"/>
    <w:p w14:paraId="7DB34A49" w14:textId="77777777" w:rsidR="00F90719" w:rsidRDefault="00F90719"/>
    <w:p w14:paraId="6235DD96" w14:textId="77777777" w:rsidR="00F90719" w:rsidRDefault="00F90719"/>
    <w:p w14:paraId="4782A220" w14:textId="77777777" w:rsidR="00F90719" w:rsidRDefault="00F90719"/>
    <w:p w14:paraId="79928F45" w14:textId="77777777" w:rsidR="00F90719" w:rsidRDefault="00F90719"/>
    <w:p w14:paraId="068F4E9E" w14:textId="77777777" w:rsidR="00F90719" w:rsidRDefault="00F90719"/>
    <w:p w14:paraId="42C7C350" w14:textId="77777777" w:rsidR="00F90719" w:rsidRDefault="00F90719"/>
    <w:p w14:paraId="049CAB95" w14:textId="77777777" w:rsidR="00F90719" w:rsidRDefault="00000000">
      <w:pPr>
        <w:jc w:val="center"/>
      </w:pPr>
      <w:r>
        <w:rPr>
          <w:noProof/>
        </w:rPr>
        <mc:AlternateContent>
          <mc:Choice Requires="wps">
            <w:drawing>
              <wp:anchor distT="0" distB="0" distL="114300" distR="114300" simplePos="0" relativeHeight="251659264" behindDoc="0" locked="0" layoutInCell="1" allowOverlap="1" wp14:anchorId="471B6E39" wp14:editId="02604F16">
                <wp:simplePos x="0" y="0"/>
                <wp:positionH relativeFrom="margin">
                  <wp:align>right</wp:align>
                </wp:positionH>
                <wp:positionV relativeFrom="paragraph">
                  <wp:posOffset>9525</wp:posOffset>
                </wp:positionV>
                <wp:extent cx="5867400" cy="996950"/>
                <wp:effectExtent l="19050" t="19050" r="38100" b="31750"/>
                <wp:wrapNone/>
                <wp:docPr id="3" name="Flowchart: Alternate Process 3"/>
                <wp:cNvGraphicFramePr/>
                <a:graphic xmlns:a="http://schemas.openxmlformats.org/drawingml/2006/main">
                  <a:graphicData uri="http://schemas.microsoft.com/office/word/2010/wordprocessingShape">
                    <wps:wsp>
                      <wps:cNvSpPr/>
                      <wps:spPr>
                        <a:xfrm>
                          <a:off x="0" y="0"/>
                          <a:ext cx="5867400" cy="996950"/>
                        </a:xfrm>
                        <a:prstGeom prst="flowChartAlternateProcess">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5FCFD7" w14:textId="77777777" w:rsidR="00F90719" w:rsidRDefault="00F9071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71B6E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6" type="#_x0000_t176" style="position:absolute;left:0;text-align:left;margin-left:410.8pt;margin-top:.75pt;width:462pt;height:78.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" filled="f" strokecolor="black [3213]" strokeweight="4.5pt">
                <v:textbox>
                  <w:txbxContent>
                    <w:p w14:paraId="4B5FCFD7" w14:textId="77777777" w:rsidR="00F90719" w:rsidRDefault="00F90719">
                      <w:pPr>
                        <w:jc w:val="center"/>
                      </w:pPr>
                    </w:p>
                  </w:txbxContent>
                </v:textbox>
                <w10:wrap anchorx="margin"/>
              </v:shape>
            </w:pict>
          </mc:Fallback>
        </mc:AlternateContent>
      </w:r>
    </w:p>
    <w:p w14:paraId="096F2C9A" w14:textId="77777777" w:rsidR="00F90719" w:rsidRDefault="00000000">
      <w:pPr>
        <w:jc w:val="center"/>
        <w:rPr>
          <w:sz w:val="44"/>
        </w:rPr>
      </w:pPr>
      <w:r>
        <w:rPr>
          <w:sz w:val="44"/>
        </w:rPr>
        <w:t>UNDERGRADUATE PROJECT REPORT</w:t>
      </w:r>
    </w:p>
    <w:p w14:paraId="090ECFA3" w14:textId="77777777" w:rsidR="00F90719" w:rsidRDefault="00F90719"/>
    <w:p w14:paraId="184062D4" w14:textId="77777777" w:rsidR="00F90719" w:rsidRDefault="00F90719"/>
    <w:p w14:paraId="791C24D8" w14:textId="77777777" w:rsidR="00F90719" w:rsidRDefault="00F90719"/>
    <w:tbl>
      <w:tblPr>
        <w:tblStyle w:val="a8"/>
        <w:tblW w:w="0" w:type="auto"/>
        <w:tblLook w:val="04A0" w:firstRow="1" w:lastRow="0" w:firstColumn="1" w:lastColumn="0" w:noHBand="0" w:noVBand="1"/>
      </w:tblPr>
      <w:tblGrid>
        <w:gridCol w:w="2263"/>
        <w:gridCol w:w="7087"/>
      </w:tblGrid>
      <w:tr w:rsidR="00F90719" w14:paraId="76BBF401" w14:textId="77777777" w:rsidTr="001E164A">
        <w:tc>
          <w:tcPr>
            <w:tcW w:w="2263" w:type="dxa"/>
            <w:vAlign w:val="center"/>
          </w:tcPr>
          <w:p w14:paraId="7011A99B" w14:textId="170BB836" w:rsidR="00F90719" w:rsidRDefault="00000000">
            <w:pPr>
              <w:spacing w:after="0" w:line="240" w:lineRule="auto"/>
              <w:rPr>
                <w:b/>
                <w:bCs w:val="0"/>
              </w:rPr>
            </w:pPr>
            <w:bookmarkStart w:id="0" w:name="_Hlk196659057"/>
            <w:r>
              <w:rPr>
                <w:rFonts w:hint="eastAsia"/>
                <w:b/>
              </w:rPr>
              <w:t>Project Title:</w:t>
            </w:r>
          </w:p>
        </w:tc>
        <w:tc>
          <w:tcPr>
            <w:tcW w:w="7087" w:type="dxa"/>
            <w:vAlign w:val="center"/>
          </w:tcPr>
          <w:p w14:paraId="45B50D2D" w14:textId="42A2DB25" w:rsidR="00F3077F" w:rsidRPr="00F3077F" w:rsidRDefault="00F3077F" w:rsidP="00F3077F">
            <w:pPr>
              <w:spacing w:after="0" w:line="240" w:lineRule="auto"/>
              <w:rPr>
                <w:b/>
                <w:bCs w:val="0"/>
              </w:rPr>
            </w:pPr>
            <w:bookmarkStart w:id="1" w:name="OLE_LINK9"/>
            <w:r w:rsidRPr="00F3077F">
              <w:rPr>
                <w:b/>
              </w:rPr>
              <w:t xml:space="preserve">Early Cancer Detection Using Multi-Scale CNN </w:t>
            </w:r>
          </w:p>
          <w:p w14:paraId="70A4A0DB" w14:textId="4DC762F2" w:rsidR="00F90719" w:rsidRDefault="00F3077F" w:rsidP="00F3077F">
            <w:pPr>
              <w:spacing w:after="0" w:line="240" w:lineRule="auto"/>
              <w:rPr>
                <w:b/>
                <w:bCs w:val="0"/>
              </w:rPr>
            </w:pPr>
            <w:r w:rsidRPr="00F3077F">
              <w:rPr>
                <w:b/>
              </w:rPr>
              <w:t>and Transformer-Based Deep Learning Approaches</w:t>
            </w:r>
            <w:bookmarkEnd w:id="1"/>
          </w:p>
        </w:tc>
      </w:tr>
      <w:bookmarkEnd w:id="0"/>
      <w:tr w:rsidR="00F90719" w14:paraId="35ACFC41" w14:textId="77777777" w:rsidTr="001E164A">
        <w:tc>
          <w:tcPr>
            <w:tcW w:w="2263" w:type="dxa"/>
            <w:vAlign w:val="center"/>
          </w:tcPr>
          <w:p w14:paraId="238CD3B5" w14:textId="77777777" w:rsidR="00F90719" w:rsidRDefault="00000000">
            <w:pPr>
              <w:spacing w:after="0" w:line="240" w:lineRule="auto"/>
              <w:rPr>
                <w:b/>
                <w:bCs w:val="0"/>
              </w:rPr>
            </w:pPr>
            <w:r>
              <w:rPr>
                <w:rFonts w:hint="eastAsia"/>
                <w:b/>
              </w:rPr>
              <w:t>Surname:</w:t>
            </w:r>
          </w:p>
        </w:tc>
        <w:tc>
          <w:tcPr>
            <w:tcW w:w="7087" w:type="dxa"/>
            <w:vAlign w:val="center"/>
          </w:tcPr>
          <w:p w14:paraId="6CA29EA4" w14:textId="03F1E69F" w:rsidR="00F90719" w:rsidRDefault="00F3077F">
            <w:pPr>
              <w:spacing w:after="0" w:line="240" w:lineRule="auto"/>
              <w:rPr>
                <w:b/>
                <w:bCs w:val="0"/>
              </w:rPr>
            </w:pPr>
            <w:r>
              <w:rPr>
                <w:rFonts w:hint="eastAsia"/>
                <w:b/>
              </w:rPr>
              <w:t>Luo</w:t>
            </w:r>
          </w:p>
        </w:tc>
      </w:tr>
      <w:tr w:rsidR="00F90719" w14:paraId="3260B333" w14:textId="77777777" w:rsidTr="001E164A">
        <w:tc>
          <w:tcPr>
            <w:tcW w:w="2263" w:type="dxa"/>
            <w:vAlign w:val="center"/>
          </w:tcPr>
          <w:p w14:paraId="48561B0F" w14:textId="77777777" w:rsidR="00F90719" w:rsidRDefault="00000000">
            <w:pPr>
              <w:spacing w:after="0" w:line="240" w:lineRule="auto"/>
              <w:rPr>
                <w:b/>
                <w:bCs w:val="0"/>
              </w:rPr>
            </w:pPr>
            <w:r>
              <w:rPr>
                <w:rFonts w:hint="eastAsia"/>
                <w:b/>
              </w:rPr>
              <w:t>First Name:</w:t>
            </w:r>
          </w:p>
        </w:tc>
        <w:tc>
          <w:tcPr>
            <w:tcW w:w="7087" w:type="dxa"/>
            <w:vAlign w:val="center"/>
          </w:tcPr>
          <w:p w14:paraId="2A58F94C" w14:textId="2C52BA1A" w:rsidR="00F90719" w:rsidRDefault="00F3077F">
            <w:pPr>
              <w:spacing w:after="0" w:line="240" w:lineRule="auto"/>
              <w:rPr>
                <w:b/>
                <w:bCs w:val="0"/>
              </w:rPr>
            </w:pPr>
            <w:r>
              <w:rPr>
                <w:rFonts w:hint="eastAsia"/>
                <w:b/>
              </w:rPr>
              <w:t>Xinyu</w:t>
            </w:r>
          </w:p>
        </w:tc>
      </w:tr>
      <w:tr w:rsidR="00F90719" w14:paraId="773EB1DF" w14:textId="77777777" w:rsidTr="001E164A">
        <w:tc>
          <w:tcPr>
            <w:tcW w:w="2263" w:type="dxa"/>
            <w:vAlign w:val="center"/>
          </w:tcPr>
          <w:p w14:paraId="42C77628" w14:textId="77777777" w:rsidR="00F90719" w:rsidRDefault="00000000">
            <w:pPr>
              <w:spacing w:after="0" w:line="240" w:lineRule="auto"/>
              <w:rPr>
                <w:b/>
                <w:bCs w:val="0"/>
              </w:rPr>
            </w:pPr>
            <w:r>
              <w:rPr>
                <w:rFonts w:hint="eastAsia"/>
                <w:b/>
              </w:rPr>
              <w:t>Student Number:</w:t>
            </w:r>
          </w:p>
        </w:tc>
        <w:tc>
          <w:tcPr>
            <w:tcW w:w="7087" w:type="dxa"/>
            <w:vAlign w:val="center"/>
          </w:tcPr>
          <w:p w14:paraId="790CB312" w14:textId="674C8C77" w:rsidR="00F90719" w:rsidRDefault="00F3077F">
            <w:pPr>
              <w:spacing w:after="0" w:line="240" w:lineRule="auto"/>
              <w:rPr>
                <w:b/>
                <w:bCs w:val="0"/>
              </w:rPr>
            </w:pPr>
            <w:r>
              <w:rPr>
                <w:rFonts w:hint="eastAsia"/>
                <w:b/>
              </w:rPr>
              <w:t>202118020329</w:t>
            </w:r>
          </w:p>
        </w:tc>
      </w:tr>
      <w:tr w:rsidR="00F90719" w14:paraId="50D346E4" w14:textId="77777777" w:rsidTr="001E164A">
        <w:tc>
          <w:tcPr>
            <w:tcW w:w="2263" w:type="dxa"/>
            <w:vAlign w:val="center"/>
          </w:tcPr>
          <w:p w14:paraId="3B3AAD46" w14:textId="77777777" w:rsidR="00F90719" w:rsidRDefault="00000000">
            <w:pPr>
              <w:spacing w:after="0" w:line="240" w:lineRule="auto"/>
              <w:rPr>
                <w:b/>
                <w:bCs w:val="0"/>
              </w:rPr>
            </w:pPr>
            <w:r>
              <w:rPr>
                <w:rFonts w:hint="eastAsia"/>
                <w:b/>
              </w:rPr>
              <w:t>Supervisor Name:</w:t>
            </w:r>
          </w:p>
        </w:tc>
        <w:tc>
          <w:tcPr>
            <w:tcW w:w="7087" w:type="dxa"/>
            <w:vAlign w:val="center"/>
          </w:tcPr>
          <w:p w14:paraId="55163A9C" w14:textId="5A76D9A1" w:rsidR="00F90719" w:rsidRDefault="005179A7">
            <w:pPr>
              <w:spacing w:after="0" w:line="240" w:lineRule="auto"/>
              <w:rPr>
                <w:b/>
                <w:bCs w:val="0"/>
              </w:rPr>
            </w:pPr>
            <w:r w:rsidRPr="005179A7">
              <w:rPr>
                <w:b/>
              </w:rPr>
              <w:t>Grace Ugochi Nneji</w:t>
            </w:r>
          </w:p>
        </w:tc>
      </w:tr>
      <w:tr w:rsidR="00F90719" w14:paraId="3AB192F4" w14:textId="77777777" w:rsidTr="001E164A">
        <w:tc>
          <w:tcPr>
            <w:tcW w:w="2263" w:type="dxa"/>
            <w:vAlign w:val="center"/>
          </w:tcPr>
          <w:p w14:paraId="545378F6" w14:textId="77777777" w:rsidR="00F90719" w:rsidRDefault="00000000">
            <w:pPr>
              <w:spacing w:after="0" w:line="240" w:lineRule="auto"/>
              <w:rPr>
                <w:b/>
                <w:bCs w:val="0"/>
              </w:rPr>
            </w:pPr>
            <w:r>
              <w:rPr>
                <w:rFonts w:hint="eastAsia"/>
                <w:b/>
              </w:rPr>
              <w:t>Module Code:</w:t>
            </w:r>
          </w:p>
        </w:tc>
        <w:tc>
          <w:tcPr>
            <w:tcW w:w="7087" w:type="dxa"/>
            <w:vAlign w:val="center"/>
          </w:tcPr>
          <w:p w14:paraId="215450EF" w14:textId="77777777" w:rsidR="00F90719" w:rsidRDefault="00000000">
            <w:pPr>
              <w:spacing w:after="0" w:line="240" w:lineRule="auto"/>
              <w:rPr>
                <w:b/>
                <w:bCs w:val="0"/>
              </w:rPr>
            </w:pPr>
            <w:r>
              <w:rPr>
                <w:rFonts w:hint="eastAsia"/>
                <w:b/>
              </w:rPr>
              <w:t>CHC 6096</w:t>
            </w:r>
          </w:p>
        </w:tc>
      </w:tr>
      <w:tr w:rsidR="00F90719" w14:paraId="539AA574" w14:textId="77777777" w:rsidTr="001E164A">
        <w:tc>
          <w:tcPr>
            <w:tcW w:w="2263" w:type="dxa"/>
            <w:vAlign w:val="center"/>
          </w:tcPr>
          <w:p w14:paraId="495F61F9" w14:textId="77777777" w:rsidR="00F90719" w:rsidRDefault="00000000">
            <w:pPr>
              <w:spacing w:after="0" w:line="240" w:lineRule="auto"/>
              <w:rPr>
                <w:b/>
                <w:bCs w:val="0"/>
              </w:rPr>
            </w:pPr>
            <w:r>
              <w:rPr>
                <w:rFonts w:hint="eastAsia"/>
                <w:b/>
              </w:rPr>
              <w:t>Module Name:</w:t>
            </w:r>
          </w:p>
        </w:tc>
        <w:tc>
          <w:tcPr>
            <w:tcW w:w="7087" w:type="dxa"/>
            <w:vAlign w:val="center"/>
          </w:tcPr>
          <w:p w14:paraId="6B3E644C" w14:textId="77777777" w:rsidR="00F90719" w:rsidRDefault="00000000">
            <w:pPr>
              <w:spacing w:after="0" w:line="240" w:lineRule="auto"/>
              <w:rPr>
                <w:b/>
                <w:bCs w:val="0"/>
              </w:rPr>
            </w:pPr>
            <w:r>
              <w:rPr>
                <w:rFonts w:hint="eastAsia"/>
                <w:b/>
              </w:rPr>
              <w:t>Project</w:t>
            </w:r>
          </w:p>
        </w:tc>
      </w:tr>
      <w:tr w:rsidR="00F90719" w14:paraId="703490FB" w14:textId="77777777" w:rsidTr="001E164A">
        <w:tc>
          <w:tcPr>
            <w:tcW w:w="2263" w:type="dxa"/>
            <w:vAlign w:val="center"/>
          </w:tcPr>
          <w:p w14:paraId="6ECA37EB" w14:textId="77777777" w:rsidR="00F90719" w:rsidRDefault="00000000">
            <w:pPr>
              <w:spacing w:after="0" w:line="240" w:lineRule="auto"/>
              <w:rPr>
                <w:b/>
                <w:bCs w:val="0"/>
              </w:rPr>
            </w:pPr>
            <w:r>
              <w:rPr>
                <w:rFonts w:hint="eastAsia"/>
                <w:b/>
              </w:rPr>
              <w:t>Date Submitted:</w:t>
            </w:r>
          </w:p>
        </w:tc>
        <w:tc>
          <w:tcPr>
            <w:tcW w:w="7087" w:type="dxa"/>
            <w:vAlign w:val="center"/>
          </w:tcPr>
          <w:p w14:paraId="5ED017F9" w14:textId="7BC30316" w:rsidR="00F90719" w:rsidRDefault="00000000">
            <w:pPr>
              <w:spacing w:after="0" w:line="240" w:lineRule="auto"/>
              <w:rPr>
                <w:b/>
                <w:bCs w:val="0"/>
              </w:rPr>
            </w:pPr>
            <w:r>
              <w:rPr>
                <w:b/>
              </w:rPr>
              <w:t>May 6</w:t>
            </w:r>
            <w:r w:rsidR="009476FD" w:rsidRPr="009476FD">
              <w:rPr>
                <w:rFonts w:hint="eastAsia"/>
                <w:b/>
                <w:vertAlign w:val="superscript"/>
              </w:rPr>
              <w:t>th</w:t>
            </w:r>
            <w:r>
              <w:rPr>
                <w:b/>
              </w:rPr>
              <w:t>, 2024</w:t>
            </w:r>
          </w:p>
        </w:tc>
      </w:tr>
    </w:tbl>
    <w:p w14:paraId="2BAAF21C" w14:textId="77777777" w:rsidR="00F90719" w:rsidRDefault="00F90719"/>
    <w:p w14:paraId="5816D87D" w14:textId="77777777" w:rsidR="00F90719" w:rsidRDefault="00F90719"/>
    <w:p w14:paraId="5659F34F" w14:textId="77777777" w:rsidR="00F90719" w:rsidRDefault="00F90719"/>
    <w:p w14:paraId="53D7F1D8" w14:textId="05D47F27" w:rsidR="001E164A" w:rsidRDefault="001E164A"/>
    <w:p w14:paraId="77EEF151" w14:textId="77777777" w:rsidR="001E164A" w:rsidRDefault="001E164A" w:rsidP="001E164A">
      <w:pPr>
        <w:pStyle w:val="af1"/>
        <w:jc w:val="center"/>
        <w:rPr>
          <w:b/>
        </w:rPr>
      </w:pPr>
      <w:r>
        <w:rPr>
          <w:b/>
        </w:rPr>
        <w:t>Chengdu University of Technology Oxford Brookes College</w:t>
      </w:r>
    </w:p>
    <w:p w14:paraId="24AC9AE7" w14:textId="77777777" w:rsidR="001E164A" w:rsidRDefault="001E164A" w:rsidP="001E164A">
      <w:pPr>
        <w:pStyle w:val="af1"/>
        <w:jc w:val="center"/>
        <w:rPr>
          <w:b/>
        </w:rPr>
      </w:pPr>
      <w:r>
        <w:rPr>
          <w:b/>
        </w:rPr>
        <w:t>Chengdu University of Technology</w:t>
      </w:r>
    </w:p>
    <w:p w14:paraId="0CBF47BE" w14:textId="77777777" w:rsidR="001E164A" w:rsidRDefault="001E164A" w:rsidP="001E164A">
      <w:pPr>
        <w:pStyle w:val="af1"/>
        <w:jc w:val="both"/>
        <w:rPr>
          <w:b/>
        </w:rPr>
      </w:pPr>
    </w:p>
    <w:p w14:paraId="213003DD" w14:textId="77777777" w:rsidR="001E164A" w:rsidRDefault="001E164A" w:rsidP="001E164A">
      <w:pPr>
        <w:pStyle w:val="af1"/>
        <w:rPr>
          <w:b/>
        </w:rPr>
      </w:pPr>
      <w:r>
        <w:rPr>
          <w:b/>
        </w:rPr>
        <w:t xml:space="preserve"> </w:t>
      </w:r>
    </w:p>
    <w:p w14:paraId="4A1105D5" w14:textId="77777777" w:rsidR="001E164A" w:rsidRDefault="001E164A" w:rsidP="001E164A">
      <w:pPr>
        <w:pStyle w:val="af1"/>
        <w:rPr>
          <w:b/>
        </w:rPr>
      </w:pPr>
      <w:r>
        <w:rPr>
          <w:b/>
        </w:rPr>
        <w:t>BSc (Single Honours) Degree Project</w:t>
      </w:r>
    </w:p>
    <w:p w14:paraId="0A19A056" w14:textId="77777777" w:rsidR="001E164A" w:rsidRDefault="001E164A" w:rsidP="001E164A">
      <w:pPr>
        <w:pStyle w:val="af1"/>
      </w:pPr>
      <w:r>
        <w:t xml:space="preserve">Programme Name: </w:t>
      </w:r>
      <w:r>
        <w:rPr>
          <w:b/>
          <w:bCs/>
        </w:rPr>
        <w:t>Software Engineering</w:t>
      </w:r>
    </w:p>
    <w:p w14:paraId="1428C28F" w14:textId="77777777" w:rsidR="001E164A" w:rsidRDefault="001E164A" w:rsidP="001E164A">
      <w:pPr>
        <w:pStyle w:val="af1"/>
      </w:pPr>
      <w:r>
        <w:t xml:space="preserve">Module No.: </w:t>
      </w:r>
      <w:r>
        <w:rPr>
          <w:b/>
          <w:bCs/>
        </w:rPr>
        <w:t>CHC 6096</w:t>
      </w:r>
    </w:p>
    <w:p w14:paraId="7ABCAE14" w14:textId="3721CEED" w:rsidR="001E164A" w:rsidRDefault="001E164A" w:rsidP="001E164A">
      <w:pPr>
        <w:pStyle w:val="af1"/>
      </w:pPr>
      <w:r>
        <w:t xml:space="preserve">Surname: </w:t>
      </w:r>
      <w:r w:rsidRPr="001E164A">
        <w:t>Luo</w:t>
      </w:r>
    </w:p>
    <w:p w14:paraId="336F3612" w14:textId="149F7393" w:rsidR="001E164A" w:rsidRDefault="001E164A" w:rsidP="001E164A">
      <w:pPr>
        <w:pStyle w:val="af1"/>
      </w:pPr>
      <w:r>
        <w:t xml:space="preserve">First Name: </w:t>
      </w:r>
      <w:r w:rsidRPr="001E164A">
        <w:t>Xinyu</w:t>
      </w:r>
    </w:p>
    <w:p w14:paraId="4C7A0D4E" w14:textId="3D51D1F6" w:rsidR="001E164A" w:rsidRPr="001E164A" w:rsidRDefault="001E164A" w:rsidP="001E164A">
      <w:pPr>
        <w:pStyle w:val="af1"/>
        <w:rPr>
          <w:sz w:val="20"/>
          <w:szCs w:val="20"/>
        </w:rPr>
      </w:pPr>
      <w:r>
        <w:t xml:space="preserve">Project Title: </w:t>
      </w:r>
      <w:r w:rsidRPr="001E164A">
        <w:rPr>
          <w:sz w:val="20"/>
          <w:szCs w:val="20"/>
        </w:rPr>
        <w:t>Early Cancer Detection Using Multi-Scale CNN and Transformer-Based Deep Learning Approaches</w:t>
      </w:r>
    </w:p>
    <w:p w14:paraId="015D4F18" w14:textId="4A7AC869" w:rsidR="001E164A" w:rsidRDefault="001E164A" w:rsidP="001E164A">
      <w:pPr>
        <w:pStyle w:val="af1"/>
        <w:rPr>
          <w:lang w:eastAsia="zh-CN"/>
        </w:rPr>
      </w:pPr>
      <w:r>
        <w:t xml:space="preserve">Student No.: </w:t>
      </w:r>
      <w:r>
        <w:rPr>
          <w:rFonts w:hint="eastAsia"/>
          <w:lang w:eastAsia="zh-CN"/>
        </w:rPr>
        <w:t>202118020329</w:t>
      </w:r>
    </w:p>
    <w:p w14:paraId="73AFF274" w14:textId="1A373B7F" w:rsidR="001E164A" w:rsidRDefault="001E164A" w:rsidP="001E164A">
      <w:pPr>
        <w:pStyle w:val="af1"/>
        <w:rPr>
          <w:lang w:eastAsia="zh-CN"/>
        </w:rPr>
      </w:pPr>
      <w:r>
        <w:t>Supervisor:</w:t>
      </w:r>
      <w:r w:rsidR="005179A7">
        <w:rPr>
          <w:rFonts w:hint="eastAsia"/>
          <w:lang w:eastAsia="zh-CN"/>
        </w:rPr>
        <w:t xml:space="preserve"> </w:t>
      </w:r>
      <w:r w:rsidR="005179A7" w:rsidRPr="005179A7">
        <w:rPr>
          <w:lang w:eastAsia="zh-CN"/>
        </w:rPr>
        <w:t>Grace Ugochi Nneji</w:t>
      </w:r>
    </w:p>
    <w:p w14:paraId="3FF548D3" w14:textId="77777777" w:rsidR="001E164A" w:rsidRDefault="001E164A" w:rsidP="001E164A">
      <w:pPr>
        <w:pStyle w:val="af1"/>
      </w:pPr>
      <w:r>
        <w:t>2</w:t>
      </w:r>
      <w:r>
        <w:rPr>
          <w:vertAlign w:val="superscript"/>
        </w:rPr>
        <w:t>ND</w:t>
      </w:r>
      <w:r>
        <w:t xml:space="preserve"> Supervisor (if applicable): </w:t>
      </w:r>
      <w:r>
        <w:rPr>
          <w:b/>
          <w:bCs/>
        </w:rPr>
        <w:t>Not Applicable</w:t>
      </w:r>
    </w:p>
    <w:p w14:paraId="3FF78F42" w14:textId="77777777" w:rsidR="001E164A" w:rsidRDefault="001E164A" w:rsidP="001E164A">
      <w:pPr>
        <w:pStyle w:val="af1"/>
      </w:pPr>
    </w:p>
    <w:p w14:paraId="173FB131" w14:textId="77777777" w:rsidR="001E164A" w:rsidRDefault="001E164A" w:rsidP="001E164A">
      <w:pPr>
        <w:pStyle w:val="af1"/>
      </w:pPr>
    </w:p>
    <w:p w14:paraId="017D72F5" w14:textId="1EDD6147" w:rsidR="001E164A" w:rsidRDefault="001E164A" w:rsidP="001E164A">
      <w:pPr>
        <w:pStyle w:val="af1"/>
        <w:rPr>
          <w:lang w:eastAsia="zh-CN"/>
        </w:rPr>
      </w:pPr>
      <w:r>
        <w:t xml:space="preserve">Date submitted: </w:t>
      </w:r>
      <w:r>
        <w:rPr>
          <w:b/>
          <w:bCs/>
        </w:rPr>
        <w:t xml:space="preserve">May </w:t>
      </w:r>
      <w:r>
        <w:rPr>
          <w:rFonts w:hint="eastAsia"/>
          <w:b/>
          <w:bCs/>
          <w:lang w:eastAsia="zh-CN"/>
        </w:rPr>
        <w:t>6</w:t>
      </w:r>
      <w:r w:rsidR="009476FD" w:rsidRPr="009476FD">
        <w:rPr>
          <w:rFonts w:hint="eastAsia"/>
          <w:b/>
          <w:bCs/>
          <w:vertAlign w:val="superscript"/>
          <w:lang w:eastAsia="zh-CN"/>
        </w:rPr>
        <w:t>th</w:t>
      </w:r>
      <w:r>
        <w:rPr>
          <w:b/>
          <w:bCs/>
        </w:rPr>
        <w:t>, 202</w:t>
      </w:r>
      <w:r>
        <w:rPr>
          <w:rFonts w:hint="eastAsia"/>
          <w:b/>
          <w:bCs/>
          <w:lang w:eastAsia="zh-CN"/>
        </w:rPr>
        <w:t>5</w:t>
      </w:r>
    </w:p>
    <w:p w14:paraId="44AFBF6D" w14:textId="77777777" w:rsidR="001E164A" w:rsidRDefault="001E164A" w:rsidP="001E164A">
      <w:pPr>
        <w:jc w:val="center"/>
        <w:rPr>
          <w:i/>
        </w:rPr>
      </w:pPr>
    </w:p>
    <w:p w14:paraId="254F88B3" w14:textId="77777777" w:rsidR="001E164A" w:rsidRDefault="001E164A" w:rsidP="001E164A">
      <w:pPr>
        <w:jc w:val="center"/>
        <w:rPr>
          <w:i/>
        </w:rPr>
      </w:pPr>
    </w:p>
    <w:p w14:paraId="773C00A2" w14:textId="77777777" w:rsidR="001E164A" w:rsidRDefault="001E164A" w:rsidP="001E164A">
      <w:pPr>
        <w:jc w:val="center"/>
        <w:rPr>
          <w:i/>
        </w:rPr>
      </w:pPr>
    </w:p>
    <w:p w14:paraId="53F13D3D" w14:textId="77777777" w:rsidR="001E164A" w:rsidRDefault="001E164A" w:rsidP="001E164A">
      <w:pPr>
        <w:jc w:val="center"/>
        <w:rPr>
          <w:i/>
        </w:rPr>
      </w:pPr>
      <w:r>
        <w:rPr>
          <w:i/>
        </w:rPr>
        <w:t xml:space="preserve"> </w:t>
      </w:r>
    </w:p>
    <w:p w14:paraId="68C726B3" w14:textId="77777777" w:rsidR="001E164A" w:rsidRDefault="001E164A" w:rsidP="001E164A">
      <w:pPr>
        <w:jc w:val="center"/>
        <w:rPr>
          <w:i/>
        </w:rPr>
      </w:pPr>
      <w:r>
        <w:rPr>
          <w:i/>
        </w:rPr>
        <w:t>A report submitted as part of the requirements for the degree of BSc (Hons) in Software Engineering</w:t>
      </w:r>
    </w:p>
    <w:p w14:paraId="3B247D31" w14:textId="77777777" w:rsidR="001E164A" w:rsidRDefault="001E164A" w:rsidP="001E164A">
      <w:pPr>
        <w:jc w:val="center"/>
        <w:rPr>
          <w:i/>
        </w:rPr>
      </w:pPr>
      <w:r>
        <w:rPr>
          <w:i/>
        </w:rPr>
        <w:t>At</w:t>
      </w:r>
    </w:p>
    <w:p w14:paraId="01E38451" w14:textId="77777777" w:rsidR="001E164A" w:rsidRDefault="001E164A" w:rsidP="001E164A">
      <w:pPr>
        <w:jc w:val="center"/>
        <w:rPr>
          <w:i/>
        </w:rPr>
      </w:pPr>
      <w:r>
        <w:rPr>
          <w:b/>
        </w:rPr>
        <w:t>Chengdu University of Technology Oxford Brookes College</w:t>
      </w:r>
    </w:p>
    <w:p w14:paraId="1118C83A" w14:textId="1D6B105C" w:rsidR="001E164A" w:rsidRPr="001E164A" w:rsidRDefault="001E164A" w:rsidP="001E164A">
      <w:r>
        <w:t xml:space="preserve"> </w:t>
      </w:r>
    </w:p>
    <w:p w14:paraId="42EAE2C2" w14:textId="77777777" w:rsidR="00F90719" w:rsidRDefault="00F90719">
      <w:pPr>
        <w:sectPr w:rsidR="00F90719">
          <w:footerReference w:type="default" r:id="rId10"/>
          <w:pgSz w:w="12240" w:h="15840"/>
          <w:pgMar w:top="1440" w:right="1440" w:bottom="1440" w:left="1440" w:header="708" w:footer="708" w:gutter="0"/>
          <w:cols w:space="708"/>
          <w:titlePg/>
          <w:docGrid w:linePitch="360"/>
        </w:sectPr>
      </w:pPr>
    </w:p>
    <w:p w14:paraId="2465AD16" w14:textId="77777777" w:rsidR="001E164A" w:rsidRPr="009476FD" w:rsidRDefault="001E164A" w:rsidP="005179A7">
      <w:pPr>
        <w:pStyle w:val="10"/>
        <w:numPr>
          <w:ilvl w:val="0"/>
          <w:numId w:val="0"/>
        </w:numPr>
        <w:rPr>
          <w:rFonts w:ascii="Arial" w:hAnsi="Arial" w:cs="Arial"/>
          <w:b/>
          <w:bCs w:val="0"/>
          <w:color w:val="000000" w:themeColor="text1"/>
          <w:sz w:val="22"/>
          <w:szCs w:val="22"/>
        </w:rPr>
      </w:pPr>
      <w:bookmarkStart w:id="2" w:name="_Toc196928145"/>
      <w:r w:rsidRPr="009476FD">
        <w:rPr>
          <w:rFonts w:ascii="Arial" w:hAnsi="Arial" w:cs="Arial"/>
          <w:b/>
          <w:bCs w:val="0"/>
          <w:color w:val="000000" w:themeColor="text1"/>
          <w:sz w:val="22"/>
          <w:szCs w:val="22"/>
        </w:rPr>
        <w:lastRenderedPageBreak/>
        <w:t>Declaration</w:t>
      </w:r>
      <w:bookmarkEnd w:id="2"/>
    </w:p>
    <w:p w14:paraId="6BADF0AB" w14:textId="77777777" w:rsidR="001E164A" w:rsidRDefault="001E164A" w:rsidP="009476FD">
      <w:pPr>
        <w:pStyle w:val="af1"/>
        <w:jc w:val="both"/>
      </w:pPr>
      <w:r>
        <w:rPr>
          <w:b/>
        </w:rPr>
        <w:t>Student Conduct Regulations</w:t>
      </w:r>
      <w:r>
        <w:t>:</w:t>
      </w:r>
    </w:p>
    <w:p w14:paraId="0AF6BB7F" w14:textId="77777777" w:rsidR="001E164A" w:rsidRDefault="001E164A" w:rsidP="009476FD">
      <w:r>
        <w:t xml:space="preserve">Please ensure you are familiar with the regulations in relation to Academic Integrity. The University takes this issue very seriously and students have been expelled or had their degrees withheld for cheating in assessment. It is important that students having difficulties with their work should seek help from their tutors rather than be tempted to use unfair means to gain marks.  Students should not risk losing their degree and undermining all the work they have done towards it. You are expected to have familiarised yourself with these regulations. </w:t>
      </w:r>
    </w:p>
    <w:p w14:paraId="3683B5DA" w14:textId="4D103CBA" w:rsidR="001E164A" w:rsidRPr="001E164A" w:rsidRDefault="001E164A" w:rsidP="009476FD">
      <w:pPr>
        <w:pStyle w:val="af1"/>
        <w:jc w:val="both"/>
        <w:rPr>
          <w:color w:val="000000" w:themeColor="text1"/>
        </w:rPr>
      </w:pPr>
      <w:r w:rsidRPr="001E164A">
        <w:rPr>
          <w:rStyle w:val="16"/>
          <w:color w:val="000000" w:themeColor="text1"/>
          <w:u w:val="single"/>
        </w:rPr>
        <w:t>https://www.brookes.ac.uk/regulations/current/appeals-complaints-and-conduct/c1-1/</w:t>
      </w:r>
    </w:p>
    <w:p w14:paraId="75E4474E" w14:textId="77777777" w:rsidR="001E164A" w:rsidRDefault="001E164A" w:rsidP="009476FD">
      <w:pPr>
        <w:pStyle w:val="af1"/>
        <w:jc w:val="both"/>
      </w:pPr>
      <w:r>
        <w:t>Guidance on the correct use of references can be found on www.brookes.ac.uk/services/library, and also in a handout in the Library.</w:t>
      </w:r>
    </w:p>
    <w:p w14:paraId="519076BE" w14:textId="77777777" w:rsidR="001E164A" w:rsidRDefault="001E164A" w:rsidP="009476FD">
      <w:r>
        <w:t xml:space="preserve">The full regulations may be accessed online at </w:t>
      </w:r>
      <w:hyperlink r:id="rId11" w:history="1">
        <w:r>
          <w:rPr>
            <w:rStyle w:val="16"/>
            <w:color w:val="auto"/>
            <w:u w:val="single"/>
          </w:rPr>
          <w:t>https://www.brookes.ac.uk/students/sirt/student-conduct/</w:t>
        </w:r>
      </w:hyperlink>
    </w:p>
    <w:p w14:paraId="2E283728" w14:textId="77777777" w:rsidR="001E164A" w:rsidRDefault="001E164A" w:rsidP="009476FD">
      <w:pPr>
        <w:pStyle w:val="af1"/>
        <w:jc w:val="both"/>
      </w:pPr>
      <w:r>
        <w:t>If you do not understand what any of these terms mean, you should ask your Project Supervisor to clarify them for you.</w:t>
      </w:r>
    </w:p>
    <w:p w14:paraId="57D8D518" w14:textId="77777777" w:rsidR="001E164A" w:rsidRDefault="001E164A" w:rsidP="009476FD">
      <w:pPr>
        <w:pStyle w:val="af1"/>
        <w:jc w:val="both"/>
      </w:pPr>
      <w:r>
        <w:rPr>
          <w:b/>
        </w:rPr>
        <w:t>I declare that I have read and understood Regulations C1.1.4 of the Regulations governing Academic Misconduct, and that the work I submit is fully in accordance with them</w:t>
      </w:r>
      <w:r>
        <w:t>.</w:t>
      </w:r>
    </w:p>
    <w:p w14:paraId="3473D236" w14:textId="3B2FBA81" w:rsidR="001E164A" w:rsidRDefault="005179A7" w:rsidP="009476FD">
      <w:pPr>
        <w:pStyle w:val="af1"/>
        <w:jc w:val="both"/>
      </w:pPr>
      <w:r>
        <w:rPr>
          <w:noProof/>
        </w:rPr>
        <w:drawing>
          <wp:anchor distT="0" distB="0" distL="114300" distR="114300" simplePos="0" relativeHeight="251660288" behindDoc="0" locked="0" layoutInCell="1" allowOverlap="1" wp14:anchorId="74D01249" wp14:editId="5CCF29D3">
            <wp:simplePos x="0" y="0"/>
            <wp:positionH relativeFrom="column">
              <wp:posOffset>695960</wp:posOffset>
            </wp:positionH>
            <wp:positionV relativeFrom="paragraph">
              <wp:posOffset>264795</wp:posOffset>
            </wp:positionV>
            <wp:extent cx="910590" cy="329565"/>
            <wp:effectExtent l="0" t="0" r="0" b="635"/>
            <wp:wrapSquare wrapText="bothSides"/>
            <wp:docPr id="17707731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73158" name="图片 1770773158"/>
                    <pic:cNvPicPr/>
                  </pic:nvPicPr>
                  <pic:blipFill rotWithShape="1">
                    <a:blip r:embed="rId12"/>
                    <a:srcRect l="14412" t="25909" r="13156" b="33573"/>
                    <a:stretch/>
                  </pic:blipFill>
                  <pic:spPr bwMode="auto">
                    <a:xfrm>
                      <a:off x="0" y="0"/>
                      <a:ext cx="910590" cy="32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164A">
        <w:t xml:space="preserve"> </w:t>
      </w:r>
    </w:p>
    <w:p w14:paraId="5A5428F3" w14:textId="6897E254" w:rsidR="001E164A" w:rsidRDefault="001E164A" w:rsidP="009476FD">
      <w:pPr>
        <w:pStyle w:val="af1"/>
        <w:jc w:val="both"/>
        <w:rPr>
          <w:lang w:eastAsia="zh-CN"/>
        </w:rPr>
      </w:pPr>
      <w:r>
        <w:t>Signature</w:t>
      </w:r>
      <w:r w:rsidR="005179A7">
        <w:rPr>
          <w:rFonts w:ascii="微软雅黑" w:eastAsia="微软雅黑" w:hAnsi="微软雅黑" w:cs="微软雅黑" w:hint="eastAsia"/>
          <w:lang w:eastAsia="zh-CN"/>
        </w:rPr>
        <w:t xml:space="preserve">: </w:t>
      </w:r>
      <w:r>
        <w:t xml:space="preserve">                Date</w:t>
      </w:r>
      <w:r w:rsidR="001F4757">
        <w:rPr>
          <w:rFonts w:hint="eastAsia"/>
          <w:lang w:eastAsia="zh-CN"/>
        </w:rPr>
        <w:t xml:space="preserve">: </w:t>
      </w:r>
      <w:r w:rsidR="001F4757">
        <w:rPr>
          <w:lang w:eastAsia="zh-CN"/>
        </w:rPr>
        <w:t>April 27</w:t>
      </w:r>
      <w:r w:rsidR="00D56838" w:rsidRPr="00D56838">
        <w:rPr>
          <w:rFonts w:hint="eastAsia"/>
          <w:vertAlign w:val="superscript"/>
          <w:lang w:eastAsia="zh-CN"/>
        </w:rPr>
        <w:t>th</w:t>
      </w:r>
      <w:r w:rsidR="001F4757">
        <w:rPr>
          <w:lang w:eastAsia="zh-CN"/>
        </w:rPr>
        <w:t>, 2025</w:t>
      </w:r>
    </w:p>
    <w:p w14:paraId="69B3C91E" w14:textId="77777777" w:rsidR="001E164A" w:rsidRDefault="001E164A" w:rsidP="009476FD">
      <w:pPr>
        <w:pStyle w:val="af1"/>
        <w:jc w:val="both"/>
      </w:pPr>
      <w:r>
        <w:t>REGULATIONS GOVERNING THE DEPOSIT AND USE OF OXFORD BROOKES UNIVERSITY MODULAR PROGRAMME PROJECTS AND DISSERTATIONS</w:t>
      </w:r>
    </w:p>
    <w:p w14:paraId="313771BF" w14:textId="77777777" w:rsidR="001E164A" w:rsidRDefault="001E164A" w:rsidP="009476FD">
      <w:pPr>
        <w:pStyle w:val="af1"/>
        <w:jc w:val="both"/>
      </w:pPr>
      <w:r>
        <w:t>Copies of projects/dissertations, submitted in fulfilment of Modular Programme requirements and achieving marks of 60% or above, shall normally be kept by the Oxford Brookes University Library.</w:t>
      </w:r>
    </w:p>
    <w:p w14:paraId="37136ACE" w14:textId="2747A4A2" w:rsidR="001E164A" w:rsidRDefault="001F4757" w:rsidP="009476FD">
      <w:pPr>
        <w:pStyle w:val="af1"/>
        <w:jc w:val="both"/>
        <w:rPr>
          <w:b/>
        </w:rPr>
      </w:pPr>
      <w:r>
        <w:rPr>
          <w:noProof/>
        </w:rPr>
        <w:drawing>
          <wp:anchor distT="0" distB="0" distL="114300" distR="114300" simplePos="0" relativeHeight="251662336" behindDoc="0" locked="0" layoutInCell="1" allowOverlap="1" wp14:anchorId="41DEE94F" wp14:editId="079C69DB">
            <wp:simplePos x="0" y="0"/>
            <wp:positionH relativeFrom="column">
              <wp:posOffset>696351</wp:posOffset>
            </wp:positionH>
            <wp:positionV relativeFrom="paragraph">
              <wp:posOffset>447675</wp:posOffset>
            </wp:positionV>
            <wp:extent cx="910590" cy="329565"/>
            <wp:effectExtent l="0" t="0" r="0" b="635"/>
            <wp:wrapSquare wrapText="bothSides"/>
            <wp:docPr id="2134401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73158" name="图片 1770773158"/>
                    <pic:cNvPicPr/>
                  </pic:nvPicPr>
                  <pic:blipFill rotWithShape="1">
                    <a:blip r:embed="rId12"/>
                    <a:srcRect l="14412" t="25909" r="13156" b="33573"/>
                    <a:stretch/>
                  </pic:blipFill>
                  <pic:spPr bwMode="auto">
                    <a:xfrm>
                      <a:off x="0" y="0"/>
                      <a:ext cx="910590" cy="32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164A">
        <w:rPr>
          <w:b/>
        </w:rPr>
        <w:t>I agree that this dissertation may be available for reading and photocopying in accordance with the Regulations governing the use of the Oxford Brookes University  Library.</w:t>
      </w:r>
    </w:p>
    <w:p w14:paraId="7EF52012" w14:textId="54D2BDBD" w:rsidR="001E164A" w:rsidRDefault="001E164A" w:rsidP="009476FD">
      <w:pPr>
        <w:pStyle w:val="af1"/>
        <w:jc w:val="both"/>
        <w:rPr>
          <w:lang w:eastAsia="zh-CN"/>
        </w:rPr>
      </w:pPr>
      <w:r>
        <w:t>Signature</w:t>
      </w:r>
      <w:r w:rsidR="001F4757">
        <w:rPr>
          <w:rFonts w:hint="eastAsia"/>
          <w:lang w:eastAsia="zh-CN"/>
        </w:rPr>
        <w:t xml:space="preserve">: </w:t>
      </w:r>
      <w:r>
        <w:t xml:space="preserve">                  Date</w:t>
      </w:r>
      <w:r w:rsidR="001F4757">
        <w:rPr>
          <w:rFonts w:hint="eastAsia"/>
          <w:lang w:eastAsia="zh-CN"/>
        </w:rPr>
        <w:t>:</w:t>
      </w:r>
      <w:r w:rsidR="001F4757" w:rsidRPr="001F4757">
        <w:rPr>
          <w:lang w:eastAsia="zh-CN"/>
        </w:rPr>
        <w:t xml:space="preserve"> April 27</w:t>
      </w:r>
      <w:r w:rsidR="00D56838" w:rsidRPr="00D56838">
        <w:rPr>
          <w:rFonts w:hint="eastAsia"/>
          <w:vertAlign w:val="superscript"/>
          <w:lang w:eastAsia="zh-CN"/>
        </w:rPr>
        <w:t>th</w:t>
      </w:r>
      <w:r w:rsidR="001F4757" w:rsidRPr="001F4757">
        <w:rPr>
          <w:lang w:eastAsia="zh-CN"/>
        </w:rPr>
        <w:t>, 2025</w:t>
      </w:r>
    </w:p>
    <w:p w14:paraId="36DF11E3" w14:textId="77777777" w:rsidR="00F90719" w:rsidRDefault="00F90719">
      <w:pPr>
        <w:spacing w:before="100" w:beforeAutospacing="1" w:after="15" w:line="252" w:lineRule="auto"/>
        <w:ind w:right="6"/>
        <w:rPr>
          <w:rFonts w:eastAsia="Calibri"/>
          <w:color w:val="FF0000"/>
        </w:rPr>
      </w:pPr>
    </w:p>
    <w:p w14:paraId="26BDFC52" w14:textId="77777777" w:rsidR="00F90719" w:rsidRDefault="00F90719">
      <w:pPr>
        <w:spacing w:before="100" w:beforeAutospacing="1" w:after="15" w:line="252" w:lineRule="auto"/>
        <w:ind w:right="6"/>
        <w:rPr>
          <w:rFonts w:eastAsia="Calibri"/>
          <w:color w:val="FF0000"/>
        </w:rPr>
      </w:pPr>
    </w:p>
    <w:p w14:paraId="3216774E" w14:textId="4D1ED764" w:rsidR="00391A9F" w:rsidRPr="00A84303" w:rsidRDefault="00391A9F" w:rsidP="00A84303">
      <w:pPr>
        <w:sectPr w:rsidR="00391A9F" w:rsidRPr="00A84303">
          <w:pgSz w:w="12240" w:h="15840"/>
          <w:pgMar w:top="1440" w:right="1440" w:bottom="1440" w:left="1440" w:header="708" w:footer="708" w:gutter="0"/>
          <w:pgNumType w:fmt="lowerRoman" w:start="1"/>
          <w:cols w:space="708"/>
          <w:docGrid w:linePitch="360"/>
        </w:sectPr>
      </w:pPr>
      <w:bookmarkStart w:id="3" w:name="_Toc129605832"/>
    </w:p>
    <w:p w14:paraId="38B96F01" w14:textId="4A10A813" w:rsidR="00F90719" w:rsidRDefault="00000000" w:rsidP="0033531E">
      <w:pPr>
        <w:pStyle w:val="10"/>
        <w:numPr>
          <w:ilvl w:val="0"/>
          <w:numId w:val="0"/>
        </w:numPr>
        <w:ind w:leftChars="322" w:left="708" w:rightChars="270" w:right="594"/>
        <w:rPr>
          <w:rFonts w:ascii="Arial" w:hAnsi="Arial" w:cs="Arial"/>
          <w:b/>
          <w:color w:val="auto"/>
          <w:sz w:val="22"/>
          <w:szCs w:val="22"/>
        </w:rPr>
      </w:pPr>
      <w:bookmarkStart w:id="4" w:name="_Toc195561902"/>
      <w:bookmarkStart w:id="5" w:name="_Toc195561990"/>
      <w:bookmarkStart w:id="6" w:name="_Toc195565548"/>
      <w:bookmarkStart w:id="7" w:name="_Toc196928146"/>
      <w:r>
        <w:rPr>
          <w:rFonts w:ascii="Arial" w:hAnsi="Arial" w:cs="Arial"/>
          <w:b/>
          <w:color w:val="auto"/>
          <w:sz w:val="22"/>
          <w:szCs w:val="22"/>
        </w:rPr>
        <w:lastRenderedPageBreak/>
        <w:t>Acknowledgment</w:t>
      </w:r>
      <w:bookmarkEnd w:id="3"/>
      <w:bookmarkEnd w:id="4"/>
      <w:bookmarkEnd w:id="5"/>
      <w:bookmarkEnd w:id="6"/>
      <w:bookmarkEnd w:id="7"/>
    </w:p>
    <w:p w14:paraId="1F45A4D6" w14:textId="77777777" w:rsidR="00A425D3" w:rsidRPr="0033531E" w:rsidRDefault="00A425D3" w:rsidP="0033531E">
      <w:pPr>
        <w:spacing w:after="120"/>
        <w:ind w:leftChars="322" w:left="708" w:rightChars="270" w:right="594"/>
      </w:pPr>
      <w:bookmarkStart w:id="8" w:name="OLE_LINK4"/>
      <w:bookmarkStart w:id="9" w:name="OLE_LINK33"/>
      <w:bookmarkStart w:id="10" w:name="OLE_LINK23"/>
      <w:r w:rsidRPr="0033531E">
        <w:t>As this project marks the culmination of my undergraduate journey, this acknowledgment extends beyond the scope of this specific work to encompass the people, experiences, and insights that have shaped my entire four-year academic and personal development.</w:t>
      </w:r>
    </w:p>
    <w:p w14:paraId="04C41E65" w14:textId="3B574D84" w:rsidR="00541273" w:rsidRPr="0033531E" w:rsidRDefault="00541273" w:rsidP="0033531E">
      <w:pPr>
        <w:spacing w:after="120"/>
        <w:ind w:leftChars="322" w:left="708" w:rightChars="270" w:right="594"/>
      </w:pPr>
      <w:r w:rsidRPr="0033531E">
        <w:t>I would like to express my profound gratitude to Dr. Grace U. Nneji, whose guidance has illuminated my academic journey since our first encounter in my sophomore year. Her unwavering support and meticulously high standards have shaped not only this project but my approach to research and learning. Though her expectations often reached for the stars, her willingness to provide hands-on mentorship demonstrated a commitment to excellence that I aspire to carry forward in all my future endeavors. I am equally indebted to Dr. Joojo Walker, both Module Leader for this project and Level Head for Computer Science and Software Engineering Programmes, whose insights and direction have been invaluable. His thoughtful feedback, technical expertise, and steady guidance throughout the development process have significantly enhanced both this project and my broader understanding of the field. The time he invested in helping me navigate complex challenges reflects a dedication to student success that has truly made a difference in my academic growth.</w:t>
      </w:r>
    </w:p>
    <w:p w14:paraId="3E4E398F" w14:textId="5438A008" w:rsidR="00436618" w:rsidRPr="0033531E" w:rsidRDefault="00436618" w:rsidP="0033531E">
      <w:pPr>
        <w:spacing w:after="120"/>
        <w:ind w:leftChars="322" w:left="708" w:rightChars="270" w:right="594"/>
      </w:pPr>
      <w:r w:rsidRPr="0033531E">
        <w:t>Life at Songlin Yuan 554 has been a rich mosaic of shared experiences, late-night discussions, and mutual growth alongside five extraordinary roommates: Richard, Kevin, K</w:t>
      </w:r>
      <w:r w:rsidR="00E34BF0" w:rsidRPr="0033531E">
        <w:rPr>
          <w:rFonts w:hint="eastAsia"/>
        </w:rPr>
        <w:t>e</w:t>
      </w:r>
      <w:r w:rsidRPr="0033531E">
        <w:t xml:space="preserve">rry, Steve, and Tristram. In the sanctuary of our dormitory, amidst laughter and occasional chaos, I discovered connections that would shape my university experience. Though my junior year brought fewer nights within these walls, the bonds we forged transcend physical presence and mere cohabitation; they represent a foundation of companionship that has steadied me through the turbulent seas of university life. Even in </w:t>
      </w:r>
      <w:r w:rsidR="00B62DBC" w:rsidRPr="0033531E">
        <w:rPr>
          <w:rFonts w:hint="eastAsia"/>
        </w:rPr>
        <w:t xml:space="preserve">my </w:t>
      </w:r>
      <w:r w:rsidRPr="0033531E">
        <w:t>absence, the echoes of our conversations and the warmth of those shared moments continued to guide me through each challenge and celebration.</w:t>
      </w:r>
    </w:p>
    <w:p w14:paraId="63DC1CE2" w14:textId="17A87D7B" w:rsidR="00A84303" w:rsidRPr="0033531E" w:rsidRDefault="00A84303" w:rsidP="0033531E">
      <w:pPr>
        <w:spacing w:after="120"/>
        <w:ind w:leftChars="322" w:left="708" w:rightChars="270" w:right="594"/>
      </w:pPr>
      <w:bookmarkStart w:id="11" w:name="OLE_LINK22"/>
      <w:r w:rsidRPr="0033531E">
        <w:rPr>
          <w:rFonts w:hint="eastAsia"/>
        </w:rPr>
        <w:t>The serendipitous formation of our chat group "</w:t>
      </w:r>
      <w:r w:rsidRPr="0033531E">
        <w:rPr>
          <w:rFonts w:hint="eastAsia"/>
        </w:rPr>
        <w:t>一緒</w:t>
      </w:r>
      <w:r w:rsidRPr="0033531E">
        <w:rPr>
          <w:rFonts w:hint="eastAsia"/>
        </w:rPr>
        <w:t>Impact</w:t>
      </w:r>
      <w:r w:rsidRPr="0033531E">
        <w:rPr>
          <w:rFonts w:hint="eastAsia"/>
        </w:rPr>
        <w:t>ですよ</w:t>
      </w:r>
      <w:r w:rsidRPr="0033531E">
        <w:rPr>
          <w:rFonts w:hint="eastAsia"/>
        </w:rPr>
        <w:t>" during the DevOps Seminar in 2023 marked the beginning of connections that would define my university experience. What began as academic collaboration evolved into a digital sanctuary where we sha</w:t>
      </w:r>
      <w:r w:rsidRPr="0033531E">
        <w:t>red technical frustrations alongside life's absurdities. Our memes, candid critiques, and unfiltered commentary created a vibrant collage of humor that sustained us through demanding semesters. Pia's academic rigor, Kevin's reliable assistance, Victor's programming prowess, Edgar's gaming passion, and Bill's perfectly timed humor—all transcended ordinary classmate relationships, transforming fleeting digital exchanges into cherished memories. I sincerely hope each member of our unlikely digital family finds their path forward illuminated with opportunity and their futures as bright as the intelligence they've displayed in our conversations.</w:t>
      </w:r>
    </w:p>
    <w:p w14:paraId="6222E064" w14:textId="54B5915E" w:rsidR="002733E5" w:rsidRPr="0033531E" w:rsidRDefault="002733E5" w:rsidP="0033531E">
      <w:pPr>
        <w:spacing w:after="120"/>
        <w:ind w:leftChars="322" w:left="708" w:rightChars="270" w:right="594"/>
      </w:pPr>
      <w:bookmarkStart w:id="12" w:name="OLE_LINK64"/>
      <w:bookmarkEnd w:id="11"/>
      <w:r w:rsidRPr="0033531E">
        <w:lastRenderedPageBreak/>
        <w:t xml:space="preserve">My heart holds a special place for Yinda and Yukai. Witnessing your relationship has been a beautiful lesson in what </w:t>
      </w:r>
      <w:r w:rsidR="00B62DBC" w:rsidRPr="0033531E">
        <w:rPr>
          <w:rFonts w:hint="eastAsia"/>
        </w:rPr>
        <w:t xml:space="preserve">a </w:t>
      </w:r>
      <w:r w:rsidRPr="0033531E">
        <w:t>genuine connection can be. The moments we shared throughout 2024 have become treasures I'll carry with me always - from our spontaneous adventures to those quiet evenings of reflection. Your journey together continues to inspire, and I hope your path forward brings you both the same warmth and joy you've brought to my life.</w:t>
      </w:r>
      <w:r w:rsidR="004D3D68" w:rsidRPr="0033531E">
        <w:rPr>
          <w:rFonts w:hint="eastAsia"/>
        </w:rPr>
        <w:t xml:space="preserve"> </w:t>
      </w:r>
      <w:r w:rsidR="004D3D68" w:rsidRPr="0033531E">
        <w:t>I also want to acknowledge Justin, whose presence taught me the boundaries I needed to draw and the voice I needed to find. Through my silences that spoke volumes, and the expectations that subtly revealed the distances between us, I’ve come to sense the profound gravity those moments may have held. There’s now a deeper understanding of how uncertainty might have settled where clarity was longed for</w:t>
      </w:r>
      <w:r w:rsidR="00D56838">
        <w:rPr>
          <w:rFonts w:hint="eastAsia"/>
        </w:rPr>
        <w:t xml:space="preserve"> </w:t>
      </w:r>
      <w:r w:rsidR="004D3D68" w:rsidRPr="0033531E">
        <w:t>and for the unrest gently seeded in those moments, I hold a quiet regret. Yet within that dissonance, I uncovered parts of myself previously hidden from view</w:t>
      </w:r>
      <w:r w:rsidR="00D56838">
        <w:rPr>
          <w:rFonts w:hint="eastAsia"/>
        </w:rPr>
        <w:t>,</w:t>
      </w:r>
      <w:r w:rsidR="004D3D68" w:rsidRPr="0033531E">
        <w:t xml:space="preserve"> a difficult mirror to face, but one that ultimately guided me toward more honest self-expression. For that unintended clarity, and the lessons born from our fracture, I remain deeply grateful.</w:t>
      </w:r>
    </w:p>
    <w:bookmarkEnd w:id="12"/>
    <w:p w14:paraId="3BBAE136" w14:textId="2A88EE18" w:rsidR="00AB07AA" w:rsidRPr="0033531E" w:rsidRDefault="00AB07AA" w:rsidP="0033531E">
      <w:pPr>
        <w:spacing w:after="120"/>
        <w:ind w:leftChars="322" w:left="708" w:rightChars="270" w:right="594"/>
      </w:pPr>
      <w:r w:rsidRPr="0033531E">
        <w:t>Football, with its rhythm and raw emotion, and rock music, with its rebellious soul and poetic truth, have been twin beacons illuminating even my darkest days. They remind me that passion and beauty exist alongside struggle, painting the world in vibrant hues when colors seem to fade.</w:t>
      </w:r>
    </w:p>
    <w:p w14:paraId="0B5EB7FA" w14:textId="0AF93A3C" w:rsidR="00AB07AA" w:rsidRPr="0033531E" w:rsidRDefault="00AB07AA" w:rsidP="0033531E">
      <w:pPr>
        <w:spacing w:after="120"/>
        <w:ind w:leftChars="322" w:left="708" w:rightChars="270" w:right="594"/>
      </w:pPr>
      <w:r w:rsidRPr="0033531E">
        <w:t>I marvel at the elegant paradox of computer science</w:t>
      </w:r>
      <w:r w:rsidR="00B62DBC" w:rsidRPr="0033531E">
        <w:rPr>
          <w:rFonts w:hint="eastAsia"/>
        </w:rPr>
        <w:t xml:space="preserve">, </w:t>
      </w:r>
      <w:r w:rsidRPr="0033531E">
        <w:t>how the simplest binary operations of ones and zeros, like mathematical poetry, can orchestrate symphonies of complexity that power our digital world. This discipline has taught me that profound intricacy often emerges from fundamental simplicity, a philosophy I find reflected in many aspects of life.</w:t>
      </w:r>
    </w:p>
    <w:p w14:paraId="22EBC21B" w14:textId="21EC86E7" w:rsidR="00391A9F" w:rsidRPr="0033531E" w:rsidRDefault="00AB07AA" w:rsidP="0033531E">
      <w:pPr>
        <w:spacing w:after="120"/>
        <w:ind w:leftChars="322" w:left="708" w:rightChars="270" w:right="594"/>
        <w:sectPr w:rsidR="00391A9F" w:rsidRPr="0033531E" w:rsidSect="00A425D3">
          <w:pgSz w:w="12240" w:h="15840"/>
          <w:pgMar w:top="896" w:right="720" w:bottom="898" w:left="720" w:header="709" w:footer="709" w:gutter="0"/>
          <w:pgNumType w:fmt="lowerRoman" w:start="1"/>
          <w:cols w:space="708"/>
          <w:docGrid w:linePitch="360"/>
        </w:sectPr>
      </w:pPr>
      <w:r w:rsidRPr="0033531E">
        <w:t>Finally, I extend gratitude to my own persistent spirit</w:t>
      </w:r>
      <w:r w:rsidR="00B62DBC" w:rsidRPr="0033531E">
        <w:rPr>
          <w:rFonts w:hint="eastAsia"/>
        </w:rPr>
        <w:t xml:space="preserve">, </w:t>
      </w:r>
      <w:r w:rsidRPr="0033531E">
        <w:t>the resilient flame within that continues to flicker and burn despite winds of doubt and storms of challenge. In a universe of infinite possibility, I find myself here, now, alive with curiosity and hope, ready to contribute my verse to the ongoing dialogue of human knowledge and</w:t>
      </w:r>
      <w:r w:rsidR="009A4BE1" w:rsidRPr="0033531E">
        <w:rPr>
          <w:rFonts w:hint="eastAsia"/>
        </w:rPr>
        <w:t xml:space="preserve"> </w:t>
      </w:r>
      <w:r w:rsidRPr="0033531E">
        <w:t>experienc</w:t>
      </w:r>
      <w:bookmarkEnd w:id="8"/>
      <w:r w:rsidR="00DD3772" w:rsidRPr="0033531E">
        <w:rPr>
          <w:rFonts w:hint="eastAsia"/>
        </w:rPr>
        <w:t>e</w:t>
      </w:r>
      <w:bookmarkEnd w:id="9"/>
      <w:r w:rsidR="004D3D68" w:rsidRPr="0033531E">
        <w:rPr>
          <w:rFonts w:hint="eastAsia"/>
        </w:rPr>
        <w:t>.</w:t>
      </w:r>
    </w:p>
    <w:p w14:paraId="7FEEAEE1" w14:textId="118018DE" w:rsidR="00FB1540" w:rsidRPr="005A1B68" w:rsidRDefault="00FB1540" w:rsidP="00AB16DF">
      <w:pPr>
        <w:pStyle w:val="10"/>
        <w:numPr>
          <w:ilvl w:val="0"/>
          <w:numId w:val="0"/>
        </w:numPr>
        <w:rPr>
          <w:rFonts w:ascii="Arial" w:hAnsi="Arial" w:cs="Arial"/>
          <w:b/>
          <w:bCs w:val="0"/>
          <w:color w:val="000000" w:themeColor="text1"/>
          <w:sz w:val="22"/>
          <w:szCs w:val="22"/>
        </w:rPr>
      </w:pPr>
      <w:bookmarkStart w:id="13" w:name="_Toc196928147"/>
      <w:bookmarkStart w:id="14" w:name="_Toc129605834"/>
      <w:bookmarkEnd w:id="10"/>
      <w:r w:rsidRPr="005A1B68">
        <w:rPr>
          <w:rFonts w:ascii="Arial" w:hAnsi="Arial" w:cs="Arial"/>
          <w:b/>
          <w:bCs w:val="0"/>
          <w:color w:val="000000" w:themeColor="text1"/>
          <w:sz w:val="22"/>
          <w:szCs w:val="22"/>
        </w:rPr>
        <w:lastRenderedPageBreak/>
        <w:t>Table of Content</w:t>
      </w:r>
      <w:bookmarkEnd w:id="13"/>
    </w:p>
    <w:p w14:paraId="5E52C096" w14:textId="21D2BA7B"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r w:rsidRPr="00D56838">
        <w:rPr>
          <w:rFonts w:ascii="Arial" w:hAnsi="Arial" w:cs="Arial"/>
          <w:b w:val="0"/>
          <w:i w:val="0"/>
          <w:iCs w:val="0"/>
          <w:sz w:val="28"/>
          <w:szCs w:val="28"/>
        </w:rPr>
        <w:fldChar w:fldCharType="begin"/>
      </w:r>
      <w:r w:rsidRPr="00D56838">
        <w:rPr>
          <w:rFonts w:ascii="Arial" w:hAnsi="Arial" w:cs="Arial"/>
          <w:b w:val="0"/>
          <w:i w:val="0"/>
          <w:iCs w:val="0"/>
          <w:sz w:val="28"/>
          <w:szCs w:val="28"/>
        </w:rPr>
        <w:instrText xml:space="preserve"> TOC \o "1-4" \h \z \u </w:instrText>
      </w:r>
      <w:r w:rsidRPr="00D56838">
        <w:rPr>
          <w:rFonts w:ascii="Arial" w:hAnsi="Arial" w:cs="Arial"/>
          <w:b w:val="0"/>
          <w:i w:val="0"/>
          <w:iCs w:val="0"/>
          <w:sz w:val="28"/>
          <w:szCs w:val="28"/>
        </w:rPr>
        <w:fldChar w:fldCharType="separate"/>
      </w:r>
      <w:hyperlink w:anchor="_Toc196928145" w:history="1">
        <w:r w:rsidRPr="00D56838">
          <w:rPr>
            <w:rStyle w:val="a7"/>
            <w:rFonts w:ascii="Arial" w:hAnsi="Arial" w:cs="Arial"/>
            <w:i w:val="0"/>
            <w:iCs w:val="0"/>
            <w:noProof/>
            <w:sz w:val="22"/>
            <w:szCs w:val="22"/>
          </w:rPr>
          <w:t>Declaration</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_Toc196928145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i</w:t>
        </w:r>
        <w:r w:rsidRPr="00D56838">
          <w:rPr>
            <w:rFonts w:ascii="Arial" w:hAnsi="Arial" w:cs="Arial"/>
            <w:i w:val="0"/>
            <w:iCs w:val="0"/>
            <w:noProof/>
            <w:webHidden/>
            <w:sz w:val="22"/>
            <w:szCs w:val="22"/>
          </w:rPr>
          <w:fldChar w:fldCharType="end"/>
        </w:r>
      </w:hyperlink>
    </w:p>
    <w:p w14:paraId="27B32B7C" w14:textId="6A14E8BC"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46" w:history="1">
        <w:r w:rsidRPr="00D56838">
          <w:rPr>
            <w:rStyle w:val="a7"/>
            <w:rFonts w:ascii="Arial" w:hAnsi="Arial" w:cs="Arial"/>
            <w:i w:val="0"/>
            <w:iCs w:val="0"/>
            <w:noProof/>
            <w:sz w:val="22"/>
            <w:szCs w:val="22"/>
          </w:rPr>
          <w:t>Acknowledgment</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_Toc196928146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i</w:t>
        </w:r>
        <w:r w:rsidRPr="00D56838">
          <w:rPr>
            <w:rFonts w:ascii="Arial" w:hAnsi="Arial" w:cs="Arial"/>
            <w:i w:val="0"/>
            <w:iCs w:val="0"/>
            <w:noProof/>
            <w:webHidden/>
            <w:sz w:val="22"/>
            <w:szCs w:val="22"/>
          </w:rPr>
          <w:fldChar w:fldCharType="end"/>
        </w:r>
      </w:hyperlink>
    </w:p>
    <w:p w14:paraId="1F980A97" w14:textId="63D14365"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47" w:history="1">
        <w:r w:rsidRPr="00D56838">
          <w:rPr>
            <w:rStyle w:val="a7"/>
            <w:rFonts w:ascii="Arial" w:hAnsi="Arial" w:cs="Arial"/>
            <w:i w:val="0"/>
            <w:iCs w:val="0"/>
            <w:noProof/>
            <w:sz w:val="22"/>
            <w:szCs w:val="22"/>
          </w:rPr>
          <w:t>Table of Content</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_Toc196928147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i</w:t>
        </w:r>
        <w:r w:rsidRPr="00D56838">
          <w:rPr>
            <w:rFonts w:ascii="Arial" w:hAnsi="Arial" w:cs="Arial"/>
            <w:i w:val="0"/>
            <w:iCs w:val="0"/>
            <w:noProof/>
            <w:webHidden/>
            <w:sz w:val="22"/>
            <w:szCs w:val="22"/>
          </w:rPr>
          <w:fldChar w:fldCharType="end"/>
        </w:r>
      </w:hyperlink>
    </w:p>
    <w:p w14:paraId="26DB14D4" w14:textId="77640F78"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48" w:history="1">
        <w:r w:rsidRPr="00D56838">
          <w:rPr>
            <w:rStyle w:val="a7"/>
            <w:rFonts w:ascii="Arial" w:hAnsi="Arial" w:cs="Arial"/>
            <w:i w:val="0"/>
            <w:iCs w:val="0"/>
            <w:noProof/>
            <w:sz w:val="22"/>
            <w:szCs w:val="22"/>
          </w:rPr>
          <w:t>List of Figures</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_Toc196928148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iv</w:t>
        </w:r>
        <w:r w:rsidRPr="00D56838">
          <w:rPr>
            <w:rFonts w:ascii="Arial" w:hAnsi="Arial" w:cs="Arial"/>
            <w:i w:val="0"/>
            <w:iCs w:val="0"/>
            <w:noProof/>
            <w:webHidden/>
            <w:sz w:val="22"/>
            <w:szCs w:val="22"/>
          </w:rPr>
          <w:fldChar w:fldCharType="end"/>
        </w:r>
      </w:hyperlink>
    </w:p>
    <w:p w14:paraId="3DBAD7EA" w14:textId="5D59CDF5"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49" w:history="1">
        <w:r w:rsidRPr="00D56838">
          <w:rPr>
            <w:rStyle w:val="a7"/>
            <w:rFonts w:ascii="Arial" w:hAnsi="Arial" w:cs="Arial"/>
            <w:i w:val="0"/>
            <w:iCs w:val="0"/>
            <w:noProof/>
            <w:sz w:val="22"/>
            <w:szCs w:val="22"/>
          </w:rPr>
          <w:t>Abstract</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_Toc196928149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vii</w:t>
        </w:r>
        <w:r w:rsidRPr="00D56838">
          <w:rPr>
            <w:rFonts w:ascii="Arial" w:hAnsi="Arial" w:cs="Arial"/>
            <w:i w:val="0"/>
            <w:iCs w:val="0"/>
            <w:noProof/>
            <w:webHidden/>
            <w:sz w:val="22"/>
            <w:szCs w:val="22"/>
          </w:rPr>
          <w:fldChar w:fldCharType="end"/>
        </w:r>
      </w:hyperlink>
    </w:p>
    <w:p w14:paraId="43FA101D" w14:textId="64100221"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50" w:history="1">
        <w:r w:rsidRPr="00D56838">
          <w:rPr>
            <w:rStyle w:val="a7"/>
            <w:rFonts w:ascii="Arial" w:hAnsi="Arial" w:cs="Arial"/>
            <w:i w:val="0"/>
            <w:iCs w:val="0"/>
            <w:noProof/>
            <w:sz w:val="22"/>
            <w:szCs w:val="22"/>
          </w:rPr>
          <w:t>Abbreviations</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_Toc196928150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viii</w:t>
        </w:r>
        <w:r w:rsidRPr="00D56838">
          <w:rPr>
            <w:rFonts w:ascii="Arial" w:hAnsi="Arial" w:cs="Arial"/>
            <w:i w:val="0"/>
            <w:iCs w:val="0"/>
            <w:noProof/>
            <w:webHidden/>
            <w:sz w:val="22"/>
            <w:szCs w:val="22"/>
          </w:rPr>
          <w:fldChar w:fldCharType="end"/>
        </w:r>
      </w:hyperlink>
    </w:p>
    <w:p w14:paraId="6B48F5C9" w14:textId="75F33A9F"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51" w:history="1">
        <w:r w:rsidRPr="00D56838">
          <w:rPr>
            <w:rStyle w:val="a7"/>
            <w:rFonts w:ascii="Arial" w:hAnsi="Arial" w:cs="Arial"/>
            <w:i w:val="0"/>
            <w:iCs w:val="0"/>
            <w:noProof/>
            <w:sz w:val="22"/>
            <w:szCs w:val="22"/>
          </w:rPr>
          <w:t>Glossary</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_Toc196928151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ix</w:t>
        </w:r>
        <w:r w:rsidRPr="00D56838">
          <w:rPr>
            <w:rFonts w:ascii="Arial" w:hAnsi="Arial" w:cs="Arial"/>
            <w:i w:val="0"/>
            <w:iCs w:val="0"/>
            <w:noProof/>
            <w:webHidden/>
            <w:sz w:val="22"/>
            <w:szCs w:val="22"/>
          </w:rPr>
          <w:fldChar w:fldCharType="end"/>
        </w:r>
      </w:hyperlink>
    </w:p>
    <w:p w14:paraId="690A0445" w14:textId="637B1D38"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52" w:history="1">
        <w:r w:rsidRPr="00D56838">
          <w:rPr>
            <w:rStyle w:val="a7"/>
            <w:rFonts w:ascii="Arial" w:hAnsi="Arial" w:cs="Arial"/>
            <w:i w:val="0"/>
            <w:iCs w:val="0"/>
            <w:noProof/>
            <w:sz w:val="22"/>
            <w:szCs w:val="22"/>
          </w:rPr>
          <w:t>Chapter 1 Introduction</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_Toc196928152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1</w:t>
        </w:r>
        <w:r w:rsidRPr="00D56838">
          <w:rPr>
            <w:rFonts w:ascii="Arial" w:hAnsi="Arial" w:cs="Arial"/>
            <w:i w:val="0"/>
            <w:iCs w:val="0"/>
            <w:noProof/>
            <w:webHidden/>
            <w:sz w:val="22"/>
            <w:szCs w:val="22"/>
          </w:rPr>
          <w:fldChar w:fldCharType="end"/>
        </w:r>
      </w:hyperlink>
    </w:p>
    <w:p w14:paraId="4052CC9E" w14:textId="3E25EFD2"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53" w:history="1">
        <w:r w:rsidRPr="00D56838">
          <w:rPr>
            <w:rStyle w:val="a7"/>
            <w:rFonts w:ascii="Arial" w:eastAsia="Calibri" w:hAnsi="Arial" w:cs="Arial"/>
            <w:noProof/>
            <w:sz w:val="21"/>
            <w:szCs w:val="21"/>
          </w:rPr>
          <w:t>1.1</w:t>
        </w:r>
        <w:r w:rsidRPr="00D56838">
          <w:rPr>
            <w:rFonts w:ascii="Arial" w:eastAsiaTheme="minorEastAsia" w:hAnsi="Arial" w:cs="Arial"/>
            <w:bCs w:val="0"/>
            <w:noProof/>
            <w:color w:val="auto"/>
            <w:kern w:val="2"/>
            <w:sz w:val="21"/>
            <w14:ligatures w14:val="standardContextual"/>
          </w:rPr>
          <w:tab/>
        </w:r>
        <w:r w:rsidRPr="00D56838">
          <w:rPr>
            <w:rStyle w:val="a7"/>
            <w:rFonts w:ascii="Arial" w:eastAsia="Calibri" w:hAnsi="Arial" w:cs="Arial"/>
            <w:noProof/>
            <w:sz w:val="21"/>
            <w:szCs w:val="21"/>
          </w:rPr>
          <w:t>Background</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_Toc196928153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1</w:t>
        </w:r>
        <w:r w:rsidRPr="00D56838">
          <w:rPr>
            <w:rFonts w:ascii="Arial" w:hAnsi="Arial" w:cs="Arial"/>
            <w:noProof/>
            <w:webHidden/>
            <w:sz w:val="21"/>
            <w:szCs w:val="21"/>
          </w:rPr>
          <w:fldChar w:fldCharType="end"/>
        </w:r>
      </w:hyperlink>
    </w:p>
    <w:p w14:paraId="4380A569" w14:textId="2D3CCD08"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54" w:history="1">
        <w:r w:rsidRPr="00D56838">
          <w:rPr>
            <w:rStyle w:val="a7"/>
            <w:rFonts w:ascii="Arial" w:hAnsi="Arial" w:cs="Arial"/>
            <w:noProof/>
            <w:sz w:val="18"/>
            <w:szCs w:val="18"/>
          </w:rPr>
          <w:t>1.1.1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Risk and Factor</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_Toc196928154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1</w:t>
        </w:r>
        <w:r w:rsidRPr="00D56838">
          <w:rPr>
            <w:rFonts w:ascii="Arial" w:hAnsi="Arial" w:cs="Arial"/>
            <w:noProof/>
            <w:webHidden/>
            <w:sz w:val="18"/>
            <w:szCs w:val="18"/>
          </w:rPr>
          <w:fldChar w:fldCharType="end"/>
        </w:r>
      </w:hyperlink>
    </w:p>
    <w:p w14:paraId="39568915" w14:textId="5E1F3935"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55" w:history="1">
        <w:r w:rsidRPr="00D56838">
          <w:rPr>
            <w:rStyle w:val="a7"/>
            <w:rFonts w:ascii="Arial" w:hAnsi="Arial" w:cs="Arial"/>
            <w:noProof/>
            <w:sz w:val="18"/>
            <w:szCs w:val="18"/>
          </w:rPr>
          <w:t>1.1.2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Challenge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_Toc196928155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w:t>
        </w:r>
        <w:r w:rsidRPr="00D56838">
          <w:rPr>
            <w:rFonts w:ascii="Arial" w:hAnsi="Arial" w:cs="Arial"/>
            <w:noProof/>
            <w:webHidden/>
            <w:sz w:val="18"/>
            <w:szCs w:val="18"/>
          </w:rPr>
          <w:fldChar w:fldCharType="end"/>
        </w:r>
      </w:hyperlink>
    </w:p>
    <w:p w14:paraId="47D5BF99" w14:textId="0397FC0A"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56" w:history="1">
        <w:r w:rsidRPr="00D56838">
          <w:rPr>
            <w:rStyle w:val="a7"/>
            <w:rFonts w:ascii="Arial" w:eastAsia="Calibri" w:hAnsi="Arial" w:cs="Arial"/>
            <w:noProof/>
            <w:sz w:val="21"/>
            <w:szCs w:val="21"/>
          </w:rPr>
          <w:t>1.2</w:t>
        </w:r>
        <w:r w:rsidRPr="00D56838">
          <w:rPr>
            <w:rFonts w:ascii="Arial" w:eastAsiaTheme="minorEastAsia" w:hAnsi="Arial" w:cs="Arial"/>
            <w:bCs w:val="0"/>
            <w:noProof/>
            <w:color w:val="auto"/>
            <w:kern w:val="2"/>
            <w:sz w:val="21"/>
            <w14:ligatures w14:val="standardContextual"/>
          </w:rPr>
          <w:tab/>
        </w:r>
        <w:r w:rsidRPr="00D56838">
          <w:rPr>
            <w:rStyle w:val="a7"/>
            <w:rFonts w:ascii="Arial" w:eastAsia="Calibri" w:hAnsi="Arial" w:cs="Arial"/>
            <w:noProof/>
            <w:sz w:val="21"/>
            <w:szCs w:val="21"/>
          </w:rPr>
          <w:t>Aim</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_Toc196928156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5</w:t>
        </w:r>
        <w:r w:rsidRPr="00D56838">
          <w:rPr>
            <w:rFonts w:ascii="Arial" w:hAnsi="Arial" w:cs="Arial"/>
            <w:noProof/>
            <w:webHidden/>
            <w:sz w:val="21"/>
            <w:szCs w:val="21"/>
          </w:rPr>
          <w:fldChar w:fldCharType="end"/>
        </w:r>
      </w:hyperlink>
    </w:p>
    <w:p w14:paraId="6E2429AB" w14:textId="168E2273"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57" w:history="1">
        <w:r w:rsidRPr="00D56838">
          <w:rPr>
            <w:rStyle w:val="a7"/>
            <w:rFonts w:ascii="Arial" w:eastAsia="Calibri" w:hAnsi="Arial" w:cs="Arial"/>
            <w:noProof/>
            <w:sz w:val="21"/>
            <w:szCs w:val="21"/>
          </w:rPr>
          <w:t>1.3</w:t>
        </w:r>
        <w:r w:rsidRPr="00D56838">
          <w:rPr>
            <w:rFonts w:ascii="Arial" w:eastAsiaTheme="minorEastAsia" w:hAnsi="Arial" w:cs="Arial"/>
            <w:bCs w:val="0"/>
            <w:noProof/>
            <w:color w:val="auto"/>
            <w:kern w:val="2"/>
            <w:sz w:val="21"/>
            <w14:ligatures w14:val="standardContextual"/>
          </w:rPr>
          <w:tab/>
        </w:r>
        <w:r w:rsidRPr="00D56838">
          <w:rPr>
            <w:rStyle w:val="a7"/>
            <w:rFonts w:ascii="Arial" w:eastAsia="Calibri" w:hAnsi="Arial" w:cs="Arial"/>
            <w:noProof/>
            <w:sz w:val="21"/>
            <w:szCs w:val="21"/>
          </w:rPr>
          <w:t>Objectives</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_Toc196928157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6</w:t>
        </w:r>
        <w:r w:rsidRPr="00D56838">
          <w:rPr>
            <w:rFonts w:ascii="Arial" w:hAnsi="Arial" w:cs="Arial"/>
            <w:noProof/>
            <w:webHidden/>
            <w:sz w:val="21"/>
            <w:szCs w:val="21"/>
          </w:rPr>
          <w:fldChar w:fldCharType="end"/>
        </w:r>
      </w:hyperlink>
    </w:p>
    <w:p w14:paraId="7C5F8432" w14:textId="6B117E0A"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58" w:history="1">
        <w:r w:rsidRPr="00D56838">
          <w:rPr>
            <w:rStyle w:val="a7"/>
            <w:rFonts w:ascii="Arial" w:hAnsi="Arial" w:cs="Arial"/>
            <w:noProof/>
            <w:sz w:val="18"/>
            <w:szCs w:val="18"/>
          </w:rPr>
          <w:t>1.3.1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Dataset Processing and Enhancement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_Toc196928158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6</w:t>
        </w:r>
        <w:r w:rsidRPr="00D56838">
          <w:rPr>
            <w:rFonts w:ascii="Arial" w:hAnsi="Arial" w:cs="Arial"/>
            <w:noProof/>
            <w:webHidden/>
            <w:sz w:val="18"/>
            <w:szCs w:val="18"/>
          </w:rPr>
          <w:fldChar w:fldCharType="end"/>
        </w:r>
      </w:hyperlink>
    </w:p>
    <w:p w14:paraId="775F74C3" w14:textId="103E54D3"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59" w:history="1">
        <w:r w:rsidRPr="00D56838">
          <w:rPr>
            <w:rStyle w:val="a7"/>
            <w:rFonts w:ascii="Arial" w:hAnsi="Arial" w:cs="Arial"/>
            <w:noProof/>
            <w:sz w:val="18"/>
            <w:szCs w:val="18"/>
          </w:rPr>
          <w:t>1.3.2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Model Architecture Development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_Toc196928159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6</w:t>
        </w:r>
        <w:r w:rsidRPr="00D56838">
          <w:rPr>
            <w:rFonts w:ascii="Arial" w:hAnsi="Arial" w:cs="Arial"/>
            <w:noProof/>
            <w:webHidden/>
            <w:sz w:val="18"/>
            <w:szCs w:val="18"/>
          </w:rPr>
          <w:fldChar w:fldCharType="end"/>
        </w:r>
      </w:hyperlink>
    </w:p>
    <w:p w14:paraId="240F4DC2" w14:textId="7F70DFFA"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60" w:history="1">
        <w:r w:rsidRPr="00D56838">
          <w:rPr>
            <w:rStyle w:val="a7"/>
            <w:rFonts w:ascii="Arial" w:hAnsi="Arial" w:cs="Arial"/>
            <w:noProof/>
            <w:sz w:val="18"/>
            <w:szCs w:val="18"/>
          </w:rPr>
          <w:t>1.3.3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Training and Optimization Strategy</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_Toc196928160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6</w:t>
        </w:r>
        <w:r w:rsidRPr="00D56838">
          <w:rPr>
            <w:rFonts w:ascii="Arial" w:hAnsi="Arial" w:cs="Arial"/>
            <w:noProof/>
            <w:webHidden/>
            <w:sz w:val="18"/>
            <w:szCs w:val="18"/>
          </w:rPr>
          <w:fldChar w:fldCharType="end"/>
        </w:r>
      </w:hyperlink>
    </w:p>
    <w:p w14:paraId="7A26DB1F" w14:textId="3CF644E2"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61" w:history="1">
        <w:r w:rsidRPr="00D56838">
          <w:rPr>
            <w:rStyle w:val="a7"/>
            <w:rFonts w:ascii="Arial" w:hAnsi="Arial" w:cs="Arial"/>
            <w:noProof/>
            <w:sz w:val="18"/>
            <w:szCs w:val="18"/>
          </w:rPr>
          <w:t>1.3.4</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Performance Evaluation Framework</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_Toc196928161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6</w:t>
        </w:r>
        <w:r w:rsidRPr="00D56838">
          <w:rPr>
            <w:rFonts w:ascii="Arial" w:hAnsi="Arial" w:cs="Arial"/>
            <w:noProof/>
            <w:webHidden/>
            <w:sz w:val="18"/>
            <w:szCs w:val="18"/>
          </w:rPr>
          <w:fldChar w:fldCharType="end"/>
        </w:r>
      </w:hyperlink>
    </w:p>
    <w:p w14:paraId="3FB137B0" w14:textId="50A9D357"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62" w:history="1">
        <w:r w:rsidRPr="00D56838">
          <w:rPr>
            <w:rStyle w:val="a7"/>
            <w:rFonts w:ascii="Arial" w:hAnsi="Arial" w:cs="Arial"/>
            <w:noProof/>
            <w:sz w:val="18"/>
            <w:szCs w:val="18"/>
          </w:rPr>
          <w:t>1.3.5</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System Integration and Deployment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_Toc196928162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7</w:t>
        </w:r>
        <w:r w:rsidRPr="00D56838">
          <w:rPr>
            <w:rFonts w:ascii="Arial" w:hAnsi="Arial" w:cs="Arial"/>
            <w:noProof/>
            <w:webHidden/>
            <w:sz w:val="18"/>
            <w:szCs w:val="18"/>
          </w:rPr>
          <w:fldChar w:fldCharType="end"/>
        </w:r>
      </w:hyperlink>
    </w:p>
    <w:p w14:paraId="0CB22558" w14:textId="6D49B51C"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63" w:history="1">
        <w:r w:rsidRPr="00D56838">
          <w:rPr>
            <w:rStyle w:val="a7"/>
            <w:rFonts w:ascii="Arial" w:eastAsia="Calibri" w:hAnsi="Arial" w:cs="Arial"/>
            <w:noProof/>
            <w:sz w:val="21"/>
            <w:szCs w:val="21"/>
          </w:rPr>
          <w:t>1.4</w:t>
        </w:r>
        <w:r w:rsidRPr="00D56838">
          <w:rPr>
            <w:rFonts w:ascii="Arial" w:eastAsiaTheme="minorEastAsia" w:hAnsi="Arial" w:cs="Arial"/>
            <w:bCs w:val="0"/>
            <w:noProof/>
            <w:color w:val="auto"/>
            <w:kern w:val="2"/>
            <w:sz w:val="21"/>
            <w14:ligatures w14:val="standardContextual"/>
          </w:rPr>
          <w:tab/>
        </w:r>
        <w:r w:rsidRPr="00D56838">
          <w:rPr>
            <w:rStyle w:val="a7"/>
            <w:rFonts w:ascii="Arial" w:eastAsia="Calibri" w:hAnsi="Arial" w:cs="Arial"/>
            <w:noProof/>
            <w:sz w:val="21"/>
            <w:szCs w:val="21"/>
          </w:rPr>
          <w:t>Project Overview</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_Toc196928163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7</w:t>
        </w:r>
        <w:r w:rsidRPr="00D56838">
          <w:rPr>
            <w:rFonts w:ascii="Arial" w:hAnsi="Arial" w:cs="Arial"/>
            <w:noProof/>
            <w:webHidden/>
            <w:sz w:val="21"/>
            <w:szCs w:val="21"/>
          </w:rPr>
          <w:fldChar w:fldCharType="end"/>
        </w:r>
      </w:hyperlink>
    </w:p>
    <w:p w14:paraId="294F629C" w14:textId="4226DCF8"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64" w:history="1">
        <w:r w:rsidRPr="00D56838">
          <w:rPr>
            <w:rStyle w:val="a7"/>
            <w:rFonts w:ascii="Arial" w:eastAsia="Calibri" w:hAnsi="Arial" w:cs="Arial"/>
            <w:noProof/>
            <w:sz w:val="18"/>
            <w:szCs w:val="18"/>
          </w:rPr>
          <w:t>1.4.1</w:t>
        </w:r>
        <w:r w:rsidRPr="00D56838">
          <w:rPr>
            <w:rFonts w:ascii="Arial" w:eastAsiaTheme="minorEastAsia" w:hAnsi="Arial" w:cs="Arial"/>
            <w:noProof/>
            <w:color w:val="auto"/>
            <w:kern w:val="2"/>
            <w:sz w:val="21"/>
            <w:szCs w:val="22"/>
            <w14:ligatures w14:val="standardContextual"/>
          </w:rPr>
          <w:tab/>
        </w:r>
        <w:r w:rsidRPr="00D56838">
          <w:rPr>
            <w:rStyle w:val="a7"/>
            <w:rFonts w:ascii="Arial" w:eastAsia="Calibri" w:hAnsi="Arial" w:cs="Arial"/>
            <w:noProof/>
            <w:sz w:val="18"/>
            <w:szCs w:val="18"/>
          </w:rPr>
          <w:t>Scope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_Toc196928164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10</w:t>
        </w:r>
        <w:r w:rsidRPr="00D56838">
          <w:rPr>
            <w:rFonts w:ascii="Arial" w:hAnsi="Arial" w:cs="Arial"/>
            <w:noProof/>
            <w:webHidden/>
            <w:sz w:val="18"/>
            <w:szCs w:val="18"/>
          </w:rPr>
          <w:fldChar w:fldCharType="end"/>
        </w:r>
      </w:hyperlink>
    </w:p>
    <w:p w14:paraId="6586B2A4" w14:textId="2EB68A3F"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65" w:history="1">
        <w:r w:rsidRPr="00D56838">
          <w:rPr>
            <w:rStyle w:val="a7"/>
            <w:rFonts w:ascii="Arial" w:eastAsia="Calibri" w:hAnsi="Arial" w:cs="Arial"/>
            <w:noProof/>
            <w:sz w:val="18"/>
            <w:szCs w:val="18"/>
          </w:rPr>
          <w:t>1.4.2</w:t>
        </w:r>
        <w:r w:rsidRPr="00D56838">
          <w:rPr>
            <w:rFonts w:ascii="Arial" w:eastAsiaTheme="minorEastAsia" w:hAnsi="Arial" w:cs="Arial"/>
            <w:noProof/>
            <w:color w:val="auto"/>
            <w:kern w:val="2"/>
            <w:sz w:val="21"/>
            <w:szCs w:val="22"/>
            <w14:ligatures w14:val="standardContextual"/>
          </w:rPr>
          <w:tab/>
        </w:r>
        <w:r w:rsidRPr="00D56838">
          <w:rPr>
            <w:rStyle w:val="a7"/>
            <w:rFonts w:ascii="Arial" w:eastAsia="Calibri" w:hAnsi="Arial" w:cs="Arial"/>
            <w:noProof/>
            <w:sz w:val="18"/>
            <w:szCs w:val="18"/>
          </w:rPr>
          <w:t>Audience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_Toc196928165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10</w:t>
        </w:r>
        <w:r w:rsidRPr="00D56838">
          <w:rPr>
            <w:rFonts w:ascii="Arial" w:hAnsi="Arial" w:cs="Arial"/>
            <w:noProof/>
            <w:webHidden/>
            <w:sz w:val="18"/>
            <w:szCs w:val="18"/>
          </w:rPr>
          <w:fldChar w:fldCharType="end"/>
        </w:r>
      </w:hyperlink>
    </w:p>
    <w:p w14:paraId="7B8031B7" w14:textId="2663E4E9"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66" w:history="1">
        <w:r w:rsidRPr="00D56838">
          <w:rPr>
            <w:rStyle w:val="a7"/>
            <w:rFonts w:ascii="Arial" w:hAnsi="Arial" w:cs="Arial"/>
            <w:i w:val="0"/>
            <w:iCs w:val="0"/>
            <w:noProof/>
            <w:sz w:val="22"/>
            <w:szCs w:val="22"/>
          </w:rPr>
          <w:t>Chapter 2 Background Review</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_Toc196928166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12</w:t>
        </w:r>
        <w:r w:rsidRPr="00D56838">
          <w:rPr>
            <w:rFonts w:ascii="Arial" w:hAnsi="Arial" w:cs="Arial"/>
            <w:i w:val="0"/>
            <w:iCs w:val="0"/>
            <w:noProof/>
            <w:webHidden/>
            <w:sz w:val="22"/>
            <w:szCs w:val="22"/>
          </w:rPr>
          <w:fldChar w:fldCharType="end"/>
        </w:r>
      </w:hyperlink>
    </w:p>
    <w:p w14:paraId="00002827" w14:textId="104B5621"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67" w:history="1">
        <w:r w:rsidRPr="00D56838">
          <w:rPr>
            <w:rStyle w:val="a7"/>
            <w:rFonts w:ascii="Arial" w:hAnsi="Arial" w:cs="Arial"/>
            <w:noProof/>
            <w:sz w:val="21"/>
            <w:szCs w:val="21"/>
          </w:rPr>
          <w:t>2.1</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Traditional Methods for Breast Cancer Detection</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_Toc196928167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12</w:t>
        </w:r>
        <w:r w:rsidRPr="00D56838">
          <w:rPr>
            <w:rFonts w:ascii="Arial" w:hAnsi="Arial" w:cs="Arial"/>
            <w:noProof/>
            <w:webHidden/>
            <w:sz w:val="21"/>
            <w:szCs w:val="21"/>
          </w:rPr>
          <w:fldChar w:fldCharType="end"/>
        </w:r>
      </w:hyperlink>
    </w:p>
    <w:p w14:paraId="21111E96" w14:textId="25256153"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68" w:history="1">
        <w:r w:rsidRPr="00D56838">
          <w:rPr>
            <w:rStyle w:val="a7"/>
            <w:rFonts w:ascii="Arial" w:hAnsi="Arial" w:cs="Arial"/>
            <w:noProof/>
            <w:sz w:val="21"/>
            <w:szCs w:val="21"/>
          </w:rPr>
          <w:t>2.2</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Machine Learning Methods for Cancer Detection</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_Toc196928168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12</w:t>
        </w:r>
        <w:r w:rsidRPr="00D56838">
          <w:rPr>
            <w:rFonts w:ascii="Arial" w:hAnsi="Arial" w:cs="Arial"/>
            <w:noProof/>
            <w:webHidden/>
            <w:sz w:val="21"/>
            <w:szCs w:val="21"/>
          </w:rPr>
          <w:fldChar w:fldCharType="end"/>
        </w:r>
      </w:hyperlink>
    </w:p>
    <w:p w14:paraId="28CF1FBC" w14:textId="51DBE1BC"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69" w:history="1">
        <w:r w:rsidRPr="00D56838">
          <w:rPr>
            <w:rStyle w:val="a7"/>
            <w:rFonts w:ascii="Arial" w:hAnsi="Arial" w:cs="Arial"/>
            <w:noProof/>
            <w:sz w:val="21"/>
            <w:szCs w:val="21"/>
          </w:rPr>
          <w:t>2.3</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Deep Learning Methods for Cancer Detection</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_Toc196928169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13</w:t>
        </w:r>
        <w:r w:rsidRPr="00D56838">
          <w:rPr>
            <w:rFonts w:ascii="Arial" w:hAnsi="Arial" w:cs="Arial"/>
            <w:noProof/>
            <w:webHidden/>
            <w:sz w:val="21"/>
            <w:szCs w:val="21"/>
          </w:rPr>
          <w:fldChar w:fldCharType="end"/>
        </w:r>
      </w:hyperlink>
    </w:p>
    <w:p w14:paraId="2D013C40" w14:textId="0B9AB080"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70" w:history="1">
        <w:r w:rsidRPr="00D56838">
          <w:rPr>
            <w:rStyle w:val="a7"/>
            <w:rFonts w:ascii="Arial" w:hAnsi="Arial" w:cs="Arial"/>
            <w:noProof/>
            <w:sz w:val="18"/>
            <w:szCs w:val="18"/>
          </w:rPr>
          <w:t>2.3.1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CNN-Based Approaches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_Toc196928170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13</w:t>
        </w:r>
        <w:r w:rsidRPr="00D56838">
          <w:rPr>
            <w:rFonts w:ascii="Arial" w:hAnsi="Arial" w:cs="Arial"/>
            <w:noProof/>
            <w:webHidden/>
            <w:sz w:val="18"/>
            <w:szCs w:val="18"/>
          </w:rPr>
          <w:fldChar w:fldCharType="end"/>
        </w:r>
      </w:hyperlink>
    </w:p>
    <w:p w14:paraId="23712BA2" w14:textId="516EB70B"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71" w:history="1">
        <w:r w:rsidRPr="00D56838">
          <w:rPr>
            <w:rStyle w:val="a7"/>
            <w:rFonts w:ascii="Arial" w:hAnsi="Arial" w:cs="Arial"/>
            <w:noProof/>
            <w:sz w:val="18"/>
            <w:szCs w:val="18"/>
          </w:rPr>
          <w:t>2.3.2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Hybrid CNN-Transformer Models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_Toc196928171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13</w:t>
        </w:r>
        <w:r w:rsidRPr="00D56838">
          <w:rPr>
            <w:rFonts w:ascii="Arial" w:hAnsi="Arial" w:cs="Arial"/>
            <w:noProof/>
            <w:webHidden/>
            <w:sz w:val="18"/>
            <w:szCs w:val="18"/>
          </w:rPr>
          <w:fldChar w:fldCharType="end"/>
        </w:r>
      </w:hyperlink>
    </w:p>
    <w:p w14:paraId="47A3AB29" w14:textId="4DEBE30D"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72" w:history="1">
        <w:r w:rsidRPr="00D56838">
          <w:rPr>
            <w:rStyle w:val="a7"/>
            <w:rFonts w:ascii="Arial" w:hAnsi="Arial" w:cs="Arial"/>
            <w:noProof/>
            <w:sz w:val="18"/>
            <w:szCs w:val="18"/>
          </w:rPr>
          <w:t>2.3.3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Vision Transformer Innovations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_Toc196928172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14</w:t>
        </w:r>
        <w:r w:rsidRPr="00D56838">
          <w:rPr>
            <w:rFonts w:ascii="Arial" w:hAnsi="Arial" w:cs="Arial"/>
            <w:noProof/>
            <w:webHidden/>
            <w:sz w:val="18"/>
            <w:szCs w:val="18"/>
          </w:rPr>
          <w:fldChar w:fldCharType="end"/>
        </w:r>
      </w:hyperlink>
    </w:p>
    <w:p w14:paraId="6CEA1E68" w14:textId="520FCE92"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73" w:history="1">
        <w:r w:rsidRPr="00D56838">
          <w:rPr>
            <w:rStyle w:val="a7"/>
            <w:rFonts w:ascii="Arial" w:hAnsi="Arial" w:cs="Arial"/>
            <w:noProof/>
            <w:sz w:val="18"/>
            <w:szCs w:val="18"/>
          </w:rPr>
          <w:t>2.3.4</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Advanced Learning Frameworks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_Toc196928173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14</w:t>
        </w:r>
        <w:r w:rsidRPr="00D56838">
          <w:rPr>
            <w:rFonts w:ascii="Arial" w:hAnsi="Arial" w:cs="Arial"/>
            <w:noProof/>
            <w:webHidden/>
            <w:sz w:val="18"/>
            <w:szCs w:val="18"/>
          </w:rPr>
          <w:fldChar w:fldCharType="end"/>
        </w:r>
      </w:hyperlink>
    </w:p>
    <w:p w14:paraId="6C9D65CD" w14:textId="6D5671D5"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74" w:history="1">
        <w:r w:rsidRPr="00D56838">
          <w:rPr>
            <w:rStyle w:val="a7"/>
            <w:rFonts w:ascii="Arial" w:hAnsi="Arial" w:cs="Arial"/>
            <w:i w:val="0"/>
            <w:iCs w:val="0"/>
            <w:noProof/>
            <w:sz w:val="22"/>
            <w:szCs w:val="22"/>
          </w:rPr>
          <w:t>Chapter 3 Methodology</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_Toc196928174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18</w:t>
        </w:r>
        <w:r w:rsidRPr="00D56838">
          <w:rPr>
            <w:rFonts w:ascii="Arial" w:hAnsi="Arial" w:cs="Arial"/>
            <w:i w:val="0"/>
            <w:iCs w:val="0"/>
            <w:noProof/>
            <w:webHidden/>
            <w:sz w:val="22"/>
            <w:szCs w:val="22"/>
          </w:rPr>
          <w:fldChar w:fldCharType="end"/>
        </w:r>
      </w:hyperlink>
    </w:p>
    <w:p w14:paraId="6D576A92" w14:textId="1F4EB61E"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75" w:history="1">
        <w:r w:rsidRPr="00D56838">
          <w:rPr>
            <w:rStyle w:val="a7"/>
            <w:rFonts w:ascii="Arial" w:hAnsi="Arial" w:cs="Arial"/>
            <w:noProof/>
            <w:sz w:val="21"/>
            <w:szCs w:val="21"/>
          </w:rPr>
          <w:t>3.1</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Approach</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_Toc196928175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18</w:t>
        </w:r>
        <w:r w:rsidRPr="00D56838">
          <w:rPr>
            <w:rFonts w:ascii="Arial" w:hAnsi="Arial" w:cs="Arial"/>
            <w:noProof/>
            <w:webHidden/>
            <w:sz w:val="21"/>
            <w:szCs w:val="21"/>
          </w:rPr>
          <w:fldChar w:fldCharType="end"/>
        </w:r>
      </w:hyperlink>
    </w:p>
    <w:p w14:paraId="4DA0620B" w14:textId="7D1BB490"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76" w:history="1">
        <w:r w:rsidRPr="00D56838">
          <w:rPr>
            <w:rStyle w:val="a7"/>
            <w:rFonts w:ascii="Arial" w:hAnsi="Arial" w:cs="Arial"/>
            <w:noProof/>
            <w:sz w:val="21"/>
            <w:szCs w:val="21"/>
          </w:rPr>
          <w:t>3.2</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Dataset</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_Toc196928176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18</w:t>
        </w:r>
        <w:r w:rsidRPr="00D56838">
          <w:rPr>
            <w:rFonts w:ascii="Arial" w:hAnsi="Arial" w:cs="Arial"/>
            <w:noProof/>
            <w:webHidden/>
            <w:sz w:val="21"/>
            <w:szCs w:val="21"/>
          </w:rPr>
          <w:fldChar w:fldCharType="end"/>
        </w:r>
      </w:hyperlink>
    </w:p>
    <w:p w14:paraId="1CDE1558" w14:textId="141308B4"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77" w:history="1">
        <w:r w:rsidRPr="00D56838">
          <w:rPr>
            <w:rStyle w:val="a7"/>
            <w:rFonts w:ascii="Arial" w:hAnsi="Arial" w:cs="Arial"/>
            <w:noProof/>
            <w:sz w:val="18"/>
            <w:szCs w:val="18"/>
          </w:rPr>
          <w:t>3.2.1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Dataset1—Breast Cancer Histopathological Database (BreakHis)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_Toc196928177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18</w:t>
        </w:r>
        <w:r w:rsidRPr="00D56838">
          <w:rPr>
            <w:rFonts w:ascii="Arial" w:hAnsi="Arial" w:cs="Arial"/>
            <w:noProof/>
            <w:webHidden/>
            <w:sz w:val="18"/>
            <w:szCs w:val="18"/>
          </w:rPr>
          <w:fldChar w:fldCharType="end"/>
        </w:r>
      </w:hyperlink>
    </w:p>
    <w:p w14:paraId="0EE5802D" w14:textId="2748D42C"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78" w:history="1">
        <w:r w:rsidRPr="00D56838">
          <w:rPr>
            <w:rStyle w:val="a7"/>
            <w:rFonts w:ascii="Arial" w:hAnsi="Arial" w:cs="Arial"/>
            <w:noProof/>
            <w:sz w:val="18"/>
            <w:szCs w:val="18"/>
          </w:rPr>
          <w:t>3.2.2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Dataset2—ICIAR2018_BACH_Challenge dataset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_Toc196928178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19</w:t>
        </w:r>
        <w:r w:rsidRPr="00D56838">
          <w:rPr>
            <w:rFonts w:ascii="Arial" w:hAnsi="Arial" w:cs="Arial"/>
            <w:noProof/>
            <w:webHidden/>
            <w:sz w:val="18"/>
            <w:szCs w:val="18"/>
          </w:rPr>
          <w:fldChar w:fldCharType="end"/>
        </w:r>
      </w:hyperlink>
    </w:p>
    <w:p w14:paraId="15730276" w14:textId="18ACFFC1"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79" w:history="1">
        <w:r w:rsidRPr="00D56838">
          <w:rPr>
            <w:rStyle w:val="a7"/>
            <w:rFonts w:ascii="Arial" w:hAnsi="Arial" w:cs="Arial"/>
            <w:noProof/>
            <w:sz w:val="18"/>
            <w:szCs w:val="18"/>
          </w:rPr>
          <w:t>3.2.3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Data Preprocessing</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_Toc196928179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20</w:t>
        </w:r>
        <w:r w:rsidRPr="00D56838">
          <w:rPr>
            <w:rFonts w:ascii="Arial" w:hAnsi="Arial" w:cs="Arial"/>
            <w:noProof/>
            <w:webHidden/>
            <w:sz w:val="18"/>
            <w:szCs w:val="18"/>
          </w:rPr>
          <w:fldChar w:fldCharType="end"/>
        </w:r>
      </w:hyperlink>
    </w:p>
    <w:p w14:paraId="7832209C" w14:textId="0320E7EF"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80" w:history="1">
        <w:r w:rsidRPr="00D56838">
          <w:rPr>
            <w:rStyle w:val="a7"/>
            <w:rFonts w:ascii="Arial" w:hAnsi="Arial" w:cs="Arial"/>
            <w:noProof/>
            <w:sz w:val="21"/>
            <w:szCs w:val="21"/>
          </w:rPr>
          <w:t>3.3</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Model Design and Evaluation</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_Toc196928180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22</w:t>
        </w:r>
        <w:r w:rsidRPr="00D56838">
          <w:rPr>
            <w:rFonts w:ascii="Arial" w:hAnsi="Arial" w:cs="Arial"/>
            <w:noProof/>
            <w:webHidden/>
            <w:sz w:val="21"/>
            <w:szCs w:val="21"/>
          </w:rPr>
          <w:fldChar w:fldCharType="end"/>
        </w:r>
      </w:hyperlink>
    </w:p>
    <w:p w14:paraId="361A0645" w14:textId="455229EF"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81" w:history="1">
        <w:r w:rsidRPr="00D56838">
          <w:rPr>
            <w:rStyle w:val="a7"/>
            <w:rFonts w:ascii="Arial" w:hAnsi="Arial" w:cs="Arial"/>
            <w:noProof/>
            <w:sz w:val="18"/>
            <w:szCs w:val="18"/>
          </w:rPr>
          <w:t>3.3.1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EfficientNet-based Convolutional Neural Network</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_Toc196928181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22</w:t>
        </w:r>
        <w:r w:rsidRPr="00D56838">
          <w:rPr>
            <w:rFonts w:ascii="Arial" w:hAnsi="Arial" w:cs="Arial"/>
            <w:noProof/>
            <w:webHidden/>
            <w:sz w:val="18"/>
            <w:szCs w:val="18"/>
          </w:rPr>
          <w:fldChar w:fldCharType="end"/>
        </w:r>
      </w:hyperlink>
    </w:p>
    <w:p w14:paraId="1F6F59D0" w14:textId="634CED9E"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82" w:history="1">
        <w:r w:rsidRPr="00D56838">
          <w:rPr>
            <w:rStyle w:val="a7"/>
            <w:rFonts w:ascii="Arial" w:hAnsi="Arial" w:cs="Arial"/>
            <w:noProof/>
            <w:sz w:val="18"/>
            <w:szCs w:val="18"/>
          </w:rPr>
          <w:t>3.3.2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Vision Transformer (ViT)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_Toc196928182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25</w:t>
        </w:r>
        <w:r w:rsidRPr="00D56838">
          <w:rPr>
            <w:rFonts w:ascii="Arial" w:hAnsi="Arial" w:cs="Arial"/>
            <w:noProof/>
            <w:webHidden/>
            <w:sz w:val="18"/>
            <w:szCs w:val="18"/>
          </w:rPr>
          <w:fldChar w:fldCharType="end"/>
        </w:r>
      </w:hyperlink>
    </w:p>
    <w:p w14:paraId="0DD544C0" w14:textId="78E69447"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83" w:history="1">
        <w:r w:rsidRPr="00D56838">
          <w:rPr>
            <w:rStyle w:val="a7"/>
            <w:rFonts w:ascii="Arial" w:hAnsi="Arial" w:cs="Arial"/>
            <w:noProof/>
            <w:sz w:val="18"/>
            <w:szCs w:val="18"/>
          </w:rPr>
          <w:t>3.3.3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Shifted Patch Tokenization (SPT)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_Toc196928183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27</w:t>
        </w:r>
        <w:r w:rsidRPr="00D56838">
          <w:rPr>
            <w:rFonts w:ascii="Arial" w:hAnsi="Arial" w:cs="Arial"/>
            <w:noProof/>
            <w:webHidden/>
            <w:sz w:val="18"/>
            <w:szCs w:val="18"/>
          </w:rPr>
          <w:fldChar w:fldCharType="end"/>
        </w:r>
      </w:hyperlink>
    </w:p>
    <w:p w14:paraId="49BB3877" w14:textId="078EC74E"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84" w:history="1">
        <w:r w:rsidRPr="00D56838">
          <w:rPr>
            <w:rStyle w:val="a7"/>
            <w:rFonts w:ascii="Arial" w:hAnsi="Arial" w:cs="Arial"/>
            <w:noProof/>
            <w:sz w:val="18"/>
            <w:szCs w:val="18"/>
          </w:rPr>
          <w:t>3.3.4</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Locality Self-Attention (LSA)</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_Toc196928184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28</w:t>
        </w:r>
        <w:r w:rsidRPr="00D56838">
          <w:rPr>
            <w:rFonts w:ascii="Arial" w:hAnsi="Arial" w:cs="Arial"/>
            <w:noProof/>
            <w:webHidden/>
            <w:sz w:val="18"/>
            <w:szCs w:val="18"/>
          </w:rPr>
          <w:fldChar w:fldCharType="end"/>
        </w:r>
      </w:hyperlink>
    </w:p>
    <w:p w14:paraId="2E720858" w14:textId="6118A63E"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85" w:history="1">
        <w:r w:rsidRPr="00D56838">
          <w:rPr>
            <w:rStyle w:val="a7"/>
            <w:rFonts w:ascii="Arial" w:hAnsi="Arial" w:cs="Arial"/>
            <w:noProof/>
            <w:sz w:val="18"/>
            <w:szCs w:val="18"/>
          </w:rPr>
          <w:t>3.3.5</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Model Overview</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_Toc196928185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30</w:t>
        </w:r>
        <w:r w:rsidRPr="00D56838">
          <w:rPr>
            <w:rFonts w:ascii="Arial" w:hAnsi="Arial" w:cs="Arial"/>
            <w:noProof/>
            <w:webHidden/>
            <w:sz w:val="18"/>
            <w:szCs w:val="18"/>
          </w:rPr>
          <w:fldChar w:fldCharType="end"/>
        </w:r>
      </w:hyperlink>
    </w:p>
    <w:p w14:paraId="67B6ED03" w14:textId="08E117DC"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86" w:history="1">
        <w:r w:rsidRPr="00D56838">
          <w:rPr>
            <w:rStyle w:val="a7"/>
            <w:rFonts w:ascii="Arial" w:hAnsi="Arial" w:cs="Arial"/>
            <w:noProof/>
            <w:sz w:val="18"/>
            <w:szCs w:val="18"/>
          </w:rPr>
          <w:t>3.3.6</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Model Optimization and Classification Strategy</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_Toc196928186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31</w:t>
        </w:r>
        <w:r w:rsidRPr="00D56838">
          <w:rPr>
            <w:rFonts w:ascii="Arial" w:hAnsi="Arial" w:cs="Arial"/>
            <w:noProof/>
            <w:webHidden/>
            <w:sz w:val="18"/>
            <w:szCs w:val="18"/>
          </w:rPr>
          <w:fldChar w:fldCharType="end"/>
        </w:r>
      </w:hyperlink>
    </w:p>
    <w:p w14:paraId="6FAF6C25" w14:textId="12862053"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87" w:history="1">
        <w:r w:rsidRPr="00D56838">
          <w:rPr>
            <w:rStyle w:val="a7"/>
            <w:rFonts w:ascii="Arial" w:hAnsi="Arial" w:cs="Arial"/>
            <w:noProof/>
            <w:sz w:val="18"/>
            <w:szCs w:val="18"/>
          </w:rPr>
          <w:t>3.3.7</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Evaluation Metrics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_Toc196928187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32</w:t>
        </w:r>
        <w:r w:rsidRPr="00D56838">
          <w:rPr>
            <w:rFonts w:ascii="Arial" w:hAnsi="Arial" w:cs="Arial"/>
            <w:noProof/>
            <w:webHidden/>
            <w:sz w:val="18"/>
            <w:szCs w:val="18"/>
          </w:rPr>
          <w:fldChar w:fldCharType="end"/>
        </w:r>
      </w:hyperlink>
    </w:p>
    <w:p w14:paraId="37D4C266" w14:textId="1F7068C6"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88" w:history="1">
        <w:r w:rsidRPr="00D56838">
          <w:rPr>
            <w:rStyle w:val="a7"/>
            <w:rFonts w:ascii="Arial" w:hAnsi="Arial" w:cs="Arial"/>
            <w:noProof/>
            <w:sz w:val="18"/>
            <w:szCs w:val="18"/>
          </w:rPr>
          <w:t>3.3.8</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Model Explainability</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_Toc196928188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33</w:t>
        </w:r>
        <w:r w:rsidRPr="00D56838">
          <w:rPr>
            <w:rFonts w:ascii="Arial" w:hAnsi="Arial" w:cs="Arial"/>
            <w:noProof/>
            <w:webHidden/>
            <w:sz w:val="18"/>
            <w:szCs w:val="18"/>
          </w:rPr>
          <w:fldChar w:fldCharType="end"/>
        </w:r>
      </w:hyperlink>
    </w:p>
    <w:p w14:paraId="78329FBD" w14:textId="0B78C65B"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89" w:history="1">
        <w:r w:rsidRPr="00D56838">
          <w:rPr>
            <w:rStyle w:val="a7"/>
            <w:rFonts w:ascii="Arial" w:hAnsi="Arial" w:cs="Arial"/>
            <w:noProof/>
            <w:sz w:val="21"/>
            <w:szCs w:val="21"/>
          </w:rPr>
          <w:t>3.4</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Environmental Setup and Technology</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_Toc196928189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35</w:t>
        </w:r>
        <w:r w:rsidRPr="00D56838">
          <w:rPr>
            <w:rFonts w:ascii="Arial" w:hAnsi="Arial" w:cs="Arial"/>
            <w:noProof/>
            <w:webHidden/>
            <w:sz w:val="21"/>
            <w:szCs w:val="21"/>
          </w:rPr>
          <w:fldChar w:fldCharType="end"/>
        </w:r>
      </w:hyperlink>
    </w:p>
    <w:p w14:paraId="492709F3" w14:textId="448615C6"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90" w:history="1">
        <w:r w:rsidRPr="00D56838">
          <w:rPr>
            <w:rStyle w:val="a7"/>
            <w:rFonts w:ascii="Arial" w:hAnsi="Arial" w:cs="Arial"/>
            <w:noProof/>
            <w:sz w:val="21"/>
            <w:szCs w:val="21"/>
          </w:rPr>
          <w:t>3.5</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Project Version Management</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_Toc196928190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35</w:t>
        </w:r>
        <w:r w:rsidRPr="00D56838">
          <w:rPr>
            <w:rFonts w:ascii="Arial" w:hAnsi="Arial" w:cs="Arial"/>
            <w:noProof/>
            <w:webHidden/>
            <w:sz w:val="21"/>
            <w:szCs w:val="21"/>
          </w:rPr>
          <w:fldChar w:fldCharType="end"/>
        </w:r>
      </w:hyperlink>
    </w:p>
    <w:p w14:paraId="79B58584" w14:textId="4107EF62"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191" w:history="1">
        <w:r w:rsidRPr="00D56838">
          <w:rPr>
            <w:rStyle w:val="a7"/>
            <w:rFonts w:ascii="Arial" w:hAnsi="Arial" w:cs="Arial"/>
            <w:i w:val="0"/>
            <w:iCs w:val="0"/>
            <w:noProof/>
            <w:sz w:val="22"/>
            <w:szCs w:val="22"/>
          </w:rPr>
          <w:t>Chapter 4 Implementation and Results</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_Toc196928191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36</w:t>
        </w:r>
        <w:r w:rsidRPr="00D56838">
          <w:rPr>
            <w:rFonts w:ascii="Arial" w:hAnsi="Arial" w:cs="Arial"/>
            <w:i w:val="0"/>
            <w:iCs w:val="0"/>
            <w:noProof/>
            <w:webHidden/>
            <w:sz w:val="22"/>
            <w:szCs w:val="22"/>
          </w:rPr>
          <w:fldChar w:fldCharType="end"/>
        </w:r>
      </w:hyperlink>
    </w:p>
    <w:p w14:paraId="43D01BC7" w14:textId="452DD7B7"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92" w:history="1">
        <w:r w:rsidRPr="00D56838">
          <w:rPr>
            <w:rStyle w:val="a7"/>
            <w:rFonts w:ascii="Arial" w:hAnsi="Arial" w:cs="Arial"/>
            <w:noProof/>
            <w:sz w:val="21"/>
            <w:szCs w:val="21"/>
          </w:rPr>
          <w:t>4.1</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Model Implementation</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_Toc196928192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36</w:t>
        </w:r>
        <w:r w:rsidRPr="00D56838">
          <w:rPr>
            <w:rFonts w:ascii="Arial" w:hAnsi="Arial" w:cs="Arial"/>
            <w:noProof/>
            <w:webHidden/>
            <w:sz w:val="21"/>
            <w:szCs w:val="21"/>
          </w:rPr>
          <w:fldChar w:fldCharType="end"/>
        </w:r>
      </w:hyperlink>
    </w:p>
    <w:p w14:paraId="21C680AE" w14:textId="0586B093"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93" w:history="1">
        <w:r w:rsidRPr="00D56838">
          <w:rPr>
            <w:rStyle w:val="a7"/>
            <w:rFonts w:ascii="Arial" w:hAnsi="Arial" w:cs="Arial"/>
            <w:noProof/>
            <w:sz w:val="18"/>
            <w:szCs w:val="18"/>
          </w:rPr>
          <w:t>4.1.1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EfficientNetV2 Backbone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_Toc196928193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37</w:t>
        </w:r>
        <w:r w:rsidRPr="00D56838">
          <w:rPr>
            <w:rFonts w:ascii="Arial" w:hAnsi="Arial" w:cs="Arial"/>
            <w:noProof/>
            <w:webHidden/>
            <w:sz w:val="18"/>
            <w:szCs w:val="18"/>
          </w:rPr>
          <w:fldChar w:fldCharType="end"/>
        </w:r>
      </w:hyperlink>
    </w:p>
    <w:p w14:paraId="57434F74" w14:textId="37994E92"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94" w:history="1">
        <w:r w:rsidRPr="00D56838">
          <w:rPr>
            <w:rStyle w:val="a7"/>
            <w:rFonts w:ascii="Arial" w:hAnsi="Arial" w:cs="Arial"/>
            <w:noProof/>
            <w:sz w:val="18"/>
            <w:szCs w:val="18"/>
          </w:rPr>
          <w:t>4.1.2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Vision Transformer Backbone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_Toc196928194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37</w:t>
        </w:r>
        <w:r w:rsidRPr="00D56838">
          <w:rPr>
            <w:rFonts w:ascii="Arial" w:hAnsi="Arial" w:cs="Arial"/>
            <w:noProof/>
            <w:webHidden/>
            <w:sz w:val="18"/>
            <w:szCs w:val="18"/>
          </w:rPr>
          <w:fldChar w:fldCharType="end"/>
        </w:r>
      </w:hyperlink>
    </w:p>
    <w:p w14:paraId="4C4BF07A" w14:textId="268D3737"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95" w:history="1">
        <w:r w:rsidRPr="00D56838">
          <w:rPr>
            <w:rStyle w:val="a7"/>
            <w:rFonts w:ascii="Arial" w:hAnsi="Arial" w:cs="Arial"/>
            <w:noProof/>
            <w:sz w:val="18"/>
            <w:szCs w:val="18"/>
          </w:rPr>
          <w:t>4.1.3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Shifted Patch Tokenization (SPT)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_Toc196928195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37</w:t>
        </w:r>
        <w:r w:rsidRPr="00D56838">
          <w:rPr>
            <w:rFonts w:ascii="Arial" w:hAnsi="Arial" w:cs="Arial"/>
            <w:noProof/>
            <w:webHidden/>
            <w:sz w:val="18"/>
            <w:szCs w:val="18"/>
          </w:rPr>
          <w:fldChar w:fldCharType="end"/>
        </w:r>
      </w:hyperlink>
    </w:p>
    <w:p w14:paraId="18556246" w14:textId="1DE9AB72"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96" w:history="1">
        <w:r w:rsidRPr="00D56838">
          <w:rPr>
            <w:rStyle w:val="a7"/>
            <w:rFonts w:ascii="Arial" w:hAnsi="Arial" w:cs="Arial"/>
            <w:noProof/>
            <w:sz w:val="18"/>
            <w:szCs w:val="18"/>
          </w:rPr>
          <w:t>4.1.4</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Learned-Scale Attention (LSA)</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_Toc196928196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38</w:t>
        </w:r>
        <w:r w:rsidRPr="00D56838">
          <w:rPr>
            <w:rFonts w:ascii="Arial" w:hAnsi="Arial" w:cs="Arial"/>
            <w:noProof/>
            <w:webHidden/>
            <w:sz w:val="18"/>
            <w:szCs w:val="18"/>
          </w:rPr>
          <w:fldChar w:fldCharType="end"/>
        </w:r>
      </w:hyperlink>
    </w:p>
    <w:p w14:paraId="1EA7C4C3" w14:textId="75D142B6"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97" w:history="1">
        <w:r w:rsidRPr="00D56838">
          <w:rPr>
            <w:rStyle w:val="a7"/>
            <w:rFonts w:ascii="Arial" w:hAnsi="Arial" w:cs="Arial"/>
            <w:noProof/>
            <w:sz w:val="18"/>
            <w:szCs w:val="18"/>
          </w:rPr>
          <w:t>4.1.5</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Hybrid Feature Fusion</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_Toc196928197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38</w:t>
        </w:r>
        <w:r w:rsidRPr="00D56838">
          <w:rPr>
            <w:rFonts w:ascii="Arial" w:hAnsi="Arial" w:cs="Arial"/>
            <w:noProof/>
            <w:webHidden/>
            <w:sz w:val="18"/>
            <w:szCs w:val="18"/>
          </w:rPr>
          <w:fldChar w:fldCharType="end"/>
        </w:r>
      </w:hyperlink>
    </w:p>
    <w:p w14:paraId="2534428F" w14:textId="30397A8F"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198" w:history="1">
        <w:r w:rsidRPr="00D56838">
          <w:rPr>
            <w:rStyle w:val="a7"/>
            <w:rFonts w:ascii="Arial" w:hAnsi="Arial" w:cs="Arial"/>
            <w:noProof/>
            <w:sz w:val="18"/>
            <w:szCs w:val="18"/>
          </w:rPr>
          <w:t>4.1.6</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Training Configuration</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_Toc196928198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39</w:t>
        </w:r>
        <w:r w:rsidRPr="00D56838">
          <w:rPr>
            <w:rFonts w:ascii="Arial" w:hAnsi="Arial" w:cs="Arial"/>
            <w:noProof/>
            <w:webHidden/>
            <w:sz w:val="18"/>
            <w:szCs w:val="18"/>
          </w:rPr>
          <w:fldChar w:fldCharType="end"/>
        </w:r>
      </w:hyperlink>
    </w:p>
    <w:p w14:paraId="60EA39FE" w14:textId="5AFA9E7E"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199" w:history="1">
        <w:r w:rsidRPr="00D56838">
          <w:rPr>
            <w:rStyle w:val="a7"/>
            <w:rFonts w:ascii="Arial" w:hAnsi="Arial" w:cs="Arial"/>
            <w:noProof/>
            <w:sz w:val="21"/>
            <w:szCs w:val="21"/>
          </w:rPr>
          <w:t>4.2</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Result Analysis</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_Toc196928199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39</w:t>
        </w:r>
        <w:r w:rsidRPr="00D56838">
          <w:rPr>
            <w:rFonts w:ascii="Arial" w:hAnsi="Arial" w:cs="Arial"/>
            <w:noProof/>
            <w:webHidden/>
            <w:sz w:val="21"/>
            <w:szCs w:val="21"/>
          </w:rPr>
          <w:fldChar w:fldCharType="end"/>
        </w:r>
      </w:hyperlink>
    </w:p>
    <w:p w14:paraId="14BFC182" w14:textId="022CDD78"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00" w:history="1">
        <w:r w:rsidRPr="00D56838">
          <w:rPr>
            <w:rStyle w:val="a7"/>
            <w:rFonts w:ascii="Arial" w:hAnsi="Arial" w:cs="Arial"/>
            <w:noProof/>
            <w:sz w:val="18"/>
            <w:szCs w:val="18"/>
          </w:rPr>
          <w:t>4.2.1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Performance on BreakHis Dataset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_Toc196928200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39</w:t>
        </w:r>
        <w:r w:rsidRPr="00D56838">
          <w:rPr>
            <w:rFonts w:ascii="Arial" w:hAnsi="Arial" w:cs="Arial"/>
            <w:noProof/>
            <w:webHidden/>
            <w:sz w:val="18"/>
            <w:szCs w:val="18"/>
          </w:rPr>
          <w:fldChar w:fldCharType="end"/>
        </w:r>
      </w:hyperlink>
    </w:p>
    <w:p w14:paraId="1B6F51D9" w14:textId="3D0FBF81" w:rsidR="00D56838" w:rsidRPr="00D56838" w:rsidRDefault="00D56838" w:rsidP="00D56838">
      <w:pPr>
        <w:pStyle w:val="TOC4"/>
        <w:tabs>
          <w:tab w:val="left" w:pos="1540"/>
          <w:tab w:val="right" w:leader="dot" w:pos="9350"/>
        </w:tabs>
        <w:rPr>
          <w:rFonts w:ascii="Arial" w:eastAsiaTheme="minorEastAsia" w:hAnsi="Arial" w:cs="Arial"/>
          <w:noProof/>
          <w:color w:val="auto"/>
          <w:kern w:val="2"/>
          <w:sz w:val="21"/>
          <w:szCs w:val="22"/>
          <w14:ligatures w14:val="standardContextual"/>
        </w:rPr>
      </w:pPr>
      <w:hyperlink w:anchor="_Toc196928201" w:history="1">
        <w:r w:rsidRPr="00D56838">
          <w:rPr>
            <w:rStyle w:val="a7"/>
            <w:rFonts w:ascii="Arial" w:hAnsi="Arial" w:cs="Arial"/>
            <w:noProof/>
            <w:sz w:val="18"/>
            <w:szCs w:val="18"/>
          </w:rPr>
          <w:t>4.2.1.1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Accuracy and Loss Curves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_Toc196928201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40</w:t>
        </w:r>
        <w:r w:rsidRPr="00D56838">
          <w:rPr>
            <w:rFonts w:ascii="Arial" w:hAnsi="Arial" w:cs="Arial"/>
            <w:noProof/>
            <w:webHidden/>
            <w:sz w:val="18"/>
            <w:szCs w:val="18"/>
          </w:rPr>
          <w:fldChar w:fldCharType="end"/>
        </w:r>
      </w:hyperlink>
    </w:p>
    <w:p w14:paraId="18A3BF76" w14:textId="4D8E2943" w:rsidR="00D56838" w:rsidRPr="00D56838" w:rsidRDefault="00D56838" w:rsidP="00D56838">
      <w:pPr>
        <w:pStyle w:val="TOC4"/>
        <w:tabs>
          <w:tab w:val="left" w:pos="1540"/>
          <w:tab w:val="right" w:leader="dot" w:pos="9350"/>
        </w:tabs>
        <w:rPr>
          <w:rFonts w:ascii="Arial" w:eastAsiaTheme="minorEastAsia" w:hAnsi="Arial" w:cs="Arial"/>
          <w:noProof/>
          <w:color w:val="auto"/>
          <w:kern w:val="2"/>
          <w:sz w:val="21"/>
          <w:szCs w:val="22"/>
          <w14:ligatures w14:val="standardContextual"/>
        </w:rPr>
      </w:pPr>
      <w:hyperlink w:anchor="_Toc196928202" w:history="1">
        <w:r w:rsidRPr="00D56838">
          <w:rPr>
            <w:rStyle w:val="a7"/>
            <w:rFonts w:ascii="Arial" w:hAnsi="Arial" w:cs="Arial"/>
            <w:noProof/>
            <w:sz w:val="18"/>
            <w:szCs w:val="18"/>
          </w:rPr>
          <w:t>4.2.1.2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Confusion Matrix</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_Toc196928202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40</w:t>
        </w:r>
        <w:r w:rsidRPr="00D56838">
          <w:rPr>
            <w:rFonts w:ascii="Arial" w:hAnsi="Arial" w:cs="Arial"/>
            <w:noProof/>
            <w:webHidden/>
            <w:sz w:val="18"/>
            <w:szCs w:val="18"/>
          </w:rPr>
          <w:fldChar w:fldCharType="end"/>
        </w:r>
      </w:hyperlink>
    </w:p>
    <w:p w14:paraId="5CF4CC3C" w14:textId="49B50926" w:rsidR="00D56838" w:rsidRPr="00D56838" w:rsidRDefault="00D56838" w:rsidP="00D56838">
      <w:pPr>
        <w:pStyle w:val="TOC4"/>
        <w:tabs>
          <w:tab w:val="left" w:pos="1540"/>
          <w:tab w:val="right" w:leader="dot" w:pos="9350"/>
        </w:tabs>
        <w:rPr>
          <w:rFonts w:ascii="Arial" w:eastAsiaTheme="minorEastAsia" w:hAnsi="Arial" w:cs="Arial"/>
          <w:noProof/>
          <w:color w:val="auto"/>
          <w:kern w:val="2"/>
          <w:sz w:val="21"/>
          <w:szCs w:val="22"/>
          <w14:ligatures w14:val="standardContextual"/>
        </w:rPr>
      </w:pPr>
      <w:hyperlink w:anchor="_Toc196928203" w:history="1">
        <w:r w:rsidRPr="00D56838">
          <w:rPr>
            <w:rStyle w:val="a7"/>
            <w:rFonts w:ascii="Arial" w:hAnsi="Arial" w:cs="Arial"/>
            <w:noProof/>
            <w:sz w:val="18"/>
            <w:szCs w:val="18"/>
          </w:rPr>
          <w:t>4.2.1.3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Precision-Recall, F1-Score, and Recall Curve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_Toc196928203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41</w:t>
        </w:r>
        <w:r w:rsidRPr="00D56838">
          <w:rPr>
            <w:rFonts w:ascii="Arial" w:hAnsi="Arial" w:cs="Arial"/>
            <w:noProof/>
            <w:webHidden/>
            <w:sz w:val="18"/>
            <w:szCs w:val="18"/>
          </w:rPr>
          <w:fldChar w:fldCharType="end"/>
        </w:r>
      </w:hyperlink>
    </w:p>
    <w:p w14:paraId="364C06BE" w14:textId="6E644616" w:rsidR="00D56838" w:rsidRPr="00D56838" w:rsidRDefault="00D56838" w:rsidP="00D56838">
      <w:pPr>
        <w:pStyle w:val="TOC4"/>
        <w:tabs>
          <w:tab w:val="left" w:pos="1540"/>
          <w:tab w:val="right" w:leader="dot" w:pos="9350"/>
        </w:tabs>
        <w:rPr>
          <w:rFonts w:ascii="Arial" w:eastAsiaTheme="minorEastAsia" w:hAnsi="Arial" w:cs="Arial"/>
          <w:noProof/>
          <w:color w:val="auto"/>
          <w:kern w:val="2"/>
          <w:sz w:val="21"/>
          <w:szCs w:val="22"/>
          <w14:ligatures w14:val="standardContextual"/>
        </w:rPr>
      </w:pPr>
      <w:hyperlink w:anchor="_Toc196928204" w:history="1">
        <w:r w:rsidRPr="00D56838">
          <w:rPr>
            <w:rStyle w:val="a7"/>
            <w:rFonts w:ascii="Arial" w:hAnsi="Arial" w:cs="Arial"/>
            <w:noProof/>
            <w:sz w:val="18"/>
            <w:szCs w:val="18"/>
          </w:rPr>
          <w:t>4.2.1.4</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ROC Curve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_Toc196928204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42</w:t>
        </w:r>
        <w:r w:rsidRPr="00D56838">
          <w:rPr>
            <w:rFonts w:ascii="Arial" w:hAnsi="Arial" w:cs="Arial"/>
            <w:noProof/>
            <w:webHidden/>
            <w:sz w:val="18"/>
            <w:szCs w:val="18"/>
          </w:rPr>
          <w:fldChar w:fldCharType="end"/>
        </w:r>
      </w:hyperlink>
    </w:p>
    <w:p w14:paraId="1DAB84E9" w14:textId="47E7D666"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05" w:history="1">
        <w:r w:rsidRPr="00D56838">
          <w:rPr>
            <w:rStyle w:val="a7"/>
            <w:rFonts w:ascii="Arial" w:hAnsi="Arial" w:cs="Arial"/>
            <w:noProof/>
            <w:sz w:val="18"/>
            <w:szCs w:val="18"/>
          </w:rPr>
          <w:t>4.2.2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Performance on BACH Dataset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_Toc196928205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43</w:t>
        </w:r>
        <w:r w:rsidRPr="00D56838">
          <w:rPr>
            <w:rFonts w:ascii="Arial" w:hAnsi="Arial" w:cs="Arial"/>
            <w:noProof/>
            <w:webHidden/>
            <w:sz w:val="18"/>
            <w:szCs w:val="18"/>
          </w:rPr>
          <w:fldChar w:fldCharType="end"/>
        </w:r>
      </w:hyperlink>
    </w:p>
    <w:p w14:paraId="5816A8F9" w14:textId="69DD1E56" w:rsidR="00D56838" w:rsidRPr="00D56838" w:rsidRDefault="00D56838" w:rsidP="00D56838">
      <w:pPr>
        <w:pStyle w:val="TOC4"/>
        <w:tabs>
          <w:tab w:val="left" w:pos="1540"/>
          <w:tab w:val="right" w:leader="dot" w:pos="9350"/>
        </w:tabs>
        <w:rPr>
          <w:rFonts w:ascii="Arial" w:eastAsiaTheme="minorEastAsia" w:hAnsi="Arial" w:cs="Arial"/>
          <w:noProof/>
          <w:color w:val="auto"/>
          <w:kern w:val="2"/>
          <w:sz w:val="21"/>
          <w:szCs w:val="22"/>
          <w14:ligatures w14:val="standardContextual"/>
        </w:rPr>
      </w:pPr>
      <w:hyperlink w:anchor="_Toc196928206" w:history="1">
        <w:r w:rsidRPr="00D56838">
          <w:rPr>
            <w:rStyle w:val="a7"/>
            <w:rFonts w:ascii="Arial" w:hAnsi="Arial" w:cs="Arial"/>
            <w:noProof/>
            <w:sz w:val="18"/>
            <w:szCs w:val="18"/>
          </w:rPr>
          <w:t>4.2.2.1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Accuracy and Loss Curves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_Toc196928206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43</w:t>
        </w:r>
        <w:r w:rsidRPr="00D56838">
          <w:rPr>
            <w:rFonts w:ascii="Arial" w:hAnsi="Arial" w:cs="Arial"/>
            <w:noProof/>
            <w:webHidden/>
            <w:sz w:val="18"/>
            <w:szCs w:val="18"/>
          </w:rPr>
          <w:fldChar w:fldCharType="end"/>
        </w:r>
      </w:hyperlink>
    </w:p>
    <w:p w14:paraId="785D397C" w14:textId="068A7F2C" w:rsidR="00D56838" w:rsidRPr="00D56838" w:rsidRDefault="00D56838" w:rsidP="00D56838">
      <w:pPr>
        <w:pStyle w:val="TOC4"/>
        <w:tabs>
          <w:tab w:val="left" w:pos="1540"/>
          <w:tab w:val="right" w:leader="dot" w:pos="9350"/>
        </w:tabs>
        <w:rPr>
          <w:rFonts w:ascii="Arial" w:eastAsiaTheme="minorEastAsia" w:hAnsi="Arial" w:cs="Arial"/>
          <w:noProof/>
          <w:color w:val="auto"/>
          <w:kern w:val="2"/>
          <w:sz w:val="21"/>
          <w:szCs w:val="22"/>
          <w14:ligatures w14:val="standardContextual"/>
        </w:rPr>
      </w:pPr>
      <w:hyperlink w:anchor="_Toc196928207" w:history="1">
        <w:r w:rsidRPr="00D56838">
          <w:rPr>
            <w:rStyle w:val="a7"/>
            <w:rFonts w:ascii="Arial" w:hAnsi="Arial" w:cs="Arial"/>
            <w:noProof/>
            <w:sz w:val="18"/>
            <w:szCs w:val="18"/>
          </w:rPr>
          <w:t>4.2.2.2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Confusion Matrix</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_Toc196928207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43</w:t>
        </w:r>
        <w:r w:rsidRPr="00D56838">
          <w:rPr>
            <w:rFonts w:ascii="Arial" w:hAnsi="Arial" w:cs="Arial"/>
            <w:noProof/>
            <w:webHidden/>
            <w:sz w:val="18"/>
            <w:szCs w:val="18"/>
          </w:rPr>
          <w:fldChar w:fldCharType="end"/>
        </w:r>
      </w:hyperlink>
    </w:p>
    <w:p w14:paraId="2B7352DE" w14:textId="742D7ABB" w:rsidR="00D56838" w:rsidRPr="00D56838" w:rsidRDefault="00D56838" w:rsidP="00D56838">
      <w:pPr>
        <w:pStyle w:val="TOC4"/>
        <w:tabs>
          <w:tab w:val="right" w:leader="dot" w:pos="9350"/>
        </w:tabs>
        <w:rPr>
          <w:rFonts w:ascii="Arial" w:eastAsiaTheme="minorEastAsia" w:hAnsi="Arial" w:cs="Arial"/>
          <w:noProof/>
          <w:color w:val="auto"/>
          <w:kern w:val="2"/>
          <w:sz w:val="21"/>
          <w:szCs w:val="22"/>
          <w14:ligatures w14:val="standardContextual"/>
        </w:rPr>
      </w:pPr>
      <w:hyperlink w:anchor="_Toc196928208" w:history="1">
        <w:r w:rsidRPr="00D56838">
          <w:rPr>
            <w:rStyle w:val="a7"/>
            <w:rFonts w:ascii="Arial" w:hAnsi="Arial" w:cs="Arial"/>
            <w:noProof/>
            <w:sz w:val="18"/>
            <w:szCs w:val="18"/>
          </w:rPr>
          <w:t>4.2.2.3 Precision-Recall, F1-Score, and Recall Curve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_Toc196928208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44</w:t>
        </w:r>
        <w:r w:rsidRPr="00D56838">
          <w:rPr>
            <w:rFonts w:ascii="Arial" w:hAnsi="Arial" w:cs="Arial"/>
            <w:noProof/>
            <w:webHidden/>
            <w:sz w:val="18"/>
            <w:szCs w:val="18"/>
          </w:rPr>
          <w:fldChar w:fldCharType="end"/>
        </w:r>
      </w:hyperlink>
    </w:p>
    <w:p w14:paraId="023EDC0E" w14:textId="6005EF7F" w:rsidR="00D56838" w:rsidRPr="00D56838" w:rsidRDefault="00D56838" w:rsidP="00D56838">
      <w:pPr>
        <w:pStyle w:val="TOC4"/>
        <w:tabs>
          <w:tab w:val="right" w:leader="dot" w:pos="9350"/>
        </w:tabs>
        <w:rPr>
          <w:rFonts w:ascii="Arial" w:eastAsiaTheme="minorEastAsia" w:hAnsi="Arial" w:cs="Arial"/>
          <w:noProof/>
          <w:color w:val="auto"/>
          <w:kern w:val="2"/>
          <w:sz w:val="21"/>
          <w:szCs w:val="22"/>
          <w14:ligatures w14:val="standardContextual"/>
        </w:rPr>
      </w:pPr>
      <w:hyperlink w:anchor="_Toc196928209" w:history="1">
        <w:r w:rsidRPr="00D56838">
          <w:rPr>
            <w:rStyle w:val="a7"/>
            <w:rFonts w:ascii="Arial" w:hAnsi="Arial" w:cs="Arial"/>
            <w:noProof/>
            <w:sz w:val="18"/>
            <w:szCs w:val="18"/>
          </w:rPr>
          <w:t>4.2.2.4 ROC Curve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_Toc196928209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45</w:t>
        </w:r>
        <w:r w:rsidRPr="00D56838">
          <w:rPr>
            <w:rFonts w:ascii="Arial" w:hAnsi="Arial" w:cs="Arial"/>
            <w:noProof/>
            <w:webHidden/>
            <w:sz w:val="18"/>
            <w:szCs w:val="18"/>
          </w:rPr>
          <w:fldChar w:fldCharType="end"/>
        </w:r>
      </w:hyperlink>
    </w:p>
    <w:p w14:paraId="408CAA8D" w14:textId="4D701122"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210" w:history="1">
        <w:r w:rsidRPr="00D56838">
          <w:rPr>
            <w:rStyle w:val="a7"/>
            <w:rFonts w:ascii="Arial" w:hAnsi="Arial" w:cs="Arial"/>
            <w:noProof/>
            <w:sz w:val="21"/>
            <w:szCs w:val="21"/>
          </w:rPr>
          <w:t>4.3</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Model Explainability</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_Toc196928210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46</w:t>
        </w:r>
        <w:r w:rsidRPr="00D56838">
          <w:rPr>
            <w:rFonts w:ascii="Arial" w:hAnsi="Arial" w:cs="Arial"/>
            <w:noProof/>
            <w:webHidden/>
            <w:sz w:val="21"/>
            <w:szCs w:val="21"/>
          </w:rPr>
          <w:fldChar w:fldCharType="end"/>
        </w:r>
      </w:hyperlink>
    </w:p>
    <w:p w14:paraId="6F77B62B" w14:textId="513AE18D"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211" w:history="1">
        <w:r w:rsidRPr="00D56838">
          <w:rPr>
            <w:rStyle w:val="a7"/>
            <w:rFonts w:ascii="Arial" w:hAnsi="Arial" w:cs="Arial"/>
            <w:noProof/>
            <w:sz w:val="21"/>
            <w:szCs w:val="21"/>
          </w:rPr>
          <w:t>4.4</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GUI Implementation</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_Toc196928211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48</w:t>
        </w:r>
        <w:r w:rsidRPr="00D56838">
          <w:rPr>
            <w:rFonts w:ascii="Arial" w:hAnsi="Arial" w:cs="Arial"/>
            <w:noProof/>
            <w:webHidden/>
            <w:sz w:val="21"/>
            <w:szCs w:val="21"/>
          </w:rPr>
          <w:fldChar w:fldCharType="end"/>
        </w:r>
      </w:hyperlink>
    </w:p>
    <w:p w14:paraId="5E948362" w14:textId="22DE0E82"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12" w:history="1">
        <w:r w:rsidRPr="00D56838">
          <w:rPr>
            <w:rStyle w:val="a7"/>
            <w:rFonts w:ascii="Arial" w:hAnsi="Arial" w:cs="Arial"/>
            <w:noProof/>
            <w:sz w:val="18"/>
            <w:szCs w:val="18"/>
          </w:rPr>
          <w:t>4.4.1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Overall Layout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_Toc196928212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48</w:t>
        </w:r>
        <w:r w:rsidRPr="00D56838">
          <w:rPr>
            <w:rFonts w:ascii="Arial" w:hAnsi="Arial" w:cs="Arial"/>
            <w:noProof/>
            <w:webHidden/>
            <w:sz w:val="18"/>
            <w:szCs w:val="18"/>
          </w:rPr>
          <w:fldChar w:fldCharType="end"/>
        </w:r>
      </w:hyperlink>
    </w:p>
    <w:p w14:paraId="028138DF" w14:textId="02C8379F"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13" w:history="1">
        <w:r w:rsidRPr="00D56838">
          <w:rPr>
            <w:rStyle w:val="a7"/>
            <w:rFonts w:ascii="Arial" w:hAnsi="Arial" w:cs="Arial"/>
            <w:noProof/>
            <w:sz w:val="18"/>
            <w:szCs w:val="18"/>
          </w:rPr>
          <w:t>4.4.2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Sidebar Design</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_Toc196928213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48</w:t>
        </w:r>
        <w:r w:rsidRPr="00D56838">
          <w:rPr>
            <w:rFonts w:ascii="Arial" w:hAnsi="Arial" w:cs="Arial"/>
            <w:noProof/>
            <w:webHidden/>
            <w:sz w:val="18"/>
            <w:szCs w:val="18"/>
          </w:rPr>
          <w:fldChar w:fldCharType="end"/>
        </w:r>
      </w:hyperlink>
    </w:p>
    <w:p w14:paraId="326F7690" w14:textId="6D7DC0F6"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14" w:history="1">
        <w:r w:rsidRPr="00D56838">
          <w:rPr>
            <w:rStyle w:val="a7"/>
            <w:rFonts w:ascii="Arial" w:hAnsi="Arial" w:cs="Arial"/>
            <w:noProof/>
            <w:sz w:val="18"/>
            <w:szCs w:val="18"/>
          </w:rPr>
          <w:t>4.4.3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Detection Tool Page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_Toc196928214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49</w:t>
        </w:r>
        <w:r w:rsidRPr="00D56838">
          <w:rPr>
            <w:rFonts w:ascii="Arial" w:hAnsi="Arial" w:cs="Arial"/>
            <w:noProof/>
            <w:webHidden/>
            <w:sz w:val="18"/>
            <w:szCs w:val="18"/>
          </w:rPr>
          <w:fldChar w:fldCharType="end"/>
        </w:r>
      </w:hyperlink>
    </w:p>
    <w:p w14:paraId="79244AF4" w14:textId="6D22EE7B"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15" w:history="1">
        <w:r w:rsidRPr="00D56838">
          <w:rPr>
            <w:rStyle w:val="a7"/>
            <w:rFonts w:ascii="Arial" w:hAnsi="Arial" w:cs="Arial"/>
            <w:noProof/>
            <w:sz w:val="18"/>
            <w:szCs w:val="18"/>
          </w:rPr>
          <w:t>4.4.4</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About Page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_Toc196928215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50</w:t>
        </w:r>
        <w:r w:rsidRPr="00D56838">
          <w:rPr>
            <w:rFonts w:ascii="Arial" w:hAnsi="Arial" w:cs="Arial"/>
            <w:noProof/>
            <w:webHidden/>
            <w:sz w:val="18"/>
            <w:szCs w:val="18"/>
          </w:rPr>
          <w:fldChar w:fldCharType="end"/>
        </w:r>
      </w:hyperlink>
    </w:p>
    <w:p w14:paraId="005C5EEB" w14:textId="27EBF9DC"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16" w:history="1">
        <w:r w:rsidRPr="00D56838">
          <w:rPr>
            <w:rStyle w:val="a7"/>
            <w:rFonts w:ascii="Arial" w:hAnsi="Arial" w:cs="Arial"/>
            <w:noProof/>
            <w:sz w:val="18"/>
            <w:szCs w:val="18"/>
          </w:rPr>
          <w:t>4.4.5</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Educational Resources Page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_Toc196928216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51</w:t>
        </w:r>
        <w:r w:rsidRPr="00D56838">
          <w:rPr>
            <w:rFonts w:ascii="Arial" w:hAnsi="Arial" w:cs="Arial"/>
            <w:noProof/>
            <w:webHidden/>
            <w:sz w:val="18"/>
            <w:szCs w:val="18"/>
          </w:rPr>
          <w:fldChar w:fldCharType="end"/>
        </w:r>
      </w:hyperlink>
    </w:p>
    <w:p w14:paraId="72B1FC9D" w14:textId="1BCE5116"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217" w:history="1">
        <w:r w:rsidRPr="00D56838">
          <w:rPr>
            <w:rStyle w:val="a7"/>
            <w:rFonts w:ascii="Arial" w:hAnsi="Arial" w:cs="Arial"/>
            <w:i w:val="0"/>
            <w:iCs w:val="0"/>
            <w:noProof/>
            <w:sz w:val="22"/>
            <w:szCs w:val="22"/>
          </w:rPr>
          <w:t>Chapter 5 Professional Issues</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_Toc196928217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54</w:t>
        </w:r>
        <w:r w:rsidRPr="00D56838">
          <w:rPr>
            <w:rFonts w:ascii="Arial" w:hAnsi="Arial" w:cs="Arial"/>
            <w:i w:val="0"/>
            <w:iCs w:val="0"/>
            <w:noProof/>
            <w:webHidden/>
            <w:sz w:val="22"/>
            <w:szCs w:val="22"/>
          </w:rPr>
          <w:fldChar w:fldCharType="end"/>
        </w:r>
      </w:hyperlink>
    </w:p>
    <w:p w14:paraId="3135096D" w14:textId="67DD6EE2"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218" w:history="1">
        <w:r w:rsidRPr="00D56838">
          <w:rPr>
            <w:rStyle w:val="a7"/>
            <w:rFonts w:ascii="Arial" w:hAnsi="Arial" w:cs="Arial"/>
            <w:noProof/>
            <w:sz w:val="21"/>
            <w:szCs w:val="21"/>
          </w:rPr>
          <w:t>5.1</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Project Management</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_Toc196928218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54</w:t>
        </w:r>
        <w:r w:rsidRPr="00D56838">
          <w:rPr>
            <w:rFonts w:ascii="Arial" w:hAnsi="Arial" w:cs="Arial"/>
            <w:noProof/>
            <w:webHidden/>
            <w:sz w:val="21"/>
            <w:szCs w:val="21"/>
          </w:rPr>
          <w:fldChar w:fldCharType="end"/>
        </w:r>
      </w:hyperlink>
    </w:p>
    <w:p w14:paraId="5AB75C29" w14:textId="03D20350"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19" w:history="1">
        <w:r w:rsidRPr="00D56838">
          <w:rPr>
            <w:rStyle w:val="a7"/>
            <w:rFonts w:ascii="Arial" w:hAnsi="Arial" w:cs="Arial"/>
            <w:noProof/>
            <w:sz w:val="18"/>
            <w:szCs w:val="18"/>
          </w:rPr>
          <w:t>5.1.1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Activities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_Toc196928219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54</w:t>
        </w:r>
        <w:r w:rsidRPr="00D56838">
          <w:rPr>
            <w:rFonts w:ascii="Arial" w:hAnsi="Arial" w:cs="Arial"/>
            <w:noProof/>
            <w:webHidden/>
            <w:sz w:val="18"/>
            <w:szCs w:val="18"/>
          </w:rPr>
          <w:fldChar w:fldCharType="end"/>
        </w:r>
      </w:hyperlink>
    </w:p>
    <w:p w14:paraId="47576843" w14:textId="65CAD103"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20" w:history="1">
        <w:r w:rsidRPr="00D56838">
          <w:rPr>
            <w:rStyle w:val="a7"/>
            <w:rFonts w:ascii="Arial" w:hAnsi="Arial" w:cs="Arial"/>
            <w:noProof/>
            <w:sz w:val="18"/>
            <w:szCs w:val="18"/>
          </w:rPr>
          <w:t>5.1.2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Schedule</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_Toc196928220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55</w:t>
        </w:r>
        <w:r w:rsidRPr="00D56838">
          <w:rPr>
            <w:rFonts w:ascii="Arial" w:hAnsi="Arial" w:cs="Arial"/>
            <w:noProof/>
            <w:webHidden/>
            <w:sz w:val="18"/>
            <w:szCs w:val="18"/>
          </w:rPr>
          <w:fldChar w:fldCharType="end"/>
        </w:r>
      </w:hyperlink>
    </w:p>
    <w:p w14:paraId="7F47A43C" w14:textId="00ACE791"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21" w:history="1">
        <w:r w:rsidRPr="00D56838">
          <w:rPr>
            <w:rStyle w:val="a7"/>
            <w:rFonts w:ascii="Arial" w:hAnsi="Arial" w:cs="Arial"/>
            <w:noProof/>
            <w:sz w:val="18"/>
            <w:szCs w:val="18"/>
          </w:rPr>
          <w:t>5.1.3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Project Data Management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_Toc196928221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55</w:t>
        </w:r>
        <w:r w:rsidRPr="00D56838">
          <w:rPr>
            <w:rFonts w:ascii="Arial" w:hAnsi="Arial" w:cs="Arial"/>
            <w:noProof/>
            <w:webHidden/>
            <w:sz w:val="18"/>
            <w:szCs w:val="18"/>
          </w:rPr>
          <w:fldChar w:fldCharType="end"/>
        </w:r>
      </w:hyperlink>
    </w:p>
    <w:p w14:paraId="7A748017" w14:textId="1A6E7C42"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22" w:history="1">
        <w:r w:rsidRPr="00D56838">
          <w:rPr>
            <w:rStyle w:val="a7"/>
            <w:rFonts w:ascii="Arial" w:hAnsi="Arial" w:cs="Arial"/>
            <w:noProof/>
            <w:sz w:val="18"/>
            <w:szCs w:val="18"/>
          </w:rPr>
          <w:t>5.1.4</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Project Deliverables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_Toc196928222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56</w:t>
        </w:r>
        <w:r w:rsidRPr="00D56838">
          <w:rPr>
            <w:rFonts w:ascii="Arial" w:hAnsi="Arial" w:cs="Arial"/>
            <w:noProof/>
            <w:webHidden/>
            <w:sz w:val="18"/>
            <w:szCs w:val="18"/>
          </w:rPr>
          <w:fldChar w:fldCharType="end"/>
        </w:r>
      </w:hyperlink>
    </w:p>
    <w:p w14:paraId="6262DA94" w14:textId="23D5F191"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223" w:history="1">
        <w:r w:rsidRPr="00D56838">
          <w:rPr>
            <w:rStyle w:val="a7"/>
            <w:rFonts w:ascii="Arial" w:hAnsi="Arial" w:cs="Arial"/>
            <w:noProof/>
            <w:sz w:val="21"/>
            <w:szCs w:val="21"/>
          </w:rPr>
          <w:t>5.2</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Risk Analysis</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_Toc196928223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57</w:t>
        </w:r>
        <w:r w:rsidRPr="00D56838">
          <w:rPr>
            <w:rFonts w:ascii="Arial" w:hAnsi="Arial" w:cs="Arial"/>
            <w:noProof/>
            <w:webHidden/>
            <w:sz w:val="21"/>
            <w:szCs w:val="21"/>
          </w:rPr>
          <w:fldChar w:fldCharType="end"/>
        </w:r>
      </w:hyperlink>
    </w:p>
    <w:p w14:paraId="05685316" w14:textId="7C74735C"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24" w:history="1">
        <w:r w:rsidRPr="00D56838">
          <w:rPr>
            <w:rStyle w:val="a7"/>
            <w:rFonts w:ascii="Arial" w:hAnsi="Arial" w:cs="Arial"/>
            <w:noProof/>
            <w:sz w:val="18"/>
            <w:szCs w:val="18"/>
            <w:lang w:bidi="ar"/>
          </w:rPr>
          <w:t>5.2.1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lang w:bidi="ar"/>
          </w:rPr>
          <w:t>Resolved Risks and Mitigation Strategy Success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_Toc196928224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57</w:t>
        </w:r>
        <w:r w:rsidRPr="00D56838">
          <w:rPr>
            <w:rFonts w:ascii="Arial" w:hAnsi="Arial" w:cs="Arial"/>
            <w:noProof/>
            <w:webHidden/>
            <w:sz w:val="18"/>
            <w:szCs w:val="18"/>
          </w:rPr>
          <w:fldChar w:fldCharType="end"/>
        </w:r>
      </w:hyperlink>
    </w:p>
    <w:p w14:paraId="0E481503" w14:textId="6B729737"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25" w:history="1">
        <w:r w:rsidRPr="00D56838">
          <w:rPr>
            <w:rStyle w:val="a7"/>
            <w:rFonts w:ascii="Arial" w:hAnsi="Arial" w:cs="Arial"/>
            <w:noProof/>
            <w:sz w:val="18"/>
            <w:szCs w:val="18"/>
            <w:lang w:bidi="ar"/>
          </w:rPr>
          <w:t>5.2.2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lang w:bidi="ar"/>
          </w:rPr>
          <w:t>Project Plan Adjustments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_Toc196928225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57</w:t>
        </w:r>
        <w:r w:rsidRPr="00D56838">
          <w:rPr>
            <w:rFonts w:ascii="Arial" w:hAnsi="Arial" w:cs="Arial"/>
            <w:noProof/>
            <w:webHidden/>
            <w:sz w:val="18"/>
            <w:szCs w:val="18"/>
          </w:rPr>
          <w:fldChar w:fldCharType="end"/>
        </w:r>
      </w:hyperlink>
    </w:p>
    <w:p w14:paraId="7E5AD965" w14:textId="3470BFEB"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26" w:history="1">
        <w:r w:rsidRPr="00D56838">
          <w:rPr>
            <w:rStyle w:val="a7"/>
            <w:rFonts w:ascii="Arial" w:hAnsi="Arial" w:cs="Arial"/>
            <w:noProof/>
            <w:sz w:val="18"/>
            <w:szCs w:val="18"/>
            <w:lang w:bidi="ar"/>
          </w:rPr>
          <w:t>5.2.3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lang w:bidi="ar"/>
          </w:rPr>
          <w:t>Anticipated Future Risks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_Toc196928226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58</w:t>
        </w:r>
        <w:r w:rsidRPr="00D56838">
          <w:rPr>
            <w:rFonts w:ascii="Arial" w:hAnsi="Arial" w:cs="Arial"/>
            <w:noProof/>
            <w:webHidden/>
            <w:sz w:val="18"/>
            <w:szCs w:val="18"/>
          </w:rPr>
          <w:fldChar w:fldCharType="end"/>
        </w:r>
      </w:hyperlink>
    </w:p>
    <w:p w14:paraId="7E52F891" w14:textId="04CB9922" w:rsidR="00D56838" w:rsidRPr="00D56838" w:rsidRDefault="00D56838" w:rsidP="00D56838">
      <w:pPr>
        <w:pStyle w:val="TOC2"/>
        <w:tabs>
          <w:tab w:val="left" w:pos="880"/>
          <w:tab w:val="right" w:leader="dot" w:pos="9350"/>
        </w:tabs>
        <w:spacing w:before="0"/>
        <w:rPr>
          <w:rFonts w:ascii="Arial" w:eastAsiaTheme="minorEastAsia" w:hAnsi="Arial" w:cs="Arial"/>
          <w:bCs w:val="0"/>
          <w:noProof/>
          <w:color w:val="auto"/>
          <w:kern w:val="2"/>
          <w:sz w:val="21"/>
          <w14:ligatures w14:val="standardContextual"/>
        </w:rPr>
      </w:pPr>
      <w:hyperlink w:anchor="_Toc196928227" w:history="1">
        <w:r w:rsidRPr="00D56838">
          <w:rPr>
            <w:rStyle w:val="a7"/>
            <w:rFonts w:ascii="Arial" w:hAnsi="Arial" w:cs="Arial"/>
            <w:noProof/>
            <w:sz w:val="21"/>
            <w:szCs w:val="21"/>
          </w:rPr>
          <w:t>5.3</w:t>
        </w:r>
        <w:r w:rsidRPr="00D56838">
          <w:rPr>
            <w:rFonts w:ascii="Arial" w:eastAsiaTheme="minorEastAsia" w:hAnsi="Arial" w:cs="Arial"/>
            <w:bCs w:val="0"/>
            <w:noProof/>
            <w:color w:val="auto"/>
            <w:kern w:val="2"/>
            <w:sz w:val="21"/>
            <w14:ligatures w14:val="standardContextual"/>
          </w:rPr>
          <w:tab/>
        </w:r>
        <w:r w:rsidRPr="00D56838">
          <w:rPr>
            <w:rStyle w:val="a7"/>
            <w:rFonts w:ascii="Arial" w:hAnsi="Arial" w:cs="Arial"/>
            <w:noProof/>
            <w:sz w:val="21"/>
            <w:szCs w:val="21"/>
          </w:rPr>
          <w:t>Professional Issues</w:t>
        </w:r>
        <w:r w:rsidRPr="00D56838">
          <w:rPr>
            <w:rFonts w:ascii="Arial" w:hAnsi="Arial" w:cs="Arial"/>
            <w:noProof/>
            <w:webHidden/>
            <w:sz w:val="21"/>
            <w:szCs w:val="21"/>
          </w:rPr>
          <w:tab/>
        </w:r>
        <w:r w:rsidRPr="00D56838">
          <w:rPr>
            <w:rFonts w:ascii="Arial" w:hAnsi="Arial" w:cs="Arial"/>
            <w:noProof/>
            <w:webHidden/>
            <w:sz w:val="21"/>
            <w:szCs w:val="21"/>
          </w:rPr>
          <w:fldChar w:fldCharType="begin"/>
        </w:r>
        <w:r w:rsidRPr="00D56838">
          <w:rPr>
            <w:rFonts w:ascii="Arial" w:hAnsi="Arial" w:cs="Arial"/>
            <w:noProof/>
            <w:webHidden/>
            <w:sz w:val="21"/>
            <w:szCs w:val="21"/>
          </w:rPr>
          <w:instrText xml:space="preserve"> PAGEREF _Toc196928227 \h </w:instrText>
        </w:r>
        <w:r w:rsidRPr="00D56838">
          <w:rPr>
            <w:rFonts w:ascii="Arial" w:hAnsi="Arial" w:cs="Arial"/>
            <w:noProof/>
            <w:webHidden/>
            <w:sz w:val="21"/>
            <w:szCs w:val="21"/>
          </w:rPr>
        </w:r>
        <w:r w:rsidRPr="00D56838">
          <w:rPr>
            <w:rFonts w:ascii="Arial" w:hAnsi="Arial" w:cs="Arial"/>
            <w:noProof/>
            <w:webHidden/>
            <w:sz w:val="21"/>
            <w:szCs w:val="21"/>
          </w:rPr>
          <w:fldChar w:fldCharType="separate"/>
        </w:r>
        <w:r w:rsidR="00FF6BA0">
          <w:rPr>
            <w:rFonts w:ascii="Arial" w:hAnsi="Arial" w:cs="Arial"/>
            <w:noProof/>
            <w:webHidden/>
            <w:sz w:val="21"/>
            <w:szCs w:val="21"/>
          </w:rPr>
          <w:t>58</w:t>
        </w:r>
        <w:r w:rsidRPr="00D56838">
          <w:rPr>
            <w:rFonts w:ascii="Arial" w:hAnsi="Arial" w:cs="Arial"/>
            <w:noProof/>
            <w:webHidden/>
            <w:sz w:val="21"/>
            <w:szCs w:val="21"/>
          </w:rPr>
          <w:fldChar w:fldCharType="end"/>
        </w:r>
      </w:hyperlink>
    </w:p>
    <w:p w14:paraId="5016BCB3" w14:textId="51E87BEB"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28" w:history="1">
        <w:r w:rsidRPr="00D56838">
          <w:rPr>
            <w:rStyle w:val="a7"/>
            <w:rFonts w:ascii="Arial" w:hAnsi="Arial" w:cs="Arial"/>
            <w:noProof/>
            <w:sz w:val="18"/>
            <w:szCs w:val="18"/>
          </w:rPr>
          <w:t>5.3.1</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Legal Issues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_Toc196928228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58</w:t>
        </w:r>
        <w:r w:rsidRPr="00D56838">
          <w:rPr>
            <w:rFonts w:ascii="Arial" w:hAnsi="Arial" w:cs="Arial"/>
            <w:noProof/>
            <w:webHidden/>
            <w:sz w:val="18"/>
            <w:szCs w:val="18"/>
          </w:rPr>
          <w:fldChar w:fldCharType="end"/>
        </w:r>
      </w:hyperlink>
    </w:p>
    <w:p w14:paraId="1351F9C5" w14:textId="53FB99B6"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29" w:history="1">
        <w:r w:rsidRPr="00D56838">
          <w:rPr>
            <w:rStyle w:val="a7"/>
            <w:rFonts w:ascii="Arial" w:hAnsi="Arial" w:cs="Arial"/>
            <w:noProof/>
            <w:sz w:val="18"/>
            <w:szCs w:val="18"/>
          </w:rPr>
          <w:t>5.3.2</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Ethical Issues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_Toc196928229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58</w:t>
        </w:r>
        <w:r w:rsidRPr="00D56838">
          <w:rPr>
            <w:rFonts w:ascii="Arial" w:hAnsi="Arial" w:cs="Arial"/>
            <w:noProof/>
            <w:webHidden/>
            <w:sz w:val="18"/>
            <w:szCs w:val="18"/>
          </w:rPr>
          <w:fldChar w:fldCharType="end"/>
        </w:r>
      </w:hyperlink>
    </w:p>
    <w:p w14:paraId="4AE7ACC5" w14:textId="487F62E7"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30" w:history="1">
        <w:r w:rsidRPr="00D56838">
          <w:rPr>
            <w:rStyle w:val="a7"/>
            <w:rFonts w:ascii="Arial" w:hAnsi="Arial" w:cs="Arial"/>
            <w:noProof/>
            <w:sz w:val="18"/>
            <w:szCs w:val="18"/>
          </w:rPr>
          <w:t>5.3.3</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Social Issues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_Toc196928230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59</w:t>
        </w:r>
        <w:r w:rsidRPr="00D56838">
          <w:rPr>
            <w:rFonts w:ascii="Arial" w:hAnsi="Arial" w:cs="Arial"/>
            <w:noProof/>
            <w:webHidden/>
            <w:sz w:val="18"/>
            <w:szCs w:val="18"/>
          </w:rPr>
          <w:fldChar w:fldCharType="end"/>
        </w:r>
      </w:hyperlink>
    </w:p>
    <w:p w14:paraId="34DBCFDE" w14:textId="1E1F3DC0"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31" w:history="1">
        <w:r w:rsidRPr="00D56838">
          <w:rPr>
            <w:rStyle w:val="a7"/>
            <w:rFonts w:ascii="Arial" w:hAnsi="Arial" w:cs="Arial"/>
            <w:noProof/>
            <w:sz w:val="18"/>
            <w:szCs w:val="18"/>
          </w:rPr>
          <w:t>5.3.4</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Environmental Issues</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_Toc196928231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59</w:t>
        </w:r>
        <w:r w:rsidRPr="00D56838">
          <w:rPr>
            <w:rFonts w:ascii="Arial" w:hAnsi="Arial" w:cs="Arial"/>
            <w:noProof/>
            <w:webHidden/>
            <w:sz w:val="18"/>
            <w:szCs w:val="18"/>
          </w:rPr>
          <w:fldChar w:fldCharType="end"/>
        </w:r>
      </w:hyperlink>
    </w:p>
    <w:p w14:paraId="6FC24A5E" w14:textId="5FB422CD" w:rsidR="00D56838" w:rsidRPr="00D56838" w:rsidRDefault="00D56838" w:rsidP="00D56838">
      <w:pPr>
        <w:pStyle w:val="TOC3"/>
        <w:tabs>
          <w:tab w:val="left" w:pos="1100"/>
          <w:tab w:val="right" w:leader="dot" w:pos="9350"/>
        </w:tabs>
        <w:rPr>
          <w:rFonts w:ascii="Arial" w:eastAsiaTheme="minorEastAsia" w:hAnsi="Arial" w:cs="Arial"/>
          <w:noProof/>
          <w:color w:val="auto"/>
          <w:kern w:val="2"/>
          <w:sz w:val="21"/>
          <w:szCs w:val="22"/>
          <w14:ligatures w14:val="standardContextual"/>
        </w:rPr>
      </w:pPr>
      <w:hyperlink w:anchor="_Toc196928232" w:history="1">
        <w:r w:rsidRPr="00D56838">
          <w:rPr>
            <w:rStyle w:val="a7"/>
            <w:rFonts w:ascii="Arial" w:hAnsi="Arial" w:cs="Arial"/>
            <w:noProof/>
            <w:sz w:val="18"/>
            <w:szCs w:val="18"/>
          </w:rPr>
          <w:t>5.3.5</w:t>
        </w:r>
        <w:r w:rsidRPr="00D56838">
          <w:rPr>
            <w:rFonts w:ascii="Arial" w:eastAsiaTheme="minorEastAsia" w:hAnsi="Arial" w:cs="Arial"/>
            <w:noProof/>
            <w:color w:val="auto"/>
            <w:kern w:val="2"/>
            <w:sz w:val="21"/>
            <w:szCs w:val="22"/>
            <w14:ligatures w14:val="standardContextual"/>
          </w:rPr>
          <w:tab/>
        </w:r>
        <w:r w:rsidRPr="00D56838">
          <w:rPr>
            <w:rStyle w:val="a7"/>
            <w:rFonts w:ascii="Arial" w:hAnsi="Arial" w:cs="Arial"/>
            <w:noProof/>
            <w:sz w:val="18"/>
            <w:szCs w:val="18"/>
          </w:rPr>
          <w:t>Professional Codes of Conduct</w:t>
        </w:r>
        <w:r w:rsidRPr="00D56838">
          <w:rPr>
            <w:rFonts w:ascii="Arial" w:hAnsi="Arial" w:cs="Arial"/>
            <w:noProof/>
            <w:webHidden/>
            <w:sz w:val="18"/>
            <w:szCs w:val="18"/>
          </w:rPr>
          <w:tab/>
        </w:r>
        <w:r w:rsidRPr="00D56838">
          <w:rPr>
            <w:rFonts w:ascii="Arial" w:hAnsi="Arial" w:cs="Arial"/>
            <w:noProof/>
            <w:webHidden/>
            <w:sz w:val="18"/>
            <w:szCs w:val="18"/>
          </w:rPr>
          <w:fldChar w:fldCharType="begin"/>
        </w:r>
        <w:r w:rsidRPr="00D56838">
          <w:rPr>
            <w:rFonts w:ascii="Arial" w:hAnsi="Arial" w:cs="Arial"/>
            <w:noProof/>
            <w:webHidden/>
            <w:sz w:val="18"/>
            <w:szCs w:val="18"/>
          </w:rPr>
          <w:instrText xml:space="preserve"> PAGEREF _Toc196928232 \h </w:instrText>
        </w:r>
        <w:r w:rsidRPr="00D56838">
          <w:rPr>
            <w:rFonts w:ascii="Arial" w:hAnsi="Arial" w:cs="Arial"/>
            <w:noProof/>
            <w:webHidden/>
            <w:sz w:val="18"/>
            <w:szCs w:val="18"/>
          </w:rPr>
        </w:r>
        <w:r w:rsidRPr="00D56838">
          <w:rPr>
            <w:rFonts w:ascii="Arial" w:hAnsi="Arial" w:cs="Arial"/>
            <w:noProof/>
            <w:webHidden/>
            <w:sz w:val="18"/>
            <w:szCs w:val="18"/>
          </w:rPr>
          <w:fldChar w:fldCharType="separate"/>
        </w:r>
        <w:r w:rsidR="00FF6BA0">
          <w:rPr>
            <w:rFonts w:ascii="Arial" w:hAnsi="Arial" w:cs="Arial"/>
            <w:noProof/>
            <w:webHidden/>
            <w:sz w:val="18"/>
            <w:szCs w:val="18"/>
          </w:rPr>
          <w:t>59</w:t>
        </w:r>
        <w:r w:rsidRPr="00D56838">
          <w:rPr>
            <w:rFonts w:ascii="Arial" w:hAnsi="Arial" w:cs="Arial"/>
            <w:noProof/>
            <w:webHidden/>
            <w:sz w:val="18"/>
            <w:szCs w:val="18"/>
          </w:rPr>
          <w:fldChar w:fldCharType="end"/>
        </w:r>
      </w:hyperlink>
    </w:p>
    <w:p w14:paraId="0BABE65F" w14:textId="76181192"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233" w:history="1">
        <w:r w:rsidRPr="00D56838">
          <w:rPr>
            <w:rStyle w:val="a7"/>
            <w:rFonts w:ascii="Arial" w:hAnsi="Arial" w:cs="Arial"/>
            <w:i w:val="0"/>
            <w:iCs w:val="0"/>
            <w:noProof/>
            <w:sz w:val="22"/>
            <w:szCs w:val="22"/>
          </w:rPr>
          <w:t>Chapter 6 Conclusion</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_Toc196928233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60</w:t>
        </w:r>
        <w:r w:rsidRPr="00D56838">
          <w:rPr>
            <w:rFonts w:ascii="Arial" w:hAnsi="Arial" w:cs="Arial"/>
            <w:i w:val="0"/>
            <w:iCs w:val="0"/>
            <w:noProof/>
            <w:webHidden/>
            <w:sz w:val="22"/>
            <w:szCs w:val="22"/>
          </w:rPr>
          <w:fldChar w:fldCharType="end"/>
        </w:r>
      </w:hyperlink>
    </w:p>
    <w:p w14:paraId="5CB1857B" w14:textId="4DC5D2DC"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1"/>
          <w:szCs w:val="22"/>
          <w14:ligatures w14:val="standardContextual"/>
        </w:rPr>
      </w:pPr>
      <w:hyperlink w:anchor="_Toc196928234" w:history="1">
        <w:r w:rsidRPr="00D56838">
          <w:rPr>
            <w:rStyle w:val="a7"/>
            <w:rFonts w:ascii="Arial" w:hAnsi="Arial" w:cs="Arial"/>
            <w:i w:val="0"/>
            <w:iCs w:val="0"/>
            <w:noProof/>
            <w:sz w:val="22"/>
            <w:szCs w:val="22"/>
          </w:rPr>
          <w:t>References</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_Toc196928234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61</w:t>
        </w:r>
        <w:r w:rsidRPr="00D56838">
          <w:rPr>
            <w:rFonts w:ascii="Arial" w:hAnsi="Arial" w:cs="Arial"/>
            <w:i w:val="0"/>
            <w:iCs w:val="0"/>
            <w:noProof/>
            <w:webHidden/>
            <w:sz w:val="22"/>
            <w:szCs w:val="22"/>
          </w:rPr>
          <w:fldChar w:fldCharType="end"/>
        </w:r>
      </w:hyperlink>
    </w:p>
    <w:p w14:paraId="215A97A7" w14:textId="1392699C" w:rsidR="00D56838" w:rsidRPr="00D56838" w:rsidRDefault="00D56838" w:rsidP="00D56838">
      <w:pPr>
        <w:pStyle w:val="TOC1"/>
        <w:tabs>
          <w:tab w:val="right" w:leader="dot" w:pos="9350"/>
        </w:tabs>
        <w:spacing w:before="0"/>
        <w:rPr>
          <w:rFonts w:ascii="Arial" w:eastAsiaTheme="minorEastAsia" w:hAnsi="Arial" w:cs="Arial"/>
          <w:b w:val="0"/>
          <w:bCs w:val="0"/>
          <w:i w:val="0"/>
          <w:iCs w:val="0"/>
          <w:noProof/>
          <w:color w:val="auto"/>
          <w:kern w:val="2"/>
          <w:sz w:val="22"/>
          <w14:ligatures w14:val="standardContextual"/>
        </w:rPr>
      </w:pPr>
      <w:hyperlink w:anchor="_Toc196928235" w:history="1">
        <w:r w:rsidRPr="00D56838">
          <w:rPr>
            <w:rStyle w:val="a7"/>
            <w:rFonts w:ascii="Arial" w:hAnsi="Arial" w:cs="Arial"/>
            <w:i w:val="0"/>
            <w:iCs w:val="0"/>
            <w:noProof/>
            <w:sz w:val="22"/>
            <w:szCs w:val="22"/>
          </w:rPr>
          <w:t>Appendices</w:t>
        </w:r>
        <w:r w:rsidRPr="00D56838">
          <w:rPr>
            <w:rFonts w:ascii="Arial" w:hAnsi="Arial" w:cs="Arial"/>
            <w:i w:val="0"/>
            <w:iCs w:val="0"/>
            <w:noProof/>
            <w:webHidden/>
            <w:sz w:val="22"/>
            <w:szCs w:val="22"/>
          </w:rPr>
          <w:tab/>
        </w:r>
        <w:r w:rsidRPr="00D56838">
          <w:rPr>
            <w:rFonts w:ascii="Arial" w:hAnsi="Arial" w:cs="Arial"/>
            <w:i w:val="0"/>
            <w:iCs w:val="0"/>
            <w:noProof/>
            <w:webHidden/>
            <w:sz w:val="22"/>
            <w:szCs w:val="22"/>
          </w:rPr>
          <w:fldChar w:fldCharType="begin"/>
        </w:r>
        <w:r w:rsidRPr="00D56838">
          <w:rPr>
            <w:rFonts w:ascii="Arial" w:hAnsi="Arial" w:cs="Arial"/>
            <w:i w:val="0"/>
            <w:iCs w:val="0"/>
            <w:noProof/>
            <w:webHidden/>
            <w:sz w:val="22"/>
            <w:szCs w:val="22"/>
          </w:rPr>
          <w:instrText xml:space="preserve"> PAGEREF _Toc196928235 \h </w:instrText>
        </w:r>
        <w:r w:rsidRPr="00D56838">
          <w:rPr>
            <w:rFonts w:ascii="Arial" w:hAnsi="Arial" w:cs="Arial"/>
            <w:i w:val="0"/>
            <w:iCs w:val="0"/>
            <w:noProof/>
            <w:webHidden/>
            <w:sz w:val="22"/>
            <w:szCs w:val="22"/>
          </w:rPr>
        </w:r>
        <w:r w:rsidRPr="00D56838">
          <w:rPr>
            <w:rFonts w:ascii="Arial" w:hAnsi="Arial" w:cs="Arial"/>
            <w:i w:val="0"/>
            <w:iCs w:val="0"/>
            <w:noProof/>
            <w:webHidden/>
            <w:sz w:val="22"/>
            <w:szCs w:val="22"/>
          </w:rPr>
          <w:fldChar w:fldCharType="separate"/>
        </w:r>
        <w:r w:rsidR="00FF6BA0">
          <w:rPr>
            <w:rFonts w:ascii="Arial" w:hAnsi="Arial" w:cs="Arial"/>
            <w:i w:val="0"/>
            <w:iCs w:val="0"/>
            <w:noProof/>
            <w:webHidden/>
            <w:sz w:val="22"/>
            <w:szCs w:val="22"/>
          </w:rPr>
          <w:t>64</w:t>
        </w:r>
        <w:r w:rsidRPr="00D56838">
          <w:rPr>
            <w:rFonts w:ascii="Arial" w:hAnsi="Arial" w:cs="Arial"/>
            <w:i w:val="0"/>
            <w:iCs w:val="0"/>
            <w:noProof/>
            <w:webHidden/>
            <w:sz w:val="22"/>
            <w:szCs w:val="22"/>
          </w:rPr>
          <w:fldChar w:fldCharType="end"/>
        </w:r>
      </w:hyperlink>
    </w:p>
    <w:p w14:paraId="2A9BCAAC" w14:textId="2B789E96" w:rsidR="00ED4C2D" w:rsidRPr="00D56838" w:rsidRDefault="00D56838" w:rsidP="00D56838">
      <w:pPr>
        <w:spacing w:after="0"/>
      </w:pPr>
      <w:r w:rsidRPr="00D56838">
        <w:rPr>
          <w:b/>
          <w:sz w:val="28"/>
          <w:szCs w:val="28"/>
        </w:rPr>
        <w:fldChar w:fldCharType="end"/>
      </w:r>
    </w:p>
    <w:p w14:paraId="13B662EA" w14:textId="63E25830" w:rsidR="001B5682" w:rsidRDefault="001B5682" w:rsidP="001B5682"/>
    <w:p w14:paraId="239A2CCC" w14:textId="29F5A9AA" w:rsidR="001B5682" w:rsidRDefault="001B5682" w:rsidP="00ED4C2D">
      <w:pPr>
        <w:pStyle w:val="af0"/>
        <w:tabs>
          <w:tab w:val="right" w:leader="dot" w:pos="9350"/>
        </w:tabs>
        <w:spacing w:line="240" w:lineRule="auto"/>
        <w:ind w:leftChars="0" w:firstLineChars="0" w:firstLine="0"/>
        <w:jc w:val="left"/>
      </w:pPr>
    </w:p>
    <w:p w14:paraId="59B094E0" w14:textId="7579D421" w:rsidR="00FB1540" w:rsidRDefault="00FB1540"/>
    <w:p w14:paraId="37E4B903" w14:textId="2C9FACB0" w:rsidR="001B5682" w:rsidRDefault="001B5682">
      <w:pPr>
        <w:rPr>
          <w:b/>
          <w:color w:val="auto"/>
          <w:sz w:val="32"/>
          <w:szCs w:val="32"/>
        </w:rPr>
      </w:pPr>
      <w:bookmarkStart w:id="15" w:name="_Toc195561903"/>
      <w:bookmarkStart w:id="16" w:name="_Toc195561991"/>
      <w:bookmarkStart w:id="17" w:name="_Toc195565549"/>
    </w:p>
    <w:p w14:paraId="051AE9FC" w14:textId="77777777" w:rsidR="00AB16DF" w:rsidRDefault="00AB16DF">
      <w:pPr>
        <w:rPr>
          <w:b/>
          <w:bCs w:val="0"/>
          <w:color w:val="000000" w:themeColor="text1"/>
          <w:sz w:val="32"/>
          <w:szCs w:val="32"/>
        </w:rPr>
      </w:pPr>
      <w:r>
        <w:rPr>
          <w:b/>
          <w:bCs w:val="0"/>
          <w:color w:val="000000" w:themeColor="text1"/>
        </w:rPr>
        <w:br w:type="page"/>
      </w:r>
    </w:p>
    <w:p w14:paraId="5B89F6D2" w14:textId="112C9D29" w:rsidR="00186A54" w:rsidRPr="005A1B68" w:rsidRDefault="001B5682" w:rsidP="00186A54">
      <w:pPr>
        <w:pStyle w:val="10"/>
        <w:numPr>
          <w:ilvl w:val="0"/>
          <w:numId w:val="0"/>
        </w:numPr>
        <w:rPr>
          <w:rFonts w:ascii="Arial" w:hAnsi="Arial" w:cs="Arial"/>
          <w:b/>
          <w:color w:val="auto"/>
          <w:sz w:val="22"/>
          <w:szCs w:val="22"/>
        </w:rPr>
      </w:pPr>
      <w:bookmarkStart w:id="18" w:name="_Toc196928148"/>
      <w:r w:rsidRPr="005A1B68">
        <w:rPr>
          <w:rFonts w:ascii="Arial" w:hAnsi="Arial" w:cs="Arial"/>
          <w:b/>
          <w:bCs w:val="0"/>
          <w:color w:val="000000" w:themeColor="text1"/>
          <w:sz w:val="22"/>
          <w:szCs w:val="22"/>
        </w:rPr>
        <w:lastRenderedPageBreak/>
        <w:t>List of Figures</w:t>
      </w:r>
      <w:bookmarkEnd w:id="18"/>
    </w:p>
    <w:p w14:paraId="6CA7F18C" w14:textId="1D54A75A"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r>
        <w:fldChar w:fldCharType="begin"/>
      </w:r>
      <w:r>
        <w:instrText xml:space="preserve"> TOC \h \z \c "Figure" </w:instrText>
      </w:r>
      <w:r>
        <w:fldChar w:fldCharType="separate"/>
      </w:r>
      <w:hyperlink w:anchor="_Toc196928037" w:history="1">
        <w:r w:rsidRPr="00EA68BB">
          <w:rPr>
            <w:rStyle w:val="a7"/>
            <w:noProof/>
          </w:rPr>
          <w:t>Figure 1 Histopathological comparison of benign (left) and malignant (right)</w:t>
        </w:r>
        <w:r>
          <w:rPr>
            <w:noProof/>
            <w:webHidden/>
          </w:rPr>
          <w:tab/>
        </w:r>
        <w:r>
          <w:rPr>
            <w:noProof/>
            <w:webHidden/>
          </w:rPr>
          <w:fldChar w:fldCharType="begin"/>
        </w:r>
        <w:r>
          <w:rPr>
            <w:noProof/>
            <w:webHidden/>
          </w:rPr>
          <w:instrText xml:space="preserve"> PAGEREF _Toc196928037 \h </w:instrText>
        </w:r>
        <w:r>
          <w:rPr>
            <w:noProof/>
            <w:webHidden/>
          </w:rPr>
        </w:r>
        <w:r>
          <w:rPr>
            <w:noProof/>
            <w:webHidden/>
          </w:rPr>
          <w:fldChar w:fldCharType="separate"/>
        </w:r>
        <w:r w:rsidR="00FF6BA0">
          <w:rPr>
            <w:noProof/>
            <w:webHidden/>
          </w:rPr>
          <w:t>1</w:t>
        </w:r>
        <w:r>
          <w:rPr>
            <w:noProof/>
            <w:webHidden/>
          </w:rPr>
          <w:fldChar w:fldCharType="end"/>
        </w:r>
      </w:hyperlink>
    </w:p>
    <w:p w14:paraId="01EA854B" w14:textId="7872E1E4"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38" w:history="1">
        <w:r w:rsidRPr="00EA68BB">
          <w:rPr>
            <w:rStyle w:val="a7"/>
            <w:noProof/>
          </w:rPr>
          <w:t>Figure 2 Breast cancer risk factors</w:t>
        </w:r>
        <w:r>
          <w:rPr>
            <w:noProof/>
            <w:webHidden/>
          </w:rPr>
          <w:tab/>
        </w:r>
        <w:r>
          <w:rPr>
            <w:noProof/>
            <w:webHidden/>
          </w:rPr>
          <w:fldChar w:fldCharType="begin"/>
        </w:r>
        <w:r>
          <w:rPr>
            <w:noProof/>
            <w:webHidden/>
          </w:rPr>
          <w:instrText xml:space="preserve"> PAGEREF _Toc196928038 \h </w:instrText>
        </w:r>
        <w:r>
          <w:rPr>
            <w:noProof/>
            <w:webHidden/>
          </w:rPr>
        </w:r>
        <w:r>
          <w:rPr>
            <w:noProof/>
            <w:webHidden/>
          </w:rPr>
          <w:fldChar w:fldCharType="separate"/>
        </w:r>
        <w:r w:rsidR="00FF6BA0">
          <w:rPr>
            <w:noProof/>
            <w:webHidden/>
          </w:rPr>
          <w:t>2</w:t>
        </w:r>
        <w:r>
          <w:rPr>
            <w:noProof/>
            <w:webHidden/>
          </w:rPr>
          <w:fldChar w:fldCharType="end"/>
        </w:r>
      </w:hyperlink>
    </w:p>
    <w:p w14:paraId="1D084446" w14:textId="3D5B0739"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39" w:history="1">
        <w:r w:rsidRPr="00EA68BB">
          <w:rPr>
            <w:rStyle w:val="a7"/>
            <w:noProof/>
          </w:rPr>
          <w:t>Figure 3 Breast cancer detection challenges</w:t>
        </w:r>
        <w:r>
          <w:rPr>
            <w:noProof/>
            <w:webHidden/>
          </w:rPr>
          <w:tab/>
        </w:r>
        <w:r>
          <w:rPr>
            <w:noProof/>
            <w:webHidden/>
          </w:rPr>
          <w:fldChar w:fldCharType="begin"/>
        </w:r>
        <w:r>
          <w:rPr>
            <w:noProof/>
            <w:webHidden/>
          </w:rPr>
          <w:instrText xml:space="preserve"> PAGEREF _Toc196928039 \h </w:instrText>
        </w:r>
        <w:r>
          <w:rPr>
            <w:noProof/>
            <w:webHidden/>
          </w:rPr>
        </w:r>
        <w:r>
          <w:rPr>
            <w:noProof/>
            <w:webHidden/>
          </w:rPr>
          <w:fldChar w:fldCharType="separate"/>
        </w:r>
        <w:r w:rsidR="00FF6BA0">
          <w:rPr>
            <w:noProof/>
            <w:webHidden/>
          </w:rPr>
          <w:t>4</w:t>
        </w:r>
        <w:r>
          <w:rPr>
            <w:noProof/>
            <w:webHidden/>
          </w:rPr>
          <w:fldChar w:fldCharType="end"/>
        </w:r>
      </w:hyperlink>
    </w:p>
    <w:p w14:paraId="612FE37C" w14:textId="366B962A"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0" w:history="1">
        <w:r w:rsidRPr="00EA68BB">
          <w:rPr>
            <w:rStyle w:val="a7"/>
            <w:noProof/>
          </w:rPr>
          <w:t>Figure 4 Breast Cancer Detection Project Workflow</w:t>
        </w:r>
        <w:r>
          <w:rPr>
            <w:noProof/>
            <w:webHidden/>
          </w:rPr>
          <w:tab/>
        </w:r>
        <w:r>
          <w:rPr>
            <w:noProof/>
            <w:webHidden/>
          </w:rPr>
          <w:fldChar w:fldCharType="begin"/>
        </w:r>
        <w:r>
          <w:rPr>
            <w:noProof/>
            <w:webHidden/>
          </w:rPr>
          <w:instrText xml:space="preserve"> PAGEREF _Toc196928040 \h </w:instrText>
        </w:r>
        <w:r>
          <w:rPr>
            <w:noProof/>
            <w:webHidden/>
          </w:rPr>
        </w:r>
        <w:r>
          <w:rPr>
            <w:noProof/>
            <w:webHidden/>
          </w:rPr>
          <w:fldChar w:fldCharType="separate"/>
        </w:r>
        <w:r w:rsidR="00FF6BA0">
          <w:rPr>
            <w:noProof/>
            <w:webHidden/>
          </w:rPr>
          <w:t>9</w:t>
        </w:r>
        <w:r>
          <w:rPr>
            <w:noProof/>
            <w:webHidden/>
          </w:rPr>
          <w:fldChar w:fldCharType="end"/>
        </w:r>
      </w:hyperlink>
    </w:p>
    <w:p w14:paraId="0536E36B" w14:textId="598075D9"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1" w:history="1">
        <w:r w:rsidRPr="00EA68BB">
          <w:rPr>
            <w:rStyle w:val="a7"/>
            <w:noProof/>
          </w:rPr>
          <w:t>Figure 5 Sample of BreastHis Dataset</w:t>
        </w:r>
        <w:r>
          <w:rPr>
            <w:noProof/>
            <w:webHidden/>
          </w:rPr>
          <w:tab/>
        </w:r>
        <w:r>
          <w:rPr>
            <w:noProof/>
            <w:webHidden/>
          </w:rPr>
          <w:fldChar w:fldCharType="begin"/>
        </w:r>
        <w:r>
          <w:rPr>
            <w:noProof/>
            <w:webHidden/>
          </w:rPr>
          <w:instrText xml:space="preserve"> PAGEREF _Toc196928041 \h </w:instrText>
        </w:r>
        <w:r>
          <w:rPr>
            <w:noProof/>
            <w:webHidden/>
          </w:rPr>
        </w:r>
        <w:r>
          <w:rPr>
            <w:noProof/>
            <w:webHidden/>
          </w:rPr>
          <w:fldChar w:fldCharType="separate"/>
        </w:r>
        <w:r w:rsidR="00FF6BA0">
          <w:rPr>
            <w:noProof/>
            <w:webHidden/>
          </w:rPr>
          <w:t>19</w:t>
        </w:r>
        <w:r>
          <w:rPr>
            <w:noProof/>
            <w:webHidden/>
          </w:rPr>
          <w:fldChar w:fldCharType="end"/>
        </w:r>
      </w:hyperlink>
    </w:p>
    <w:p w14:paraId="25BF2B68" w14:textId="21D4CCFD"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2" w:history="1">
        <w:r w:rsidRPr="00EA68BB">
          <w:rPr>
            <w:rStyle w:val="a7"/>
            <w:noProof/>
          </w:rPr>
          <w:t>Figure 6 Sample of BACH Dataset</w:t>
        </w:r>
        <w:r>
          <w:rPr>
            <w:noProof/>
            <w:webHidden/>
          </w:rPr>
          <w:tab/>
        </w:r>
        <w:r>
          <w:rPr>
            <w:noProof/>
            <w:webHidden/>
          </w:rPr>
          <w:fldChar w:fldCharType="begin"/>
        </w:r>
        <w:r>
          <w:rPr>
            <w:noProof/>
            <w:webHidden/>
          </w:rPr>
          <w:instrText xml:space="preserve"> PAGEREF _Toc196928042 \h </w:instrText>
        </w:r>
        <w:r>
          <w:rPr>
            <w:noProof/>
            <w:webHidden/>
          </w:rPr>
        </w:r>
        <w:r>
          <w:rPr>
            <w:noProof/>
            <w:webHidden/>
          </w:rPr>
          <w:fldChar w:fldCharType="separate"/>
        </w:r>
        <w:r w:rsidR="00FF6BA0">
          <w:rPr>
            <w:noProof/>
            <w:webHidden/>
          </w:rPr>
          <w:t>20</w:t>
        </w:r>
        <w:r>
          <w:rPr>
            <w:noProof/>
            <w:webHidden/>
          </w:rPr>
          <w:fldChar w:fldCharType="end"/>
        </w:r>
      </w:hyperlink>
    </w:p>
    <w:p w14:paraId="31F0FCB7" w14:textId="6228D258"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3" w:history="1">
        <w:r w:rsidRPr="00EA68BB">
          <w:rPr>
            <w:rStyle w:val="a7"/>
            <w:noProof/>
          </w:rPr>
          <w:t>Figure 7 Preprocessed Samples from BreastHis Dataset(100x)</w:t>
        </w:r>
        <w:r>
          <w:rPr>
            <w:noProof/>
            <w:webHidden/>
          </w:rPr>
          <w:tab/>
        </w:r>
        <w:r>
          <w:rPr>
            <w:noProof/>
            <w:webHidden/>
          </w:rPr>
          <w:fldChar w:fldCharType="begin"/>
        </w:r>
        <w:r>
          <w:rPr>
            <w:noProof/>
            <w:webHidden/>
          </w:rPr>
          <w:instrText xml:space="preserve"> PAGEREF _Toc196928043 \h </w:instrText>
        </w:r>
        <w:r>
          <w:rPr>
            <w:noProof/>
            <w:webHidden/>
          </w:rPr>
        </w:r>
        <w:r>
          <w:rPr>
            <w:noProof/>
            <w:webHidden/>
          </w:rPr>
          <w:fldChar w:fldCharType="separate"/>
        </w:r>
        <w:r w:rsidR="00FF6BA0">
          <w:rPr>
            <w:noProof/>
            <w:webHidden/>
          </w:rPr>
          <w:t>22</w:t>
        </w:r>
        <w:r>
          <w:rPr>
            <w:noProof/>
            <w:webHidden/>
          </w:rPr>
          <w:fldChar w:fldCharType="end"/>
        </w:r>
      </w:hyperlink>
    </w:p>
    <w:p w14:paraId="051BBA59" w14:textId="390484B6"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4" w:history="1">
        <w:r w:rsidRPr="00EA68BB">
          <w:rPr>
            <w:rStyle w:val="a7"/>
            <w:noProof/>
          </w:rPr>
          <w:t>Figure 8 Preprocessed Samples from the BACH Dataset</w:t>
        </w:r>
        <w:r>
          <w:rPr>
            <w:noProof/>
            <w:webHidden/>
          </w:rPr>
          <w:tab/>
        </w:r>
        <w:r>
          <w:rPr>
            <w:noProof/>
            <w:webHidden/>
          </w:rPr>
          <w:fldChar w:fldCharType="begin"/>
        </w:r>
        <w:r>
          <w:rPr>
            <w:noProof/>
            <w:webHidden/>
          </w:rPr>
          <w:instrText xml:space="preserve"> PAGEREF _Toc196928044 \h </w:instrText>
        </w:r>
        <w:r>
          <w:rPr>
            <w:noProof/>
            <w:webHidden/>
          </w:rPr>
        </w:r>
        <w:r>
          <w:rPr>
            <w:noProof/>
            <w:webHidden/>
          </w:rPr>
          <w:fldChar w:fldCharType="separate"/>
        </w:r>
        <w:r w:rsidR="00FF6BA0">
          <w:rPr>
            <w:noProof/>
            <w:webHidden/>
          </w:rPr>
          <w:t>22</w:t>
        </w:r>
        <w:r>
          <w:rPr>
            <w:noProof/>
            <w:webHidden/>
          </w:rPr>
          <w:fldChar w:fldCharType="end"/>
        </w:r>
      </w:hyperlink>
    </w:p>
    <w:p w14:paraId="13C88ED9" w14:textId="008A1045"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5" w:history="1">
        <w:r w:rsidRPr="00EA68BB">
          <w:rPr>
            <w:rStyle w:val="a7"/>
            <w:noProof/>
          </w:rPr>
          <w:t>Figure 9  Architecture of EfficientNetV2-B0 Backbone</w:t>
        </w:r>
        <w:r>
          <w:rPr>
            <w:noProof/>
            <w:webHidden/>
          </w:rPr>
          <w:tab/>
        </w:r>
        <w:r>
          <w:rPr>
            <w:noProof/>
            <w:webHidden/>
          </w:rPr>
          <w:fldChar w:fldCharType="begin"/>
        </w:r>
        <w:r>
          <w:rPr>
            <w:noProof/>
            <w:webHidden/>
          </w:rPr>
          <w:instrText xml:space="preserve"> PAGEREF _Toc196928045 \h </w:instrText>
        </w:r>
        <w:r>
          <w:rPr>
            <w:noProof/>
            <w:webHidden/>
          </w:rPr>
        </w:r>
        <w:r>
          <w:rPr>
            <w:noProof/>
            <w:webHidden/>
          </w:rPr>
          <w:fldChar w:fldCharType="separate"/>
        </w:r>
        <w:r w:rsidR="00FF6BA0">
          <w:rPr>
            <w:noProof/>
            <w:webHidden/>
          </w:rPr>
          <w:t>25</w:t>
        </w:r>
        <w:r>
          <w:rPr>
            <w:noProof/>
            <w:webHidden/>
          </w:rPr>
          <w:fldChar w:fldCharType="end"/>
        </w:r>
      </w:hyperlink>
    </w:p>
    <w:p w14:paraId="101CDC3F" w14:textId="2889144B"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6" w:history="1">
        <w:r w:rsidRPr="00EA68BB">
          <w:rPr>
            <w:rStyle w:val="a7"/>
            <w:noProof/>
          </w:rPr>
          <w:t>Figure 10 Architecture of the Vision Transformer(ViT) Model</w:t>
        </w:r>
        <w:r>
          <w:rPr>
            <w:noProof/>
            <w:webHidden/>
          </w:rPr>
          <w:tab/>
        </w:r>
        <w:r>
          <w:rPr>
            <w:noProof/>
            <w:webHidden/>
          </w:rPr>
          <w:fldChar w:fldCharType="begin"/>
        </w:r>
        <w:r>
          <w:rPr>
            <w:noProof/>
            <w:webHidden/>
          </w:rPr>
          <w:instrText xml:space="preserve"> PAGEREF _Toc196928046 \h </w:instrText>
        </w:r>
        <w:r>
          <w:rPr>
            <w:noProof/>
            <w:webHidden/>
          </w:rPr>
        </w:r>
        <w:r>
          <w:rPr>
            <w:noProof/>
            <w:webHidden/>
          </w:rPr>
          <w:fldChar w:fldCharType="separate"/>
        </w:r>
        <w:r w:rsidR="00FF6BA0">
          <w:rPr>
            <w:noProof/>
            <w:webHidden/>
          </w:rPr>
          <w:t>26</w:t>
        </w:r>
        <w:r>
          <w:rPr>
            <w:noProof/>
            <w:webHidden/>
          </w:rPr>
          <w:fldChar w:fldCharType="end"/>
        </w:r>
      </w:hyperlink>
    </w:p>
    <w:p w14:paraId="3E3A2651" w14:textId="743E4A9C"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7" w:history="1">
        <w:r w:rsidRPr="00EA68BB">
          <w:rPr>
            <w:rStyle w:val="a7"/>
            <w:noProof/>
          </w:rPr>
          <w:t>Figure 11 Shifted Patch Tokenization(SPT) Framework</w:t>
        </w:r>
        <w:r>
          <w:rPr>
            <w:noProof/>
            <w:webHidden/>
          </w:rPr>
          <w:tab/>
        </w:r>
        <w:r>
          <w:rPr>
            <w:noProof/>
            <w:webHidden/>
          </w:rPr>
          <w:fldChar w:fldCharType="begin"/>
        </w:r>
        <w:r>
          <w:rPr>
            <w:noProof/>
            <w:webHidden/>
          </w:rPr>
          <w:instrText xml:space="preserve"> PAGEREF _Toc196928047 \h </w:instrText>
        </w:r>
        <w:r>
          <w:rPr>
            <w:noProof/>
            <w:webHidden/>
          </w:rPr>
        </w:r>
        <w:r>
          <w:rPr>
            <w:noProof/>
            <w:webHidden/>
          </w:rPr>
          <w:fldChar w:fldCharType="separate"/>
        </w:r>
        <w:r w:rsidR="00FF6BA0">
          <w:rPr>
            <w:noProof/>
            <w:webHidden/>
          </w:rPr>
          <w:t>28</w:t>
        </w:r>
        <w:r>
          <w:rPr>
            <w:noProof/>
            <w:webHidden/>
          </w:rPr>
          <w:fldChar w:fldCharType="end"/>
        </w:r>
      </w:hyperlink>
    </w:p>
    <w:p w14:paraId="57DCCB90" w14:textId="51FC21E7"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8" w:history="1">
        <w:r w:rsidRPr="00EA68BB">
          <w:rPr>
            <w:rStyle w:val="a7"/>
            <w:noProof/>
          </w:rPr>
          <w:t>Figure 12 Workflow of the Learned-Scale Attention (LSA) mechanism</w:t>
        </w:r>
        <w:r>
          <w:rPr>
            <w:noProof/>
            <w:webHidden/>
          </w:rPr>
          <w:tab/>
        </w:r>
        <w:r>
          <w:rPr>
            <w:noProof/>
            <w:webHidden/>
          </w:rPr>
          <w:fldChar w:fldCharType="begin"/>
        </w:r>
        <w:r>
          <w:rPr>
            <w:noProof/>
            <w:webHidden/>
          </w:rPr>
          <w:instrText xml:space="preserve"> PAGEREF _Toc196928048 \h </w:instrText>
        </w:r>
        <w:r>
          <w:rPr>
            <w:noProof/>
            <w:webHidden/>
          </w:rPr>
        </w:r>
        <w:r>
          <w:rPr>
            <w:noProof/>
            <w:webHidden/>
          </w:rPr>
          <w:fldChar w:fldCharType="separate"/>
        </w:r>
        <w:r w:rsidR="00FF6BA0">
          <w:rPr>
            <w:noProof/>
            <w:webHidden/>
          </w:rPr>
          <w:t>29</w:t>
        </w:r>
        <w:r>
          <w:rPr>
            <w:noProof/>
            <w:webHidden/>
          </w:rPr>
          <w:fldChar w:fldCharType="end"/>
        </w:r>
      </w:hyperlink>
    </w:p>
    <w:p w14:paraId="4C7A40DB" w14:textId="2CDD4030"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49" w:history="1">
        <w:r w:rsidRPr="00EA68BB">
          <w:rPr>
            <w:rStyle w:val="a7"/>
            <w:noProof/>
          </w:rPr>
          <w:t>Figure 13 Overall Architecture of Hybrid CNN-ViT Model</w:t>
        </w:r>
        <w:r>
          <w:rPr>
            <w:noProof/>
            <w:webHidden/>
          </w:rPr>
          <w:tab/>
        </w:r>
        <w:r>
          <w:rPr>
            <w:noProof/>
            <w:webHidden/>
          </w:rPr>
          <w:fldChar w:fldCharType="begin"/>
        </w:r>
        <w:r>
          <w:rPr>
            <w:noProof/>
            <w:webHidden/>
          </w:rPr>
          <w:instrText xml:space="preserve"> PAGEREF _Toc196928049 \h </w:instrText>
        </w:r>
        <w:r>
          <w:rPr>
            <w:noProof/>
            <w:webHidden/>
          </w:rPr>
        </w:r>
        <w:r>
          <w:rPr>
            <w:noProof/>
            <w:webHidden/>
          </w:rPr>
          <w:fldChar w:fldCharType="separate"/>
        </w:r>
        <w:r w:rsidR="00FF6BA0">
          <w:rPr>
            <w:noProof/>
            <w:webHidden/>
          </w:rPr>
          <w:t>31</w:t>
        </w:r>
        <w:r>
          <w:rPr>
            <w:noProof/>
            <w:webHidden/>
          </w:rPr>
          <w:fldChar w:fldCharType="end"/>
        </w:r>
      </w:hyperlink>
    </w:p>
    <w:p w14:paraId="091700D5" w14:textId="3BCAE20B"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0" w:history="1">
        <w:r w:rsidRPr="00EA68BB">
          <w:rPr>
            <w:rStyle w:val="a7"/>
            <w:noProof/>
          </w:rPr>
          <w:t>Figure 14 Accuracy (left) and Loss (right) over Epochs for BreastHis Dataset</w:t>
        </w:r>
        <w:r>
          <w:rPr>
            <w:noProof/>
            <w:webHidden/>
          </w:rPr>
          <w:tab/>
        </w:r>
        <w:r>
          <w:rPr>
            <w:noProof/>
            <w:webHidden/>
          </w:rPr>
          <w:fldChar w:fldCharType="begin"/>
        </w:r>
        <w:r>
          <w:rPr>
            <w:noProof/>
            <w:webHidden/>
          </w:rPr>
          <w:instrText xml:space="preserve"> PAGEREF _Toc196928050 \h </w:instrText>
        </w:r>
        <w:r>
          <w:rPr>
            <w:noProof/>
            <w:webHidden/>
          </w:rPr>
        </w:r>
        <w:r>
          <w:rPr>
            <w:noProof/>
            <w:webHidden/>
          </w:rPr>
          <w:fldChar w:fldCharType="separate"/>
        </w:r>
        <w:r w:rsidR="00FF6BA0">
          <w:rPr>
            <w:noProof/>
            <w:webHidden/>
          </w:rPr>
          <w:t>40</w:t>
        </w:r>
        <w:r>
          <w:rPr>
            <w:noProof/>
            <w:webHidden/>
          </w:rPr>
          <w:fldChar w:fldCharType="end"/>
        </w:r>
      </w:hyperlink>
    </w:p>
    <w:p w14:paraId="528794BD" w14:textId="70FA46B2"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1" w:history="1">
        <w:r w:rsidRPr="00EA68BB">
          <w:rPr>
            <w:rStyle w:val="a7"/>
            <w:noProof/>
          </w:rPr>
          <w:t>Figure 15 Confusion Matrix for BreastHis Dataset</w:t>
        </w:r>
        <w:r>
          <w:rPr>
            <w:noProof/>
            <w:webHidden/>
          </w:rPr>
          <w:tab/>
        </w:r>
        <w:r>
          <w:rPr>
            <w:noProof/>
            <w:webHidden/>
          </w:rPr>
          <w:fldChar w:fldCharType="begin"/>
        </w:r>
        <w:r>
          <w:rPr>
            <w:noProof/>
            <w:webHidden/>
          </w:rPr>
          <w:instrText xml:space="preserve"> PAGEREF _Toc196928051 \h </w:instrText>
        </w:r>
        <w:r>
          <w:rPr>
            <w:noProof/>
            <w:webHidden/>
          </w:rPr>
        </w:r>
        <w:r>
          <w:rPr>
            <w:noProof/>
            <w:webHidden/>
          </w:rPr>
          <w:fldChar w:fldCharType="separate"/>
        </w:r>
        <w:r w:rsidR="00FF6BA0">
          <w:rPr>
            <w:noProof/>
            <w:webHidden/>
          </w:rPr>
          <w:t>41</w:t>
        </w:r>
        <w:r>
          <w:rPr>
            <w:noProof/>
            <w:webHidden/>
          </w:rPr>
          <w:fldChar w:fldCharType="end"/>
        </w:r>
      </w:hyperlink>
    </w:p>
    <w:p w14:paraId="3661FAB1" w14:textId="0C213882"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2" w:history="1">
        <w:r w:rsidRPr="00EA68BB">
          <w:rPr>
            <w:rStyle w:val="a7"/>
            <w:noProof/>
          </w:rPr>
          <w:t>Figure 16 Precision-Recall and F1vs.Recall curve for BreakHis dataset</w:t>
        </w:r>
        <w:r>
          <w:rPr>
            <w:noProof/>
            <w:webHidden/>
          </w:rPr>
          <w:tab/>
        </w:r>
        <w:r>
          <w:rPr>
            <w:noProof/>
            <w:webHidden/>
          </w:rPr>
          <w:fldChar w:fldCharType="begin"/>
        </w:r>
        <w:r>
          <w:rPr>
            <w:noProof/>
            <w:webHidden/>
          </w:rPr>
          <w:instrText xml:space="preserve"> PAGEREF _Toc196928052 \h </w:instrText>
        </w:r>
        <w:r>
          <w:rPr>
            <w:noProof/>
            <w:webHidden/>
          </w:rPr>
        </w:r>
        <w:r>
          <w:rPr>
            <w:noProof/>
            <w:webHidden/>
          </w:rPr>
          <w:fldChar w:fldCharType="separate"/>
        </w:r>
        <w:r w:rsidR="00FF6BA0">
          <w:rPr>
            <w:noProof/>
            <w:webHidden/>
          </w:rPr>
          <w:t>42</w:t>
        </w:r>
        <w:r>
          <w:rPr>
            <w:noProof/>
            <w:webHidden/>
          </w:rPr>
          <w:fldChar w:fldCharType="end"/>
        </w:r>
      </w:hyperlink>
    </w:p>
    <w:p w14:paraId="67DB1E95" w14:textId="11DA1067"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3" w:history="1">
        <w:r w:rsidRPr="00EA68BB">
          <w:rPr>
            <w:rStyle w:val="a7"/>
            <w:noProof/>
          </w:rPr>
          <w:t>Figure 17 Roc Curve for BreastHis Dataset</w:t>
        </w:r>
        <w:r>
          <w:rPr>
            <w:noProof/>
            <w:webHidden/>
          </w:rPr>
          <w:tab/>
        </w:r>
        <w:r>
          <w:rPr>
            <w:noProof/>
            <w:webHidden/>
          </w:rPr>
          <w:fldChar w:fldCharType="begin"/>
        </w:r>
        <w:r>
          <w:rPr>
            <w:noProof/>
            <w:webHidden/>
          </w:rPr>
          <w:instrText xml:space="preserve"> PAGEREF _Toc196928053 \h </w:instrText>
        </w:r>
        <w:r>
          <w:rPr>
            <w:noProof/>
            <w:webHidden/>
          </w:rPr>
        </w:r>
        <w:r>
          <w:rPr>
            <w:noProof/>
            <w:webHidden/>
          </w:rPr>
          <w:fldChar w:fldCharType="separate"/>
        </w:r>
        <w:r w:rsidR="00FF6BA0">
          <w:rPr>
            <w:noProof/>
            <w:webHidden/>
          </w:rPr>
          <w:t>42</w:t>
        </w:r>
        <w:r>
          <w:rPr>
            <w:noProof/>
            <w:webHidden/>
          </w:rPr>
          <w:fldChar w:fldCharType="end"/>
        </w:r>
      </w:hyperlink>
    </w:p>
    <w:p w14:paraId="5C312281" w14:textId="12495A93"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4" w:history="1">
        <w:r w:rsidRPr="00EA68BB">
          <w:rPr>
            <w:rStyle w:val="a7"/>
            <w:noProof/>
          </w:rPr>
          <w:t>Figure 18 Precision-Recall and F1vs.Recall curve for BACH dataset</w:t>
        </w:r>
        <w:r>
          <w:rPr>
            <w:noProof/>
            <w:webHidden/>
          </w:rPr>
          <w:tab/>
        </w:r>
        <w:r>
          <w:rPr>
            <w:noProof/>
            <w:webHidden/>
          </w:rPr>
          <w:fldChar w:fldCharType="begin"/>
        </w:r>
        <w:r>
          <w:rPr>
            <w:noProof/>
            <w:webHidden/>
          </w:rPr>
          <w:instrText xml:space="preserve"> PAGEREF _Toc196928054 \h </w:instrText>
        </w:r>
        <w:r>
          <w:rPr>
            <w:noProof/>
            <w:webHidden/>
          </w:rPr>
        </w:r>
        <w:r>
          <w:rPr>
            <w:noProof/>
            <w:webHidden/>
          </w:rPr>
          <w:fldChar w:fldCharType="separate"/>
        </w:r>
        <w:r w:rsidR="00FF6BA0">
          <w:rPr>
            <w:noProof/>
            <w:webHidden/>
          </w:rPr>
          <w:t>43</w:t>
        </w:r>
        <w:r>
          <w:rPr>
            <w:noProof/>
            <w:webHidden/>
          </w:rPr>
          <w:fldChar w:fldCharType="end"/>
        </w:r>
      </w:hyperlink>
    </w:p>
    <w:p w14:paraId="640589AD" w14:textId="4999AC94"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5" w:history="1">
        <w:r w:rsidRPr="00EA68BB">
          <w:rPr>
            <w:rStyle w:val="a7"/>
            <w:noProof/>
          </w:rPr>
          <w:t>Figure 19 Confusion Matrix for BACH dataset</w:t>
        </w:r>
        <w:r>
          <w:rPr>
            <w:noProof/>
            <w:webHidden/>
          </w:rPr>
          <w:tab/>
        </w:r>
        <w:r>
          <w:rPr>
            <w:noProof/>
            <w:webHidden/>
          </w:rPr>
          <w:fldChar w:fldCharType="begin"/>
        </w:r>
        <w:r>
          <w:rPr>
            <w:noProof/>
            <w:webHidden/>
          </w:rPr>
          <w:instrText xml:space="preserve"> PAGEREF _Toc196928055 \h </w:instrText>
        </w:r>
        <w:r>
          <w:rPr>
            <w:noProof/>
            <w:webHidden/>
          </w:rPr>
        </w:r>
        <w:r>
          <w:rPr>
            <w:noProof/>
            <w:webHidden/>
          </w:rPr>
          <w:fldChar w:fldCharType="separate"/>
        </w:r>
        <w:r w:rsidR="00FF6BA0">
          <w:rPr>
            <w:noProof/>
            <w:webHidden/>
          </w:rPr>
          <w:t>44</w:t>
        </w:r>
        <w:r>
          <w:rPr>
            <w:noProof/>
            <w:webHidden/>
          </w:rPr>
          <w:fldChar w:fldCharType="end"/>
        </w:r>
      </w:hyperlink>
    </w:p>
    <w:p w14:paraId="437F9162" w14:textId="3DA24AED"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6" w:history="1">
        <w:r w:rsidRPr="00EA68BB">
          <w:rPr>
            <w:rStyle w:val="a7"/>
            <w:noProof/>
          </w:rPr>
          <w:t>Figure 20 Precision-Recall and F1vs.Recall curve for BACH dataset</w:t>
        </w:r>
        <w:r>
          <w:rPr>
            <w:noProof/>
            <w:webHidden/>
          </w:rPr>
          <w:tab/>
        </w:r>
        <w:r>
          <w:rPr>
            <w:noProof/>
            <w:webHidden/>
          </w:rPr>
          <w:fldChar w:fldCharType="begin"/>
        </w:r>
        <w:r>
          <w:rPr>
            <w:noProof/>
            <w:webHidden/>
          </w:rPr>
          <w:instrText xml:space="preserve"> PAGEREF _Toc196928056 \h </w:instrText>
        </w:r>
        <w:r>
          <w:rPr>
            <w:noProof/>
            <w:webHidden/>
          </w:rPr>
        </w:r>
        <w:r>
          <w:rPr>
            <w:noProof/>
            <w:webHidden/>
          </w:rPr>
          <w:fldChar w:fldCharType="separate"/>
        </w:r>
        <w:r w:rsidR="00FF6BA0">
          <w:rPr>
            <w:noProof/>
            <w:webHidden/>
          </w:rPr>
          <w:t>45</w:t>
        </w:r>
        <w:r>
          <w:rPr>
            <w:noProof/>
            <w:webHidden/>
          </w:rPr>
          <w:fldChar w:fldCharType="end"/>
        </w:r>
      </w:hyperlink>
    </w:p>
    <w:p w14:paraId="0FF926C9" w14:textId="14AA2B58"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7" w:history="1">
        <w:r w:rsidRPr="00EA68BB">
          <w:rPr>
            <w:rStyle w:val="a7"/>
            <w:noProof/>
          </w:rPr>
          <w:t>Figure 21 ROC Curve with AUC for BACH dataset</w:t>
        </w:r>
        <w:r>
          <w:rPr>
            <w:noProof/>
            <w:webHidden/>
          </w:rPr>
          <w:tab/>
        </w:r>
        <w:r>
          <w:rPr>
            <w:noProof/>
            <w:webHidden/>
          </w:rPr>
          <w:fldChar w:fldCharType="begin"/>
        </w:r>
        <w:r>
          <w:rPr>
            <w:noProof/>
            <w:webHidden/>
          </w:rPr>
          <w:instrText xml:space="preserve"> PAGEREF _Toc196928057 \h </w:instrText>
        </w:r>
        <w:r>
          <w:rPr>
            <w:noProof/>
            <w:webHidden/>
          </w:rPr>
        </w:r>
        <w:r>
          <w:rPr>
            <w:noProof/>
            <w:webHidden/>
          </w:rPr>
          <w:fldChar w:fldCharType="separate"/>
        </w:r>
        <w:r w:rsidR="00FF6BA0">
          <w:rPr>
            <w:noProof/>
            <w:webHidden/>
          </w:rPr>
          <w:t>45</w:t>
        </w:r>
        <w:r>
          <w:rPr>
            <w:noProof/>
            <w:webHidden/>
          </w:rPr>
          <w:fldChar w:fldCharType="end"/>
        </w:r>
      </w:hyperlink>
    </w:p>
    <w:p w14:paraId="645199C0" w14:textId="3EC83C19"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8" w:history="1">
        <w:r w:rsidRPr="00EA68BB">
          <w:rPr>
            <w:rStyle w:val="a7"/>
            <w:noProof/>
          </w:rPr>
          <w:t>Figure 22 Sample (a). Visualization of Grad-CAM</w:t>
        </w:r>
        <w:r>
          <w:rPr>
            <w:noProof/>
            <w:webHidden/>
          </w:rPr>
          <w:tab/>
        </w:r>
        <w:r>
          <w:rPr>
            <w:noProof/>
            <w:webHidden/>
          </w:rPr>
          <w:fldChar w:fldCharType="begin"/>
        </w:r>
        <w:r>
          <w:rPr>
            <w:noProof/>
            <w:webHidden/>
          </w:rPr>
          <w:instrText xml:space="preserve"> PAGEREF _Toc196928058 \h </w:instrText>
        </w:r>
        <w:r>
          <w:rPr>
            <w:noProof/>
            <w:webHidden/>
          </w:rPr>
        </w:r>
        <w:r>
          <w:rPr>
            <w:noProof/>
            <w:webHidden/>
          </w:rPr>
          <w:fldChar w:fldCharType="separate"/>
        </w:r>
        <w:r w:rsidR="00FF6BA0">
          <w:rPr>
            <w:noProof/>
            <w:webHidden/>
          </w:rPr>
          <w:t>46</w:t>
        </w:r>
        <w:r>
          <w:rPr>
            <w:noProof/>
            <w:webHidden/>
          </w:rPr>
          <w:fldChar w:fldCharType="end"/>
        </w:r>
      </w:hyperlink>
    </w:p>
    <w:p w14:paraId="29844573" w14:textId="4BD171D1"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59" w:history="1">
        <w:r w:rsidRPr="00EA68BB">
          <w:rPr>
            <w:rStyle w:val="a7"/>
            <w:noProof/>
          </w:rPr>
          <w:t>Figure 23 Sample (b). Visualization of Grad-CAM</w:t>
        </w:r>
        <w:r>
          <w:rPr>
            <w:noProof/>
            <w:webHidden/>
          </w:rPr>
          <w:tab/>
        </w:r>
        <w:r>
          <w:rPr>
            <w:noProof/>
            <w:webHidden/>
          </w:rPr>
          <w:fldChar w:fldCharType="begin"/>
        </w:r>
        <w:r>
          <w:rPr>
            <w:noProof/>
            <w:webHidden/>
          </w:rPr>
          <w:instrText xml:space="preserve"> PAGEREF _Toc196928059 \h </w:instrText>
        </w:r>
        <w:r>
          <w:rPr>
            <w:noProof/>
            <w:webHidden/>
          </w:rPr>
        </w:r>
        <w:r>
          <w:rPr>
            <w:noProof/>
            <w:webHidden/>
          </w:rPr>
          <w:fldChar w:fldCharType="separate"/>
        </w:r>
        <w:r w:rsidR="00FF6BA0">
          <w:rPr>
            <w:noProof/>
            <w:webHidden/>
          </w:rPr>
          <w:t>47</w:t>
        </w:r>
        <w:r>
          <w:rPr>
            <w:noProof/>
            <w:webHidden/>
          </w:rPr>
          <w:fldChar w:fldCharType="end"/>
        </w:r>
      </w:hyperlink>
    </w:p>
    <w:p w14:paraId="5269196E" w14:textId="01A42FCA"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60" w:history="1">
        <w:r w:rsidRPr="00EA68BB">
          <w:rPr>
            <w:rStyle w:val="a7"/>
            <w:noProof/>
          </w:rPr>
          <w:t>Figure 24 Mainpage of GUI</w:t>
        </w:r>
        <w:r>
          <w:rPr>
            <w:noProof/>
            <w:webHidden/>
          </w:rPr>
          <w:tab/>
        </w:r>
        <w:r>
          <w:rPr>
            <w:noProof/>
            <w:webHidden/>
          </w:rPr>
          <w:fldChar w:fldCharType="begin"/>
        </w:r>
        <w:r>
          <w:rPr>
            <w:noProof/>
            <w:webHidden/>
          </w:rPr>
          <w:instrText xml:space="preserve"> PAGEREF _Toc196928060 \h </w:instrText>
        </w:r>
        <w:r>
          <w:rPr>
            <w:noProof/>
            <w:webHidden/>
          </w:rPr>
        </w:r>
        <w:r>
          <w:rPr>
            <w:noProof/>
            <w:webHidden/>
          </w:rPr>
          <w:fldChar w:fldCharType="separate"/>
        </w:r>
        <w:r w:rsidR="00FF6BA0">
          <w:rPr>
            <w:noProof/>
            <w:webHidden/>
          </w:rPr>
          <w:t>48</w:t>
        </w:r>
        <w:r>
          <w:rPr>
            <w:noProof/>
            <w:webHidden/>
          </w:rPr>
          <w:fldChar w:fldCharType="end"/>
        </w:r>
      </w:hyperlink>
    </w:p>
    <w:p w14:paraId="250163D5" w14:textId="6D103EC4"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61" w:history="1">
        <w:r w:rsidRPr="00EA68BB">
          <w:rPr>
            <w:rStyle w:val="a7"/>
            <w:noProof/>
          </w:rPr>
          <w:t>Figure 25 Upload Picture</w:t>
        </w:r>
        <w:r>
          <w:rPr>
            <w:noProof/>
            <w:webHidden/>
          </w:rPr>
          <w:tab/>
        </w:r>
        <w:r>
          <w:rPr>
            <w:noProof/>
            <w:webHidden/>
          </w:rPr>
          <w:fldChar w:fldCharType="begin"/>
        </w:r>
        <w:r>
          <w:rPr>
            <w:noProof/>
            <w:webHidden/>
          </w:rPr>
          <w:instrText xml:space="preserve"> PAGEREF _Toc196928061 \h </w:instrText>
        </w:r>
        <w:r>
          <w:rPr>
            <w:noProof/>
            <w:webHidden/>
          </w:rPr>
        </w:r>
        <w:r>
          <w:rPr>
            <w:noProof/>
            <w:webHidden/>
          </w:rPr>
          <w:fldChar w:fldCharType="separate"/>
        </w:r>
        <w:r w:rsidR="00FF6BA0">
          <w:rPr>
            <w:noProof/>
            <w:webHidden/>
          </w:rPr>
          <w:t>50</w:t>
        </w:r>
        <w:r>
          <w:rPr>
            <w:noProof/>
            <w:webHidden/>
          </w:rPr>
          <w:fldChar w:fldCharType="end"/>
        </w:r>
      </w:hyperlink>
    </w:p>
    <w:p w14:paraId="415FB82C" w14:textId="2018626C"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62" w:history="1">
        <w:r w:rsidRPr="00EA68BB">
          <w:rPr>
            <w:rStyle w:val="a7"/>
            <w:noProof/>
          </w:rPr>
          <w:t>Figure 26 Result Analysis Page Layout</w:t>
        </w:r>
        <w:r>
          <w:rPr>
            <w:noProof/>
            <w:webHidden/>
          </w:rPr>
          <w:tab/>
        </w:r>
        <w:r>
          <w:rPr>
            <w:noProof/>
            <w:webHidden/>
          </w:rPr>
          <w:fldChar w:fldCharType="begin"/>
        </w:r>
        <w:r>
          <w:rPr>
            <w:noProof/>
            <w:webHidden/>
          </w:rPr>
          <w:instrText xml:space="preserve"> PAGEREF _Toc196928062 \h </w:instrText>
        </w:r>
        <w:r>
          <w:rPr>
            <w:noProof/>
            <w:webHidden/>
          </w:rPr>
        </w:r>
        <w:r>
          <w:rPr>
            <w:noProof/>
            <w:webHidden/>
          </w:rPr>
          <w:fldChar w:fldCharType="separate"/>
        </w:r>
        <w:r w:rsidR="00FF6BA0">
          <w:rPr>
            <w:noProof/>
            <w:webHidden/>
          </w:rPr>
          <w:t>50</w:t>
        </w:r>
        <w:r>
          <w:rPr>
            <w:noProof/>
            <w:webHidden/>
          </w:rPr>
          <w:fldChar w:fldCharType="end"/>
        </w:r>
      </w:hyperlink>
    </w:p>
    <w:p w14:paraId="10294901" w14:textId="10213EC0"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63" w:history="1">
        <w:r w:rsidRPr="00EA68BB">
          <w:rPr>
            <w:rStyle w:val="a7"/>
            <w:noProof/>
          </w:rPr>
          <w:t>Figure 27 About Page Layout</w:t>
        </w:r>
        <w:r>
          <w:rPr>
            <w:noProof/>
            <w:webHidden/>
          </w:rPr>
          <w:tab/>
        </w:r>
        <w:r>
          <w:rPr>
            <w:noProof/>
            <w:webHidden/>
          </w:rPr>
          <w:fldChar w:fldCharType="begin"/>
        </w:r>
        <w:r>
          <w:rPr>
            <w:noProof/>
            <w:webHidden/>
          </w:rPr>
          <w:instrText xml:space="preserve"> PAGEREF _Toc196928063 \h </w:instrText>
        </w:r>
        <w:r>
          <w:rPr>
            <w:noProof/>
            <w:webHidden/>
          </w:rPr>
        </w:r>
        <w:r>
          <w:rPr>
            <w:noProof/>
            <w:webHidden/>
          </w:rPr>
          <w:fldChar w:fldCharType="separate"/>
        </w:r>
        <w:r w:rsidR="00FF6BA0">
          <w:rPr>
            <w:noProof/>
            <w:webHidden/>
          </w:rPr>
          <w:t>51</w:t>
        </w:r>
        <w:r>
          <w:rPr>
            <w:noProof/>
            <w:webHidden/>
          </w:rPr>
          <w:fldChar w:fldCharType="end"/>
        </w:r>
      </w:hyperlink>
    </w:p>
    <w:p w14:paraId="1AE256C0" w14:textId="16D41311"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64" w:history="1">
        <w:r w:rsidRPr="00EA68BB">
          <w:rPr>
            <w:rStyle w:val="a7"/>
            <w:noProof/>
          </w:rPr>
          <w:t>Figure 28 Page 1 of Educational Recources</w:t>
        </w:r>
        <w:r>
          <w:rPr>
            <w:noProof/>
            <w:webHidden/>
          </w:rPr>
          <w:tab/>
        </w:r>
        <w:r>
          <w:rPr>
            <w:noProof/>
            <w:webHidden/>
          </w:rPr>
          <w:fldChar w:fldCharType="begin"/>
        </w:r>
        <w:r>
          <w:rPr>
            <w:noProof/>
            <w:webHidden/>
          </w:rPr>
          <w:instrText xml:space="preserve"> PAGEREF _Toc196928064 \h </w:instrText>
        </w:r>
        <w:r>
          <w:rPr>
            <w:noProof/>
            <w:webHidden/>
          </w:rPr>
        </w:r>
        <w:r>
          <w:rPr>
            <w:noProof/>
            <w:webHidden/>
          </w:rPr>
          <w:fldChar w:fldCharType="separate"/>
        </w:r>
        <w:r w:rsidR="00FF6BA0">
          <w:rPr>
            <w:noProof/>
            <w:webHidden/>
          </w:rPr>
          <w:t>52</w:t>
        </w:r>
        <w:r>
          <w:rPr>
            <w:noProof/>
            <w:webHidden/>
          </w:rPr>
          <w:fldChar w:fldCharType="end"/>
        </w:r>
      </w:hyperlink>
    </w:p>
    <w:p w14:paraId="7826BDBE" w14:textId="5EE142D9"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65" w:history="1">
        <w:r w:rsidRPr="00EA68BB">
          <w:rPr>
            <w:rStyle w:val="a7"/>
            <w:noProof/>
          </w:rPr>
          <w:t>Figure 29 Page 2 of Educational Recource</w:t>
        </w:r>
        <w:r>
          <w:rPr>
            <w:noProof/>
            <w:webHidden/>
          </w:rPr>
          <w:tab/>
        </w:r>
        <w:r>
          <w:rPr>
            <w:noProof/>
            <w:webHidden/>
          </w:rPr>
          <w:fldChar w:fldCharType="begin"/>
        </w:r>
        <w:r>
          <w:rPr>
            <w:noProof/>
            <w:webHidden/>
          </w:rPr>
          <w:instrText xml:space="preserve"> PAGEREF _Toc196928065 \h </w:instrText>
        </w:r>
        <w:r>
          <w:rPr>
            <w:noProof/>
            <w:webHidden/>
          </w:rPr>
        </w:r>
        <w:r>
          <w:rPr>
            <w:noProof/>
            <w:webHidden/>
          </w:rPr>
          <w:fldChar w:fldCharType="separate"/>
        </w:r>
        <w:r w:rsidR="00FF6BA0">
          <w:rPr>
            <w:noProof/>
            <w:webHidden/>
          </w:rPr>
          <w:t>52</w:t>
        </w:r>
        <w:r>
          <w:rPr>
            <w:noProof/>
            <w:webHidden/>
          </w:rPr>
          <w:fldChar w:fldCharType="end"/>
        </w:r>
      </w:hyperlink>
    </w:p>
    <w:p w14:paraId="014A127F" w14:textId="41ADEA56" w:rsidR="00D56838" w:rsidRDefault="00D56838" w:rsidP="00D56838">
      <w:pPr>
        <w:pStyle w:val="af0"/>
        <w:tabs>
          <w:tab w:val="right" w:leader="dot" w:pos="9350"/>
        </w:tabs>
        <w:ind w:leftChars="-6" w:left="427" w:hanging="440"/>
        <w:rPr>
          <w:rFonts w:asciiTheme="minorHAnsi" w:eastAsiaTheme="minorEastAsia" w:hAnsiTheme="minorHAnsi" w:cstheme="minorBidi"/>
          <w:bCs w:val="0"/>
          <w:noProof/>
          <w:color w:val="auto"/>
          <w:kern w:val="2"/>
          <w:szCs w:val="24"/>
          <w14:ligatures w14:val="standardContextual"/>
        </w:rPr>
      </w:pPr>
      <w:hyperlink w:anchor="_Toc196928066" w:history="1">
        <w:r w:rsidRPr="00EA68BB">
          <w:rPr>
            <w:rStyle w:val="a7"/>
            <w:noProof/>
          </w:rPr>
          <w:t>Figure 30 Page 3 of Educatonal Resouces</w:t>
        </w:r>
        <w:r>
          <w:rPr>
            <w:noProof/>
            <w:webHidden/>
          </w:rPr>
          <w:tab/>
        </w:r>
        <w:r>
          <w:rPr>
            <w:noProof/>
            <w:webHidden/>
          </w:rPr>
          <w:fldChar w:fldCharType="begin"/>
        </w:r>
        <w:r>
          <w:rPr>
            <w:noProof/>
            <w:webHidden/>
          </w:rPr>
          <w:instrText xml:space="preserve"> PAGEREF _Toc196928066 \h </w:instrText>
        </w:r>
        <w:r>
          <w:rPr>
            <w:noProof/>
            <w:webHidden/>
          </w:rPr>
        </w:r>
        <w:r>
          <w:rPr>
            <w:noProof/>
            <w:webHidden/>
          </w:rPr>
          <w:fldChar w:fldCharType="separate"/>
        </w:r>
        <w:r w:rsidR="00FF6BA0">
          <w:rPr>
            <w:noProof/>
            <w:webHidden/>
          </w:rPr>
          <w:t>53</w:t>
        </w:r>
        <w:r>
          <w:rPr>
            <w:noProof/>
            <w:webHidden/>
          </w:rPr>
          <w:fldChar w:fldCharType="end"/>
        </w:r>
      </w:hyperlink>
    </w:p>
    <w:p w14:paraId="25C770F2" w14:textId="11B437FB" w:rsidR="00186A54" w:rsidRPr="00186A54" w:rsidRDefault="00D56838" w:rsidP="00D56838">
      <w:pPr>
        <w:ind w:leftChars="-6" w:left="-13"/>
      </w:pPr>
      <w:r>
        <w:fldChar w:fldCharType="end"/>
      </w:r>
    </w:p>
    <w:p w14:paraId="7EA9CF5D" w14:textId="200DBE1E" w:rsidR="00AB16DF" w:rsidRDefault="00AB16DF" w:rsidP="002733E5">
      <w:pPr>
        <w:rPr>
          <w:b/>
          <w:color w:val="auto"/>
        </w:rPr>
      </w:pPr>
    </w:p>
    <w:p w14:paraId="074F03C7" w14:textId="03214FB9" w:rsidR="002733E5" w:rsidRPr="00D56838" w:rsidRDefault="00AB16DF" w:rsidP="00D56838">
      <w:pPr>
        <w:rPr>
          <w:b/>
          <w:color w:val="auto"/>
        </w:rPr>
      </w:pPr>
      <w:r>
        <w:rPr>
          <w:b/>
          <w:color w:val="auto"/>
        </w:rPr>
        <w:br w:type="page"/>
      </w:r>
      <w:r w:rsidR="002733E5" w:rsidRPr="005A1B68">
        <w:rPr>
          <w:b/>
          <w:color w:val="000000" w:themeColor="text1"/>
        </w:rPr>
        <w:lastRenderedPageBreak/>
        <w:t>List of Tables</w:t>
      </w:r>
    </w:p>
    <w:p w14:paraId="5922F25D" w14:textId="53A98716" w:rsidR="00D56838" w:rsidRDefault="00D56838" w:rsidP="00D56838">
      <w:pPr>
        <w:pStyle w:val="af0"/>
        <w:tabs>
          <w:tab w:val="right" w:leader="dot" w:pos="9350"/>
        </w:tabs>
        <w:ind w:leftChars="-14" w:left="3804" w:hangingChars="1175" w:hanging="3835"/>
        <w:rPr>
          <w:rFonts w:asciiTheme="minorHAnsi" w:eastAsiaTheme="minorEastAsia" w:hAnsiTheme="minorHAnsi" w:cstheme="minorBidi"/>
          <w:bCs w:val="0"/>
          <w:noProof/>
          <w:color w:val="auto"/>
          <w:kern w:val="2"/>
          <w:szCs w:val="24"/>
          <w14:ligatures w14:val="standardContextual"/>
        </w:rPr>
      </w:pPr>
      <w:r>
        <w:rPr>
          <w:b/>
          <w:bCs w:val="0"/>
          <w:sz w:val="32"/>
          <w:szCs w:val="32"/>
        </w:rPr>
        <w:fldChar w:fldCharType="begin"/>
      </w:r>
      <w:r>
        <w:rPr>
          <w:b/>
          <w:bCs w:val="0"/>
          <w:sz w:val="32"/>
          <w:szCs w:val="32"/>
        </w:rPr>
        <w:instrText xml:space="preserve"> TOC \h \z \c "Table" </w:instrText>
      </w:r>
      <w:r>
        <w:rPr>
          <w:b/>
          <w:bCs w:val="0"/>
          <w:sz w:val="32"/>
          <w:szCs w:val="32"/>
        </w:rPr>
        <w:fldChar w:fldCharType="separate"/>
      </w:r>
      <w:hyperlink w:anchor="_Toc196928069" w:history="1">
        <w:r w:rsidRPr="007840D0">
          <w:rPr>
            <w:rStyle w:val="a7"/>
            <w:noProof/>
          </w:rPr>
          <w:t>Table 1 Summary Table of Background Review</w:t>
        </w:r>
        <w:r>
          <w:rPr>
            <w:noProof/>
            <w:webHidden/>
          </w:rPr>
          <w:tab/>
        </w:r>
        <w:r>
          <w:rPr>
            <w:noProof/>
            <w:webHidden/>
          </w:rPr>
          <w:fldChar w:fldCharType="begin"/>
        </w:r>
        <w:r>
          <w:rPr>
            <w:noProof/>
            <w:webHidden/>
          </w:rPr>
          <w:instrText xml:space="preserve"> PAGEREF _Toc196928069 \h </w:instrText>
        </w:r>
        <w:r>
          <w:rPr>
            <w:noProof/>
            <w:webHidden/>
          </w:rPr>
        </w:r>
        <w:r>
          <w:rPr>
            <w:noProof/>
            <w:webHidden/>
          </w:rPr>
          <w:fldChar w:fldCharType="separate"/>
        </w:r>
        <w:r w:rsidR="00FF6BA0">
          <w:rPr>
            <w:noProof/>
            <w:webHidden/>
          </w:rPr>
          <w:t>15</w:t>
        </w:r>
        <w:r>
          <w:rPr>
            <w:noProof/>
            <w:webHidden/>
          </w:rPr>
          <w:fldChar w:fldCharType="end"/>
        </w:r>
      </w:hyperlink>
    </w:p>
    <w:p w14:paraId="2CB8C409" w14:textId="68D51B76" w:rsidR="00D56838" w:rsidRDefault="00D56838" w:rsidP="00D56838">
      <w:pPr>
        <w:pStyle w:val="af0"/>
        <w:tabs>
          <w:tab w:val="right" w:leader="dot" w:pos="9350"/>
        </w:tabs>
        <w:ind w:leftChars="-14" w:left="2554" w:hangingChars="1175" w:hanging="2585"/>
        <w:rPr>
          <w:rFonts w:asciiTheme="minorHAnsi" w:eastAsiaTheme="minorEastAsia" w:hAnsiTheme="minorHAnsi" w:cstheme="minorBidi"/>
          <w:bCs w:val="0"/>
          <w:noProof/>
          <w:color w:val="auto"/>
          <w:kern w:val="2"/>
          <w:szCs w:val="24"/>
          <w14:ligatures w14:val="standardContextual"/>
        </w:rPr>
      </w:pPr>
      <w:hyperlink w:anchor="_Toc196928070" w:history="1">
        <w:r w:rsidRPr="007840D0">
          <w:rPr>
            <w:rStyle w:val="a7"/>
            <w:noProof/>
          </w:rPr>
          <w:t>Table 2 Configure hardware and software resources</w:t>
        </w:r>
        <w:r>
          <w:rPr>
            <w:noProof/>
            <w:webHidden/>
          </w:rPr>
          <w:tab/>
        </w:r>
        <w:r>
          <w:rPr>
            <w:noProof/>
            <w:webHidden/>
          </w:rPr>
          <w:fldChar w:fldCharType="begin"/>
        </w:r>
        <w:r>
          <w:rPr>
            <w:noProof/>
            <w:webHidden/>
          </w:rPr>
          <w:instrText xml:space="preserve"> PAGEREF _Toc196928070 \h </w:instrText>
        </w:r>
        <w:r>
          <w:rPr>
            <w:noProof/>
            <w:webHidden/>
          </w:rPr>
        </w:r>
        <w:r>
          <w:rPr>
            <w:noProof/>
            <w:webHidden/>
          </w:rPr>
          <w:fldChar w:fldCharType="separate"/>
        </w:r>
        <w:r w:rsidR="00FF6BA0">
          <w:rPr>
            <w:noProof/>
            <w:webHidden/>
          </w:rPr>
          <w:t>35</w:t>
        </w:r>
        <w:r>
          <w:rPr>
            <w:noProof/>
            <w:webHidden/>
          </w:rPr>
          <w:fldChar w:fldCharType="end"/>
        </w:r>
      </w:hyperlink>
    </w:p>
    <w:p w14:paraId="47455679" w14:textId="48DE3356" w:rsidR="00D56838" w:rsidRDefault="00D56838" w:rsidP="00D56838">
      <w:pPr>
        <w:pStyle w:val="af0"/>
        <w:tabs>
          <w:tab w:val="right" w:leader="dot" w:pos="9350"/>
        </w:tabs>
        <w:ind w:leftChars="-14" w:left="2554" w:hangingChars="1175" w:hanging="2585"/>
        <w:rPr>
          <w:rFonts w:asciiTheme="minorHAnsi" w:eastAsiaTheme="minorEastAsia" w:hAnsiTheme="minorHAnsi" w:cstheme="minorBidi"/>
          <w:bCs w:val="0"/>
          <w:noProof/>
          <w:color w:val="auto"/>
          <w:kern w:val="2"/>
          <w:szCs w:val="24"/>
          <w14:ligatures w14:val="standardContextual"/>
        </w:rPr>
      </w:pPr>
      <w:hyperlink w:anchor="_Toc196928071" w:history="1">
        <w:r w:rsidRPr="007840D0">
          <w:rPr>
            <w:rStyle w:val="a7"/>
            <w:noProof/>
          </w:rPr>
          <w:t>Table 3 Hyperparameters Setting</w:t>
        </w:r>
        <w:r>
          <w:rPr>
            <w:noProof/>
            <w:webHidden/>
          </w:rPr>
          <w:tab/>
        </w:r>
        <w:r>
          <w:rPr>
            <w:noProof/>
            <w:webHidden/>
          </w:rPr>
          <w:fldChar w:fldCharType="begin"/>
        </w:r>
        <w:r>
          <w:rPr>
            <w:noProof/>
            <w:webHidden/>
          </w:rPr>
          <w:instrText xml:space="preserve"> PAGEREF _Toc196928071 \h </w:instrText>
        </w:r>
        <w:r>
          <w:rPr>
            <w:noProof/>
            <w:webHidden/>
          </w:rPr>
        </w:r>
        <w:r>
          <w:rPr>
            <w:noProof/>
            <w:webHidden/>
          </w:rPr>
          <w:fldChar w:fldCharType="separate"/>
        </w:r>
        <w:r w:rsidR="00FF6BA0">
          <w:rPr>
            <w:noProof/>
            <w:webHidden/>
          </w:rPr>
          <w:t>39</w:t>
        </w:r>
        <w:r>
          <w:rPr>
            <w:noProof/>
            <w:webHidden/>
          </w:rPr>
          <w:fldChar w:fldCharType="end"/>
        </w:r>
      </w:hyperlink>
    </w:p>
    <w:p w14:paraId="4A134B8E" w14:textId="156F217A" w:rsidR="00D56838" w:rsidRDefault="00D56838" w:rsidP="00D56838">
      <w:pPr>
        <w:pStyle w:val="af0"/>
        <w:tabs>
          <w:tab w:val="right" w:leader="dot" w:pos="9350"/>
        </w:tabs>
        <w:ind w:leftChars="-14" w:left="2554" w:hangingChars="1175" w:hanging="2585"/>
        <w:rPr>
          <w:rFonts w:asciiTheme="minorHAnsi" w:eastAsiaTheme="minorEastAsia" w:hAnsiTheme="minorHAnsi" w:cstheme="minorBidi"/>
          <w:bCs w:val="0"/>
          <w:noProof/>
          <w:color w:val="auto"/>
          <w:kern w:val="2"/>
          <w:szCs w:val="24"/>
          <w14:ligatures w14:val="standardContextual"/>
        </w:rPr>
      </w:pPr>
      <w:hyperlink w:anchor="_Toc196928072" w:history="1">
        <w:r w:rsidRPr="007840D0">
          <w:rPr>
            <w:rStyle w:val="a7"/>
            <w:noProof/>
          </w:rPr>
          <w:t>Table 4 Project Phases and Key Tasks Overview</w:t>
        </w:r>
        <w:r>
          <w:rPr>
            <w:noProof/>
            <w:webHidden/>
          </w:rPr>
          <w:tab/>
        </w:r>
        <w:r>
          <w:rPr>
            <w:noProof/>
            <w:webHidden/>
          </w:rPr>
          <w:fldChar w:fldCharType="begin"/>
        </w:r>
        <w:r>
          <w:rPr>
            <w:noProof/>
            <w:webHidden/>
          </w:rPr>
          <w:instrText xml:space="preserve"> PAGEREF _Toc196928072 \h </w:instrText>
        </w:r>
        <w:r>
          <w:rPr>
            <w:noProof/>
            <w:webHidden/>
          </w:rPr>
        </w:r>
        <w:r>
          <w:rPr>
            <w:noProof/>
            <w:webHidden/>
          </w:rPr>
          <w:fldChar w:fldCharType="separate"/>
        </w:r>
        <w:r w:rsidR="00FF6BA0">
          <w:rPr>
            <w:noProof/>
            <w:webHidden/>
          </w:rPr>
          <w:t>54</w:t>
        </w:r>
        <w:r>
          <w:rPr>
            <w:noProof/>
            <w:webHidden/>
          </w:rPr>
          <w:fldChar w:fldCharType="end"/>
        </w:r>
      </w:hyperlink>
    </w:p>
    <w:p w14:paraId="61465A21" w14:textId="0C49C76D" w:rsidR="00D56838" w:rsidRDefault="00D56838" w:rsidP="00D56838">
      <w:pPr>
        <w:pStyle w:val="af0"/>
        <w:tabs>
          <w:tab w:val="right" w:leader="dot" w:pos="9350"/>
        </w:tabs>
        <w:ind w:leftChars="-14" w:left="2554" w:hangingChars="1175" w:hanging="2585"/>
        <w:rPr>
          <w:rFonts w:asciiTheme="minorHAnsi" w:eastAsiaTheme="minorEastAsia" w:hAnsiTheme="minorHAnsi" w:cstheme="minorBidi"/>
          <w:bCs w:val="0"/>
          <w:noProof/>
          <w:color w:val="auto"/>
          <w:kern w:val="2"/>
          <w:szCs w:val="24"/>
          <w14:ligatures w14:val="standardContextual"/>
        </w:rPr>
      </w:pPr>
      <w:hyperlink w:anchor="_Toc196928073" w:history="1">
        <w:r w:rsidRPr="007840D0">
          <w:rPr>
            <w:rStyle w:val="a7"/>
            <w:noProof/>
          </w:rPr>
          <w:t>Table 5 Project Timeline and Key Miletones</w:t>
        </w:r>
        <w:r>
          <w:rPr>
            <w:noProof/>
            <w:webHidden/>
          </w:rPr>
          <w:tab/>
        </w:r>
        <w:r>
          <w:rPr>
            <w:noProof/>
            <w:webHidden/>
          </w:rPr>
          <w:fldChar w:fldCharType="begin"/>
        </w:r>
        <w:r>
          <w:rPr>
            <w:noProof/>
            <w:webHidden/>
          </w:rPr>
          <w:instrText xml:space="preserve"> PAGEREF _Toc196928073 \h </w:instrText>
        </w:r>
        <w:r>
          <w:rPr>
            <w:noProof/>
            <w:webHidden/>
          </w:rPr>
        </w:r>
        <w:r>
          <w:rPr>
            <w:noProof/>
            <w:webHidden/>
          </w:rPr>
          <w:fldChar w:fldCharType="separate"/>
        </w:r>
        <w:r w:rsidR="00FF6BA0">
          <w:rPr>
            <w:noProof/>
            <w:webHidden/>
          </w:rPr>
          <w:t>55</w:t>
        </w:r>
        <w:r>
          <w:rPr>
            <w:noProof/>
            <w:webHidden/>
          </w:rPr>
          <w:fldChar w:fldCharType="end"/>
        </w:r>
      </w:hyperlink>
    </w:p>
    <w:p w14:paraId="62FC9222" w14:textId="58D04556" w:rsidR="00D56838" w:rsidRDefault="00D56838" w:rsidP="00D56838">
      <w:pPr>
        <w:pStyle w:val="af0"/>
        <w:tabs>
          <w:tab w:val="right" w:leader="dot" w:pos="9350"/>
        </w:tabs>
        <w:ind w:leftChars="-14" w:left="2554" w:hangingChars="1175" w:hanging="2585"/>
        <w:rPr>
          <w:rFonts w:asciiTheme="minorHAnsi" w:eastAsiaTheme="minorEastAsia" w:hAnsiTheme="minorHAnsi" w:cstheme="minorBidi"/>
          <w:bCs w:val="0"/>
          <w:noProof/>
          <w:color w:val="auto"/>
          <w:kern w:val="2"/>
          <w:szCs w:val="24"/>
          <w14:ligatures w14:val="standardContextual"/>
        </w:rPr>
      </w:pPr>
      <w:hyperlink w:anchor="_Toc196928074" w:history="1">
        <w:r w:rsidRPr="007840D0">
          <w:rPr>
            <w:rStyle w:val="a7"/>
            <w:noProof/>
          </w:rPr>
          <w:t>Table 6 Project Deliverables and Submission Status</w:t>
        </w:r>
        <w:r>
          <w:rPr>
            <w:noProof/>
            <w:webHidden/>
          </w:rPr>
          <w:tab/>
        </w:r>
        <w:r>
          <w:rPr>
            <w:noProof/>
            <w:webHidden/>
          </w:rPr>
          <w:fldChar w:fldCharType="begin"/>
        </w:r>
        <w:r>
          <w:rPr>
            <w:noProof/>
            <w:webHidden/>
          </w:rPr>
          <w:instrText xml:space="preserve"> PAGEREF _Toc196928074 \h </w:instrText>
        </w:r>
        <w:r>
          <w:rPr>
            <w:noProof/>
            <w:webHidden/>
          </w:rPr>
        </w:r>
        <w:r>
          <w:rPr>
            <w:noProof/>
            <w:webHidden/>
          </w:rPr>
          <w:fldChar w:fldCharType="separate"/>
        </w:r>
        <w:r w:rsidR="00FF6BA0">
          <w:rPr>
            <w:noProof/>
            <w:webHidden/>
          </w:rPr>
          <w:t>56</w:t>
        </w:r>
        <w:r>
          <w:rPr>
            <w:noProof/>
            <w:webHidden/>
          </w:rPr>
          <w:fldChar w:fldCharType="end"/>
        </w:r>
      </w:hyperlink>
    </w:p>
    <w:p w14:paraId="151F4EC1" w14:textId="0E7EFCA5" w:rsidR="002733E5" w:rsidRPr="002733E5" w:rsidRDefault="00D56838" w:rsidP="00D56838">
      <w:pPr>
        <w:ind w:leftChars="-39" w:left="3691" w:hangingChars="1157" w:hanging="3777"/>
        <w:rPr>
          <w:b/>
          <w:bCs w:val="0"/>
          <w:sz w:val="32"/>
          <w:szCs w:val="32"/>
        </w:rPr>
      </w:pPr>
      <w:r>
        <w:rPr>
          <w:b/>
          <w:bCs w:val="0"/>
          <w:sz w:val="32"/>
          <w:szCs w:val="32"/>
        </w:rPr>
        <w:fldChar w:fldCharType="end"/>
      </w:r>
    </w:p>
    <w:p w14:paraId="18E5BFE1" w14:textId="77777777" w:rsidR="002733E5" w:rsidRDefault="002733E5">
      <w:pPr>
        <w:rPr>
          <w:b/>
          <w:color w:val="auto"/>
        </w:rPr>
      </w:pPr>
      <w:r>
        <w:rPr>
          <w:b/>
          <w:color w:val="auto"/>
        </w:rPr>
        <w:br w:type="page"/>
      </w:r>
    </w:p>
    <w:p w14:paraId="521FAFE4" w14:textId="7D509EB7" w:rsidR="00F90719" w:rsidRDefault="00FB1540" w:rsidP="002733E5">
      <w:pPr>
        <w:pStyle w:val="10"/>
        <w:numPr>
          <w:ilvl w:val="0"/>
          <w:numId w:val="0"/>
        </w:numPr>
        <w:spacing w:line="240" w:lineRule="auto"/>
        <w:rPr>
          <w:rFonts w:ascii="Arial" w:hAnsi="Arial" w:cs="Arial"/>
          <w:b/>
          <w:color w:val="auto"/>
          <w:sz w:val="22"/>
          <w:szCs w:val="22"/>
        </w:rPr>
      </w:pPr>
      <w:bookmarkStart w:id="19" w:name="_Toc196928149"/>
      <w:r>
        <w:rPr>
          <w:rFonts w:ascii="Arial" w:hAnsi="Arial" w:cs="Arial"/>
          <w:b/>
          <w:color w:val="auto"/>
          <w:sz w:val="22"/>
          <w:szCs w:val="22"/>
        </w:rPr>
        <w:lastRenderedPageBreak/>
        <w:t>Abstract</w:t>
      </w:r>
      <w:bookmarkEnd w:id="14"/>
      <w:bookmarkEnd w:id="15"/>
      <w:bookmarkEnd w:id="16"/>
      <w:bookmarkEnd w:id="17"/>
      <w:bookmarkEnd w:id="19"/>
    </w:p>
    <w:p w14:paraId="77C2AD91" w14:textId="0C9726E7" w:rsidR="003B3552" w:rsidRPr="003B3552" w:rsidRDefault="003B3552" w:rsidP="003B3552">
      <w:r w:rsidRPr="003B3552">
        <w:t>This study proposes a hybrid deep learning framework for early breast cancer detection based on histopathological image analysis. The model integrates Convolutional Neural Networks (CNNs) and Vision Transformers (ViTs), leveraging EfficientNetV2 for efficient local feature extraction and ViTs enhanced with Shifted Patch Tokenization (SPT) for global context modeling. The framework was trained and evaluated on the BreakHis dataset comprising over 7,900 images at multiple magnification levels, and further validated on the BACH dataset of 400 high-resolution microscopy images. On the BreakHis dataset, the model achieved a test accuracy of 92.1%, an AUC-ROC of 0.9715, and a sensitivity of 94.6%, while on the BACH dataset, it attained an accuracy of 86.7%, AUC-ROC of 0.8700, and sensitivity of 92.5%. These results demonstrate the model’s strong classification performance and generalization capability across different datasets. The proposed approach shows considerable potential for clinical applications that require reliable, high-sensitivity diagnostic support in digital pathology.</w:t>
      </w:r>
    </w:p>
    <w:p w14:paraId="77C90C1C" w14:textId="467A267E" w:rsidR="00F90719" w:rsidRPr="005A1B68" w:rsidRDefault="00000000">
      <w:pPr>
        <w:rPr>
          <w:rFonts w:eastAsia="Calibri"/>
          <w:bCs w:val="0"/>
          <w:color w:val="FF0000"/>
        </w:rPr>
      </w:pPr>
      <w:r>
        <w:rPr>
          <w:b/>
          <w:i/>
        </w:rPr>
        <w:t xml:space="preserve">Keywords: </w:t>
      </w:r>
      <w:r w:rsidR="00354CFE" w:rsidRPr="005A1B68">
        <w:rPr>
          <w:bCs w:val="0"/>
          <w:i/>
        </w:rPr>
        <w:t>Breast Cancer Detection</w:t>
      </w:r>
      <w:r w:rsidR="00354CFE" w:rsidRPr="005A1B68">
        <w:rPr>
          <w:rFonts w:hint="eastAsia"/>
          <w:bCs w:val="0"/>
          <w:i/>
        </w:rPr>
        <w:t xml:space="preserve">, </w:t>
      </w:r>
      <w:r w:rsidR="00354CFE" w:rsidRPr="005A1B68">
        <w:rPr>
          <w:bCs w:val="0"/>
          <w:i/>
        </w:rPr>
        <w:t>Deep Learning</w:t>
      </w:r>
      <w:r w:rsidR="00354CFE" w:rsidRPr="005A1B68">
        <w:rPr>
          <w:rFonts w:hint="eastAsia"/>
          <w:bCs w:val="0"/>
          <w:i/>
        </w:rPr>
        <w:t xml:space="preserve">, </w:t>
      </w:r>
      <w:r w:rsidR="00354CFE" w:rsidRPr="005A1B68">
        <w:rPr>
          <w:bCs w:val="0"/>
          <w:i/>
        </w:rPr>
        <w:t>Convolutional Neural Networks</w:t>
      </w:r>
      <w:r w:rsidR="00354CFE" w:rsidRPr="005A1B68">
        <w:rPr>
          <w:rFonts w:hint="eastAsia"/>
          <w:bCs w:val="0"/>
          <w:i/>
        </w:rPr>
        <w:t xml:space="preserve">, </w:t>
      </w:r>
      <w:r w:rsidR="00354CFE" w:rsidRPr="005A1B68">
        <w:rPr>
          <w:bCs w:val="0"/>
          <w:i/>
        </w:rPr>
        <w:t>Vision Transformer,</w:t>
      </w:r>
      <w:r w:rsidR="00354CFE" w:rsidRPr="005A1B68">
        <w:rPr>
          <w:rFonts w:hint="eastAsia"/>
          <w:bCs w:val="0"/>
          <w:i/>
        </w:rPr>
        <w:t xml:space="preserve"> </w:t>
      </w:r>
      <w:r w:rsidR="005E6746" w:rsidRPr="005A1B68">
        <w:rPr>
          <w:bCs w:val="0"/>
          <w:i/>
        </w:rPr>
        <w:t>Medical Image Analysis</w:t>
      </w:r>
      <w:r w:rsidR="005E6746" w:rsidRPr="005A1B68">
        <w:rPr>
          <w:rFonts w:hint="eastAsia"/>
          <w:bCs w:val="0"/>
          <w:i/>
        </w:rPr>
        <w:t xml:space="preserve">, </w:t>
      </w:r>
      <w:r w:rsidR="005E6746" w:rsidRPr="005A1B68">
        <w:rPr>
          <w:bCs w:val="0"/>
          <w:i/>
        </w:rPr>
        <w:t>Histopathological Images</w:t>
      </w:r>
      <w:r w:rsidR="005E6746" w:rsidRPr="005A1B68">
        <w:rPr>
          <w:rFonts w:hint="eastAsia"/>
          <w:bCs w:val="0"/>
          <w:i/>
        </w:rPr>
        <w:t xml:space="preserve">, </w:t>
      </w:r>
      <w:r w:rsidR="005E6746" w:rsidRPr="005A1B68">
        <w:rPr>
          <w:bCs w:val="0"/>
          <w:i/>
        </w:rPr>
        <w:t>Shifted Patch Tokenization</w:t>
      </w:r>
      <w:r w:rsidR="005E6746" w:rsidRPr="005A1B68">
        <w:rPr>
          <w:rFonts w:hint="eastAsia"/>
          <w:bCs w:val="0"/>
          <w:i/>
        </w:rPr>
        <w:t xml:space="preserve">, </w:t>
      </w:r>
      <w:r w:rsidR="005E6746" w:rsidRPr="005A1B68">
        <w:rPr>
          <w:bCs w:val="0"/>
          <w:i/>
        </w:rPr>
        <w:t>EfficientNetV2</w:t>
      </w:r>
    </w:p>
    <w:p w14:paraId="76E29125" w14:textId="77777777" w:rsidR="00F90719" w:rsidRDefault="00F90719">
      <w:pPr>
        <w:rPr>
          <w:rFonts w:eastAsia="Calibri"/>
          <w:color w:val="FF0000"/>
        </w:rPr>
      </w:pPr>
    </w:p>
    <w:p w14:paraId="6CE725C2" w14:textId="77777777" w:rsidR="00F90719" w:rsidRDefault="00F90719">
      <w:pPr>
        <w:rPr>
          <w:rFonts w:eastAsia="Calibri"/>
          <w:color w:val="FF0000"/>
        </w:rPr>
      </w:pPr>
    </w:p>
    <w:p w14:paraId="7AA08446" w14:textId="77777777" w:rsidR="00F90719" w:rsidRDefault="00F90719">
      <w:pPr>
        <w:rPr>
          <w:rFonts w:ascii="Calibri" w:eastAsia="Times New Roman" w:hAnsi="Calibri" w:cs="Times New Roman"/>
          <w:color w:val="FF0000"/>
        </w:rPr>
      </w:pPr>
    </w:p>
    <w:p w14:paraId="7AFF7AEB" w14:textId="77777777" w:rsidR="00F90719" w:rsidRDefault="00000000">
      <w:r>
        <w:br w:type="page"/>
      </w:r>
    </w:p>
    <w:p w14:paraId="15B726AC" w14:textId="72E18B93" w:rsidR="00F90719" w:rsidRDefault="00000000" w:rsidP="00216211">
      <w:pPr>
        <w:pStyle w:val="10"/>
        <w:numPr>
          <w:ilvl w:val="0"/>
          <w:numId w:val="0"/>
        </w:numPr>
        <w:ind w:left="432" w:hanging="432"/>
        <w:rPr>
          <w:rFonts w:ascii="Arial" w:hAnsi="Arial" w:cs="Arial"/>
          <w:b/>
          <w:color w:val="auto"/>
          <w:sz w:val="22"/>
        </w:rPr>
      </w:pPr>
      <w:bookmarkStart w:id="20" w:name="_Toc129605835"/>
      <w:bookmarkStart w:id="21" w:name="_Toc195561904"/>
      <w:bookmarkStart w:id="22" w:name="_Toc195561992"/>
      <w:bookmarkStart w:id="23" w:name="_Toc195565550"/>
      <w:bookmarkStart w:id="24" w:name="_Toc196928150"/>
      <w:r>
        <w:rPr>
          <w:rFonts w:ascii="Arial" w:hAnsi="Arial" w:cs="Arial"/>
          <w:b/>
          <w:color w:val="auto"/>
          <w:sz w:val="22"/>
        </w:rPr>
        <w:lastRenderedPageBreak/>
        <w:t>Abbreviations</w:t>
      </w:r>
      <w:bookmarkEnd w:id="20"/>
      <w:bookmarkEnd w:id="21"/>
      <w:bookmarkEnd w:id="22"/>
      <w:bookmarkEnd w:id="23"/>
      <w:bookmarkEnd w:id="24"/>
    </w:p>
    <w:p w14:paraId="7BB8229F" w14:textId="77777777" w:rsidR="00216211" w:rsidRPr="00216211" w:rsidRDefault="00216211" w:rsidP="00601C51">
      <w:pPr>
        <w:numPr>
          <w:ilvl w:val="0"/>
          <w:numId w:val="33"/>
        </w:numPr>
      </w:pPr>
      <w:r w:rsidRPr="00216211">
        <w:rPr>
          <w:b/>
        </w:rPr>
        <w:t>CNN</w:t>
      </w:r>
      <w:r w:rsidRPr="00216211">
        <w:t>: Convolutional Neural Network</w:t>
      </w:r>
    </w:p>
    <w:p w14:paraId="621523EC" w14:textId="77777777" w:rsidR="00216211" w:rsidRPr="00216211" w:rsidRDefault="00216211" w:rsidP="00601C51">
      <w:pPr>
        <w:numPr>
          <w:ilvl w:val="0"/>
          <w:numId w:val="33"/>
        </w:numPr>
      </w:pPr>
      <w:r w:rsidRPr="00216211">
        <w:rPr>
          <w:b/>
        </w:rPr>
        <w:t>ViT</w:t>
      </w:r>
      <w:r w:rsidRPr="00216211">
        <w:t>: Vision Transformer</w:t>
      </w:r>
    </w:p>
    <w:p w14:paraId="600FFFCE" w14:textId="77777777" w:rsidR="00216211" w:rsidRPr="00216211" w:rsidRDefault="00216211" w:rsidP="00601C51">
      <w:pPr>
        <w:numPr>
          <w:ilvl w:val="0"/>
          <w:numId w:val="33"/>
        </w:numPr>
      </w:pPr>
      <w:r w:rsidRPr="00216211">
        <w:rPr>
          <w:b/>
        </w:rPr>
        <w:t>AUC</w:t>
      </w:r>
      <w:r w:rsidRPr="00216211">
        <w:t>: Area Under the Curve</w:t>
      </w:r>
    </w:p>
    <w:p w14:paraId="60D57154" w14:textId="77777777" w:rsidR="00216211" w:rsidRPr="00216211" w:rsidRDefault="00216211" w:rsidP="00601C51">
      <w:pPr>
        <w:numPr>
          <w:ilvl w:val="0"/>
          <w:numId w:val="33"/>
        </w:numPr>
      </w:pPr>
      <w:r w:rsidRPr="00216211">
        <w:rPr>
          <w:b/>
        </w:rPr>
        <w:t>ROC</w:t>
      </w:r>
      <w:r w:rsidRPr="00216211">
        <w:t>: Receiver Operating Characteristic</w:t>
      </w:r>
    </w:p>
    <w:p w14:paraId="77698824" w14:textId="77777777" w:rsidR="00216211" w:rsidRPr="00216211" w:rsidRDefault="00216211" w:rsidP="00601C51">
      <w:pPr>
        <w:numPr>
          <w:ilvl w:val="0"/>
          <w:numId w:val="33"/>
        </w:numPr>
      </w:pPr>
      <w:r w:rsidRPr="00216211">
        <w:rPr>
          <w:b/>
        </w:rPr>
        <w:t>F1-Score</w:t>
      </w:r>
      <w:r w:rsidRPr="00216211">
        <w:t>: The harmonic mean of Precision and Recall</w:t>
      </w:r>
    </w:p>
    <w:p w14:paraId="2698CB1C" w14:textId="77777777" w:rsidR="00216211" w:rsidRPr="00216211" w:rsidRDefault="00216211" w:rsidP="00601C51">
      <w:pPr>
        <w:numPr>
          <w:ilvl w:val="0"/>
          <w:numId w:val="33"/>
        </w:numPr>
      </w:pPr>
      <w:r w:rsidRPr="00216211">
        <w:rPr>
          <w:b/>
        </w:rPr>
        <w:t>LSA</w:t>
      </w:r>
      <w:r w:rsidRPr="00216211">
        <w:t>: Learned-Scale Attention</w:t>
      </w:r>
    </w:p>
    <w:p w14:paraId="4EB4B894" w14:textId="77777777" w:rsidR="00216211" w:rsidRPr="00216211" w:rsidRDefault="00216211" w:rsidP="00601C51">
      <w:pPr>
        <w:numPr>
          <w:ilvl w:val="0"/>
          <w:numId w:val="33"/>
        </w:numPr>
      </w:pPr>
      <w:r w:rsidRPr="00216211">
        <w:rPr>
          <w:b/>
        </w:rPr>
        <w:t>SPT</w:t>
      </w:r>
      <w:r w:rsidRPr="00216211">
        <w:t>: Shifted Patch Tokenization</w:t>
      </w:r>
    </w:p>
    <w:p w14:paraId="0619E394" w14:textId="77777777" w:rsidR="00216211" w:rsidRPr="00216211" w:rsidRDefault="00216211" w:rsidP="00601C51">
      <w:pPr>
        <w:numPr>
          <w:ilvl w:val="0"/>
          <w:numId w:val="33"/>
        </w:numPr>
      </w:pPr>
      <w:r w:rsidRPr="00216211">
        <w:rPr>
          <w:b/>
        </w:rPr>
        <w:t>BreakHis</w:t>
      </w:r>
      <w:r w:rsidRPr="00216211">
        <w:t>: Breast Cancer Histopathological Dataset</w:t>
      </w:r>
    </w:p>
    <w:p w14:paraId="2A3C6821" w14:textId="77777777" w:rsidR="00216211" w:rsidRPr="00216211" w:rsidRDefault="00216211" w:rsidP="00601C51">
      <w:pPr>
        <w:numPr>
          <w:ilvl w:val="0"/>
          <w:numId w:val="33"/>
        </w:numPr>
      </w:pPr>
      <w:r w:rsidRPr="00216211">
        <w:rPr>
          <w:b/>
        </w:rPr>
        <w:t>BACH</w:t>
      </w:r>
      <w:r w:rsidRPr="00216211">
        <w:t>: ICIAR2018 Breast Cancer Histology Dataset</w:t>
      </w:r>
    </w:p>
    <w:p w14:paraId="6A7378C7" w14:textId="77777777" w:rsidR="00216211" w:rsidRPr="00216211" w:rsidRDefault="00216211" w:rsidP="00601C51">
      <w:pPr>
        <w:numPr>
          <w:ilvl w:val="0"/>
          <w:numId w:val="33"/>
        </w:numPr>
      </w:pPr>
      <w:r w:rsidRPr="00216211">
        <w:rPr>
          <w:b/>
        </w:rPr>
        <w:t>GAP</w:t>
      </w:r>
      <w:r w:rsidRPr="00216211">
        <w:t>: Global Average Pooling</w:t>
      </w:r>
    </w:p>
    <w:p w14:paraId="6AED4C5F" w14:textId="77777777" w:rsidR="00216211" w:rsidRPr="00216211" w:rsidRDefault="00216211" w:rsidP="00601C51">
      <w:pPr>
        <w:numPr>
          <w:ilvl w:val="0"/>
          <w:numId w:val="33"/>
        </w:numPr>
      </w:pPr>
      <w:r w:rsidRPr="00216211">
        <w:rPr>
          <w:b/>
        </w:rPr>
        <w:t>MBConv</w:t>
      </w:r>
      <w:r w:rsidRPr="00216211">
        <w:t>: Mobile Inverted Bottleneck Convolution</w:t>
      </w:r>
    </w:p>
    <w:p w14:paraId="2C97CFCD" w14:textId="77777777" w:rsidR="00216211" w:rsidRPr="00216211" w:rsidRDefault="00216211" w:rsidP="00601C51">
      <w:pPr>
        <w:numPr>
          <w:ilvl w:val="0"/>
          <w:numId w:val="33"/>
        </w:numPr>
      </w:pPr>
      <w:r w:rsidRPr="00216211">
        <w:rPr>
          <w:b/>
        </w:rPr>
        <w:t>SVM</w:t>
      </w:r>
      <w:r w:rsidRPr="00216211">
        <w:t>: Support Vector Machine</w:t>
      </w:r>
    </w:p>
    <w:p w14:paraId="570BA58A" w14:textId="77777777" w:rsidR="00216211" w:rsidRPr="00216211" w:rsidRDefault="00216211" w:rsidP="00601C51">
      <w:pPr>
        <w:numPr>
          <w:ilvl w:val="0"/>
          <w:numId w:val="33"/>
        </w:numPr>
      </w:pPr>
      <w:r w:rsidRPr="00216211">
        <w:rPr>
          <w:b/>
        </w:rPr>
        <w:t>k-NN</w:t>
      </w:r>
      <w:r w:rsidRPr="00216211">
        <w:t>: k-Nearest Neighbors</w:t>
      </w:r>
    </w:p>
    <w:p w14:paraId="74DA9691" w14:textId="77777777" w:rsidR="00216211" w:rsidRPr="00216211" w:rsidRDefault="00216211" w:rsidP="00601C51">
      <w:pPr>
        <w:numPr>
          <w:ilvl w:val="0"/>
          <w:numId w:val="33"/>
        </w:numPr>
      </w:pPr>
      <w:r w:rsidRPr="00216211">
        <w:rPr>
          <w:b/>
        </w:rPr>
        <w:t>FP</w:t>
      </w:r>
      <w:r w:rsidRPr="00216211">
        <w:t>: False Positive</w:t>
      </w:r>
    </w:p>
    <w:p w14:paraId="00CF270D" w14:textId="77777777" w:rsidR="00216211" w:rsidRPr="00216211" w:rsidRDefault="00216211" w:rsidP="00601C51">
      <w:pPr>
        <w:numPr>
          <w:ilvl w:val="0"/>
          <w:numId w:val="33"/>
        </w:numPr>
      </w:pPr>
      <w:r w:rsidRPr="00216211">
        <w:rPr>
          <w:b/>
        </w:rPr>
        <w:t>FN</w:t>
      </w:r>
      <w:r w:rsidRPr="00216211">
        <w:t>: False Negative</w:t>
      </w:r>
    </w:p>
    <w:p w14:paraId="2619C044" w14:textId="77777777" w:rsidR="00216211" w:rsidRPr="00216211" w:rsidRDefault="00216211" w:rsidP="00601C51">
      <w:pPr>
        <w:numPr>
          <w:ilvl w:val="0"/>
          <w:numId w:val="33"/>
        </w:numPr>
      </w:pPr>
      <w:r w:rsidRPr="00216211">
        <w:rPr>
          <w:b/>
        </w:rPr>
        <w:t>TP</w:t>
      </w:r>
      <w:r w:rsidRPr="00216211">
        <w:t>: True Positive</w:t>
      </w:r>
    </w:p>
    <w:p w14:paraId="44F1C06E" w14:textId="77777777" w:rsidR="00216211" w:rsidRPr="00216211" w:rsidRDefault="00216211" w:rsidP="00601C51">
      <w:pPr>
        <w:numPr>
          <w:ilvl w:val="0"/>
          <w:numId w:val="33"/>
        </w:numPr>
      </w:pPr>
      <w:r w:rsidRPr="00216211">
        <w:rPr>
          <w:b/>
        </w:rPr>
        <w:t>TN</w:t>
      </w:r>
      <w:r w:rsidRPr="00216211">
        <w:t>: True Negative</w:t>
      </w:r>
    </w:p>
    <w:p w14:paraId="09700522" w14:textId="77777777" w:rsidR="00216211" w:rsidRPr="00216211" w:rsidRDefault="00216211" w:rsidP="00601C51">
      <w:pPr>
        <w:numPr>
          <w:ilvl w:val="0"/>
          <w:numId w:val="33"/>
        </w:numPr>
      </w:pPr>
      <w:r w:rsidRPr="00216211">
        <w:rPr>
          <w:b/>
        </w:rPr>
        <w:t>MLP</w:t>
      </w:r>
      <w:r w:rsidRPr="00216211">
        <w:t>: Multilayer Perceptron</w:t>
      </w:r>
    </w:p>
    <w:p w14:paraId="13975156" w14:textId="77777777" w:rsidR="00216211" w:rsidRPr="00216211" w:rsidRDefault="00216211" w:rsidP="00216211"/>
    <w:p w14:paraId="136912AA" w14:textId="77777777" w:rsidR="00F90719" w:rsidRDefault="00F90719"/>
    <w:p w14:paraId="40FDD14F" w14:textId="77777777" w:rsidR="00F90719" w:rsidRDefault="00F90719"/>
    <w:p w14:paraId="64539D76" w14:textId="77777777" w:rsidR="00F90719" w:rsidRDefault="00F90719"/>
    <w:p w14:paraId="7BDBE2DA" w14:textId="220BFDA4" w:rsidR="00F90719" w:rsidRDefault="00F90719">
      <w:pPr>
        <w:rPr>
          <w:b/>
          <w:szCs w:val="32"/>
        </w:rPr>
      </w:pPr>
    </w:p>
    <w:p w14:paraId="762A626A" w14:textId="410E44F6" w:rsidR="00F90719" w:rsidRDefault="00000000" w:rsidP="00216211">
      <w:pPr>
        <w:pStyle w:val="10"/>
        <w:numPr>
          <w:ilvl w:val="0"/>
          <w:numId w:val="0"/>
        </w:numPr>
        <w:ind w:left="432" w:hanging="432"/>
        <w:rPr>
          <w:rFonts w:ascii="Arial" w:hAnsi="Arial" w:cs="Arial"/>
          <w:b/>
          <w:color w:val="auto"/>
          <w:sz w:val="22"/>
        </w:rPr>
      </w:pPr>
      <w:bookmarkStart w:id="25" w:name="_Toc129605836"/>
      <w:bookmarkStart w:id="26" w:name="_Toc195561905"/>
      <w:bookmarkStart w:id="27" w:name="_Toc195561993"/>
      <w:bookmarkStart w:id="28" w:name="_Toc195565551"/>
      <w:bookmarkStart w:id="29" w:name="_Toc196928151"/>
      <w:r>
        <w:rPr>
          <w:rFonts w:ascii="Arial" w:hAnsi="Arial" w:cs="Arial"/>
          <w:b/>
          <w:color w:val="auto"/>
          <w:sz w:val="22"/>
        </w:rPr>
        <w:lastRenderedPageBreak/>
        <w:t>Glossary</w:t>
      </w:r>
      <w:bookmarkEnd w:id="25"/>
      <w:bookmarkEnd w:id="26"/>
      <w:bookmarkEnd w:id="27"/>
      <w:bookmarkEnd w:id="28"/>
      <w:bookmarkEnd w:id="29"/>
    </w:p>
    <w:p w14:paraId="4A01861D" w14:textId="77777777" w:rsidR="00216211" w:rsidRPr="00216211" w:rsidRDefault="00216211" w:rsidP="00601C51">
      <w:pPr>
        <w:numPr>
          <w:ilvl w:val="0"/>
          <w:numId w:val="34"/>
        </w:numPr>
      </w:pPr>
      <w:r w:rsidRPr="00216211">
        <w:rPr>
          <w:b/>
        </w:rPr>
        <w:t>Breast Cancer Histopathological Images</w:t>
      </w:r>
      <w:r w:rsidRPr="00216211">
        <w:t>: Microscopic images of breast tissue, typically captured during biopsy procedures, used for detecting cancerous tissue through visual analysis. These images contain detailed cellular information, which is key for diagnosing benign or malignant tissue.</w:t>
      </w:r>
    </w:p>
    <w:p w14:paraId="3782E937" w14:textId="77777777" w:rsidR="00216211" w:rsidRPr="00216211" w:rsidRDefault="00216211" w:rsidP="00601C51">
      <w:pPr>
        <w:numPr>
          <w:ilvl w:val="0"/>
          <w:numId w:val="34"/>
        </w:numPr>
      </w:pPr>
      <w:r w:rsidRPr="00216211">
        <w:rPr>
          <w:b/>
        </w:rPr>
        <w:t>Convolutional Neural Network (CNN)</w:t>
      </w:r>
      <w:r w:rsidRPr="00216211">
        <w:t>: A class of deep neural networks, typically used to analyze visual imagery. CNNs are designed to automatically and adaptively learn spatial hierarchies of features through backpropagation.</w:t>
      </w:r>
    </w:p>
    <w:p w14:paraId="3439C54A" w14:textId="77777777" w:rsidR="00216211" w:rsidRPr="00216211" w:rsidRDefault="00216211" w:rsidP="00601C51">
      <w:pPr>
        <w:numPr>
          <w:ilvl w:val="0"/>
          <w:numId w:val="34"/>
        </w:numPr>
      </w:pPr>
      <w:r w:rsidRPr="00216211">
        <w:rPr>
          <w:b/>
        </w:rPr>
        <w:t>Vision Transformer (ViT)</w:t>
      </w:r>
      <w:r w:rsidRPr="00216211">
        <w:t>: A type of deep learning model designed for image recognition tasks. Unlike traditional CNNs, Vision Transformers apply self-attention mechanisms and treat image patches as tokens, enabling the model to capture long-range dependencies across the image.</w:t>
      </w:r>
    </w:p>
    <w:p w14:paraId="27526759" w14:textId="77777777" w:rsidR="00216211" w:rsidRPr="00216211" w:rsidRDefault="00216211" w:rsidP="00601C51">
      <w:pPr>
        <w:numPr>
          <w:ilvl w:val="0"/>
          <w:numId w:val="34"/>
        </w:numPr>
      </w:pPr>
      <w:r w:rsidRPr="00216211">
        <w:rPr>
          <w:b/>
        </w:rPr>
        <w:t>EfficientNetV2</w:t>
      </w:r>
      <w:r w:rsidRPr="00216211">
        <w:t>: A family of convolutional neural network models designed to be highly efficient. EfficientNetV2 improves on its predecessors by introducing a compound scaling method to balance network depth, width, and resolution for optimal performance.</w:t>
      </w:r>
    </w:p>
    <w:p w14:paraId="1F539567" w14:textId="77777777" w:rsidR="00216211" w:rsidRPr="00216211" w:rsidRDefault="00216211" w:rsidP="00601C51">
      <w:pPr>
        <w:numPr>
          <w:ilvl w:val="0"/>
          <w:numId w:val="34"/>
        </w:numPr>
      </w:pPr>
      <w:r w:rsidRPr="00216211">
        <w:rPr>
          <w:b/>
        </w:rPr>
        <w:t>Shifted Patch Tokenization (SPT)</w:t>
      </w:r>
      <w:r w:rsidRPr="00216211">
        <w:t>: A mechanism that enhances the Vision Transformer by shifting the image into multiple spatial views, generating enriched patch embeddings for better spatial feature learning, especially in tasks requiring fine-grained image details.</w:t>
      </w:r>
    </w:p>
    <w:p w14:paraId="6497629D" w14:textId="77777777" w:rsidR="00216211" w:rsidRPr="00216211" w:rsidRDefault="00216211" w:rsidP="00601C51">
      <w:pPr>
        <w:numPr>
          <w:ilvl w:val="0"/>
          <w:numId w:val="34"/>
        </w:numPr>
      </w:pPr>
      <w:r w:rsidRPr="00216211">
        <w:rPr>
          <w:b/>
        </w:rPr>
        <w:t>Learned-Scale Attention (LSA)</w:t>
      </w:r>
      <w:r w:rsidRPr="00216211">
        <w:t>: A novel attention mechanism that introduces learnable temperature parameters to adjust the distribution of attention scores, enhancing the model’s ability to prioritize important features during learning.</w:t>
      </w:r>
    </w:p>
    <w:p w14:paraId="1EAF04D8" w14:textId="77777777" w:rsidR="00216211" w:rsidRPr="00216211" w:rsidRDefault="00216211" w:rsidP="00601C51">
      <w:pPr>
        <w:numPr>
          <w:ilvl w:val="0"/>
          <w:numId w:val="34"/>
        </w:numPr>
      </w:pPr>
      <w:r w:rsidRPr="00216211">
        <w:rPr>
          <w:b/>
        </w:rPr>
        <w:t>Multi-Scale CNN</w:t>
      </w:r>
      <w:r w:rsidRPr="00216211">
        <w:t>: A neural network approach that processes data at different magnification levels to capture both local and global features in images. This method is especially useful in medical image analysis for identifying structures at various levels of detail.</w:t>
      </w:r>
    </w:p>
    <w:p w14:paraId="3B5983D9" w14:textId="77777777" w:rsidR="00216211" w:rsidRPr="00216211" w:rsidRDefault="00216211" w:rsidP="00601C51">
      <w:pPr>
        <w:numPr>
          <w:ilvl w:val="0"/>
          <w:numId w:val="34"/>
        </w:numPr>
      </w:pPr>
      <w:r w:rsidRPr="00216211">
        <w:rPr>
          <w:b/>
        </w:rPr>
        <w:t>Receiver Operating Characteristic (ROC)</w:t>
      </w:r>
      <w:r w:rsidRPr="00216211">
        <w:t>: A graphical representation of a model’s diagnostic ability across different thresholds. It plots the true positive rate against the false positive rate and is commonly used to evaluate binary classification models.</w:t>
      </w:r>
    </w:p>
    <w:p w14:paraId="7423EA34" w14:textId="77777777" w:rsidR="00216211" w:rsidRPr="00216211" w:rsidRDefault="00216211" w:rsidP="00601C51">
      <w:pPr>
        <w:numPr>
          <w:ilvl w:val="0"/>
          <w:numId w:val="34"/>
        </w:numPr>
      </w:pPr>
      <w:r w:rsidRPr="00216211">
        <w:rPr>
          <w:b/>
        </w:rPr>
        <w:t>Area Under the Curve (AUC)</w:t>
      </w:r>
      <w:r w:rsidRPr="00216211">
        <w:t>: A performance metric derived from the ROC curve. AUC measures the overall ability of a classifier to distinguish between classes, with higher values indicating better performance.</w:t>
      </w:r>
    </w:p>
    <w:p w14:paraId="20DCCCF2" w14:textId="77777777" w:rsidR="00216211" w:rsidRPr="00216211" w:rsidRDefault="00216211" w:rsidP="00601C51">
      <w:pPr>
        <w:numPr>
          <w:ilvl w:val="0"/>
          <w:numId w:val="34"/>
        </w:numPr>
      </w:pPr>
      <w:r w:rsidRPr="00216211">
        <w:rPr>
          <w:b/>
        </w:rPr>
        <w:lastRenderedPageBreak/>
        <w:t>Global Average Pooling (GAP)</w:t>
      </w:r>
      <w:r w:rsidRPr="00216211">
        <w:t>: A technique in deep learning used to reduce the spatial dimensions of feature maps by taking the average of each feature map. This operation helps reduce the number of parameters and computations in the network.</w:t>
      </w:r>
    </w:p>
    <w:p w14:paraId="51AF23B9" w14:textId="77777777" w:rsidR="00216211" w:rsidRPr="00216211" w:rsidRDefault="00216211" w:rsidP="00601C51">
      <w:pPr>
        <w:numPr>
          <w:ilvl w:val="0"/>
          <w:numId w:val="34"/>
        </w:numPr>
      </w:pPr>
      <w:r w:rsidRPr="00216211">
        <w:rPr>
          <w:b/>
        </w:rPr>
        <w:t>Batch Normalization</w:t>
      </w:r>
      <w:r w:rsidRPr="00216211">
        <w:t>: A technique to improve the training of deep neural networks by normalizing the inputs of each layer, which helps stabilize and speed up the training process.</w:t>
      </w:r>
    </w:p>
    <w:p w14:paraId="46FA58CF" w14:textId="77777777" w:rsidR="00216211" w:rsidRPr="00216211" w:rsidRDefault="00216211" w:rsidP="00601C51">
      <w:pPr>
        <w:numPr>
          <w:ilvl w:val="0"/>
          <w:numId w:val="34"/>
        </w:numPr>
      </w:pPr>
      <w:r w:rsidRPr="00216211">
        <w:rPr>
          <w:b/>
        </w:rPr>
        <w:t>Dropout</w:t>
      </w:r>
      <w:r w:rsidRPr="00216211">
        <w:t>: A regularization method used in neural networks to prevent overfitting. During training, random units are dropped (i.e., set to zero) in each layer, forcing the network to learn more robust features.</w:t>
      </w:r>
    </w:p>
    <w:p w14:paraId="0D2DC68F" w14:textId="40617548" w:rsidR="00216211" w:rsidRPr="00216211" w:rsidRDefault="00216211" w:rsidP="00601C51">
      <w:pPr>
        <w:numPr>
          <w:ilvl w:val="0"/>
          <w:numId w:val="34"/>
        </w:numPr>
      </w:pPr>
      <w:r w:rsidRPr="00216211">
        <w:rPr>
          <w:b/>
        </w:rPr>
        <w:t>Hyperparameter Tuning</w:t>
      </w:r>
      <w:r w:rsidRPr="00216211">
        <w:t xml:space="preserve">: The process of optimizing </w:t>
      </w:r>
      <w:r w:rsidR="007C0133">
        <w:rPr>
          <w:rFonts w:hint="eastAsia"/>
        </w:rPr>
        <w:t>a model's hyperparameters (such as learning rate, batch size, and number of layers)</w:t>
      </w:r>
      <w:r w:rsidRPr="00216211">
        <w:t xml:space="preserve"> to achieve the best performance.</w:t>
      </w:r>
    </w:p>
    <w:p w14:paraId="302708C2" w14:textId="77777777" w:rsidR="00216211" w:rsidRPr="00216211" w:rsidRDefault="00216211" w:rsidP="00601C51">
      <w:pPr>
        <w:numPr>
          <w:ilvl w:val="0"/>
          <w:numId w:val="34"/>
        </w:numPr>
      </w:pPr>
      <w:r w:rsidRPr="00216211">
        <w:rPr>
          <w:b/>
        </w:rPr>
        <w:t>Cross-Entropy Loss</w:t>
      </w:r>
      <w:r w:rsidRPr="00216211">
        <w:t>: A loss function commonly used in classification problems. It measures the difference between the predicted probability distribution and the true distribution of labels.</w:t>
      </w:r>
    </w:p>
    <w:p w14:paraId="6487C5C7" w14:textId="77777777" w:rsidR="00216211" w:rsidRPr="00216211" w:rsidRDefault="00216211" w:rsidP="00601C51">
      <w:pPr>
        <w:numPr>
          <w:ilvl w:val="0"/>
          <w:numId w:val="34"/>
        </w:numPr>
      </w:pPr>
      <w:r w:rsidRPr="00216211">
        <w:rPr>
          <w:b/>
        </w:rPr>
        <w:t>Precision</w:t>
      </w:r>
      <w:r w:rsidRPr="00216211">
        <w:t>: The ratio of correctly predicted positive observations to the total predicted positives. It answers the question: “What proportion of positive predictions were actually correct?”</w:t>
      </w:r>
    </w:p>
    <w:p w14:paraId="47BB5230" w14:textId="77777777" w:rsidR="00216211" w:rsidRPr="00216211" w:rsidRDefault="00216211" w:rsidP="00601C51">
      <w:pPr>
        <w:numPr>
          <w:ilvl w:val="0"/>
          <w:numId w:val="34"/>
        </w:numPr>
      </w:pPr>
      <w:r w:rsidRPr="00216211">
        <w:rPr>
          <w:b/>
        </w:rPr>
        <w:t>Recall</w:t>
      </w:r>
      <w:r w:rsidRPr="00216211">
        <w:t>: The ratio of correctly predicted positive observations to all observations in the actual class. It answers the question: “What proportion of actual positives was correctly identified?”</w:t>
      </w:r>
    </w:p>
    <w:p w14:paraId="784CCEAE" w14:textId="77777777" w:rsidR="00216211" w:rsidRPr="00216211" w:rsidRDefault="00216211" w:rsidP="00601C51">
      <w:pPr>
        <w:numPr>
          <w:ilvl w:val="0"/>
          <w:numId w:val="34"/>
        </w:numPr>
      </w:pPr>
      <w:r w:rsidRPr="00216211">
        <w:rPr>
          <w:b/>
        </w:rPr>
        <w:t>F1-Score</w:t>
      </w:r>
      <w:r w:rsidRPr="00216211">
        <w:t>: The harmonic mean of precision and recall. It is used to measure a model’s accuracy when the class distribution is imbalanced.</w:t>
      </w:r>
    </w:p>
    <w:p w14:paraId="35A1E1D9" w14:textId="77777777" w:rsidR="00216211" w:rsidRPr="00216211" w:rsidRDefault="00216211" w:rsidP="00601C51">
      <w:pPr>
        <w:numPr>
          <w:ilvl w:val="0"/>
          <w:numId w:val="34"/>
        </w:numPr>
      </w:pPr>
      <w:r w:rsidRPr="00216211">
        <w:rPr>
          <w:b/>
        </w:rPr>
        <w:t>Confusion Matrix</w:t>
      </w:r>
      <w:r w:rsidRPr="00216211">
        <w:t>: A performance measurement tool for classification problems. It helps visualize the performance of a model by showing the true positives, false positives, true negatives, and false negatives.</w:t>
      </w:r>
    </w:p>
    <w:p w14:paraId="1E62063E" w14:textId="77777777" w:rsidR="00216211" w:rsidRPr="00216211" w:rsidRDefault="00216211" w:rsidP="00601C51">
      <w:pPr>
        <w:numPr>
          <w:ilvl w:val="0"/>
          <w:numId w:val="34"/>
        </w:numPr>
      </w:pPr>
      <w:r w:rsidRPr="00216211">
        <w:rPr>
          <w:b/>
        </w:rPr>
        <w:t>Training/Validation/Test Accuracy</w:t>
      </w:r>
      <w:r w:rsidRPr="00216211">
        <w:t>: Metrics used to evaluate a model’s performance on different subsets of the dataset: training accuracy on the training data, validation accuracy on validation data, and test accuracy on unseen data.</w:t>
      </w:r>
    </w:p>
    <w:p w14:paraId="077DCF69" w14:textId="77777777" w:rsidR="00F90719" w:rsidRDefault="00F90719">
      <w:pPr>
        <w:rPr>
          <w:rFonts w:eastAsia="Calibri"/>
          <w:color w:val="FF0000"/>
        </w:rPr>
      </w:pPr>
    </w:p>
    <w:p w14:paraId="7B55AD51" w14:textId="77777777" w:rsidR="00F90719" w:rsidRDefault="00F90719">
      <w:pPr>
        <w:rPr>
          <w:rFonts w:eastAsia="Calibri"/>
          <w:color w:val="FF0000"/>
        </w:rPr>
        <w:sectPr w:rsidR="00F90719">
          <w:pgSz w:w="12240" w:h="15840"/>
          <w:pgMar w:top="1440" w:right="1440" w:bottom="1440" w:left="1440" w:header="708" w:footer="708" w:gutter="0"/>
          <w:pgNumType w:fmt="lowerRoman" w:start="1"/>
          <w:cols w:space="708"/>
          <w:docGrid w:linePitch="360"/>
        </w:sectPr>
      </w:pPr>
    </w:p>
    <w:p w14:paraId="20E6E5B4" w14:textId="77777777" w:rsidR="00F90719" w:rsidRDefault="00000000">
      <w:pPr>
        <w:pStyle w:val="10"/>
        <w:rPr>
          <w:rFonts w:ascii="Arial" w:hAnsi="Arial" w:cs="Arial"/>
          <w:b/>
          <w:color w:val="000000" w:themeColor="text1"/>
          <w:sz w:val="22"/>
          <w:szCs w:val="22"/>
        </w:rPr>
      </w:pPr>
      <w:bookmarkStart w:id="30" w:name="_Toc129605837"/>
      <w:bookmarkStart w:id="31" w:name="_Toc195561906"/>
      <w:bookmarkStart w:id="32" w:name="_Toc195561994"/>
      <w:bookmarkStart w:id="33" w:name="_Toc195565552"/>
      <w:bookmarkStart w:id="34" w:name="_Toc196928152"/>
      <w:r>
        <w:rPr>
          <w:rFonts w:ascii="Arial" w:hAnsi="Arial" w:cs="Arial"/>
          <w:b/>
          <w:color w:val="000000" w:themeColor="text1"/>
          <w:sz w:val="22"/>
          <w:szCs w:val="22"/>
        </w:rPr>
        <w:lastRenderedPageBreak/>
        <w:t>Introduction</w:t>
      </w:r>
      <w:bookmarkEnd w:id="30"/>
      <w:bookmarkEnd w:id="31"/>
      <w:bookmarkEnd w:id="32"/>
      <w:bookmarkEnd w:id="33"/>
      <w:bookmarkEnd w:id="34"/>
    </w:p>
    <w:p w14:paraId="04AB119E" w14:textId="77777777" w:rsidR="00F90719" w:rsidRDefault="00000000">
      <w:pPr>
        <w:pStyle w:val="20"/>
        <w:rPr>
          <w:rFonts w:eastAsia="Calibri" w:cs="Arial"/>
          <w:b w:val="0"/>
          <w:szCs w:val="22"/>
        </w:rPr>
      </w:pPr>
      <w:bookmarkStart w:id="35" w:name="_Toc129605838"/>
      <w:bookmarkStart w:id="36" w:name="_Toc195561907"/>
      <w:bookmarkStart w:id="37" w:name="_Toc195561995"/>
      <w:bookmarkStart w:id="38" w:name="_Toc195565553"/>
      <w:bookmarkStart w:id="39" w:name="_Toc196928153"/>
      <w:r>
        <w:rPr>
          <w:rFonts w:eastAsia="Calibri" w:cs="Arial"/>
          <w:szCs w:val="22"/>
        </w:rPr>
        <w:t>Background</w:t>
      </w:r>
      <w:bookmarkEnd w:id="35"/>
      <w:bookmarkEnd w:id="36"/>
      <w:bookmarkEnd w:id="37"/>
      <w:bookmarkEnd w:id="38"/>
      <w:bookmarkEnd w:id="39"/>
    </w:p>
    <w:p w14:paraId="0119B19B" w14:textId="20AC800E" w:rsidR="00C03026" w:rsidRDefault="00C03026" w:rsidP="00C03026">
      <w:r w:rsidRPr="00C03026">
        <w:t>Cancer detection remains a critical challenge in modern healthcare, with significant implications for patient outcomes, treatment options, and healthcare resource allocation. Early detection of cancer, particularly breast cancer, has been shown to dramatically improve survival rates and reduce treatment costs. However, current detection methods face numerous limitations that affect their efficacy and reliability. The following sections explore the risk factors associated with breast cancer detection and the technical challenges that researchers face when developing novel detection systems. These challenges have motivated the development of advanced artificial intelligence approaches that aim to overcome the limitations of traditional methods while improving diagnostic accuracy.</w:t>
      </w:r>
    </w:p>
    <w:p w14:paraId="67311446" w14:textId="562644DA" w:rsidR="00C03026" w:rsidRDefault="00C03026" w:rsidP="00C03026">
      <w:pPr>
        <w:pStyle w:val="3"/>
      </w:pPr>
      <w:bookmarkStart w:id="40" w:name="_Toc195561908"/>
      <w:bookmarkStart w:id="41" w:name="_Toc195561996"/>
      <w:bookmarkStart w:id="42" w:name="_Toc195565554"/>
      <w:bookmarkStart w:id="43" w:name="_Toc196928154"/>
      <w:r w:rsidRPr="00C03026">
        <w:t>Risk and Factor</w:t>
      </w:r>
      <w:bookmarkEnd w:id="40"/>
      <w:bookmarkEnd w:id="41"/>
      <w:bookmarkEnd w:id="42"/>
      <w:bookmarkEnd w:id="43"/>
    </w:p>
    <w:p w14:paraId="605E6D28" w14:textId="78A3F93D" w:rsidR="008B7ECB" w:rsidRDefault="00C03026" w:rsidP="00C03026">
      <w:bookmarkStart w:id="44" w:name="OLE_LINK36"/>
      <w:r>
        <w:t xml:space="preserve">Early detection of cancer remains one of the most critical strategies for improving patient outcomes, with significant improvements in survival rates when cancer is diagnosed at early stages </w:t>
      </w:r>
      <w:r w:rsidR="00267F9A">
        <w:fldChar w:fldCharType="begin"/>
      </w:r>
      <w:r w:rsidR="00267F9A">
        <w:instrText xml:space="preserve"> ADDIN ZOTERO_ITEM CSL_CITATION {"citationID":"ZgMqeGVj","properties":{"formattedCitation":"[1]","plainCitation":"[1]","noteIndex":0},"citationItems":[{"id":15,"uris":["http://zotero.org/users/local/aSV77ZQa/items/YFCUJZNI"],"itemData":{"id":15,"type":"article-journal","container-title":"PharmacoEconomics - Open","DOI":"10.1007/s41669-023-00443-w","ISSN":"2509-4262, 2509-4254","issue":"2","journalAbbreviation":"PharmacoEconomics Open","language":"en","note":"number: 2","page":"263-276","source":"DOI.org (Crossref)","title":"Health State Utilities Associated with False-Positive Cancer Screening Results","volume":"8","author":[{"family":"Matza","given":"Louis S."},{"family":"Howell","given":"Timothy A."},{"family":"Fung","given":"Eric T."},{"family":"Janes","given":"Sam M."},{"family":"Seiden","given":"Michael"},{"family":"Hackshaw","given":"Allan"},{"family":"Nadauld","given":"Lincoln"},{"family":"Karn","given":"Hayley"},{"family":"Chung","given":"Karen C."}],"issued":{"date-parts":[["2024",3]]}}}],"schema":"https://github.com/citation-style-language/schema/raw/master/csl-citation.json"} </w:instrText>
      </w:r>
      <w:r w:rsidR="00267F9A">
        <w:fldChar w:fldCharType="separate"/>
      </w:r>
      <w:r w:rsidR="00267F9A">
        <w:rPr>
          <w:noProof/>
        </w:rPr>
        <w:t>[1]</w:t>
      </w:r>
      <w:r w:rsidR="00267F9A">
        <w:fldChar w:fldCharType="end"/>
      </w:r>
      <w:r>
        <w:t xml:space="preserve">. This is particularly true for breast cancer, which continues to be one of the leading causes of death among women worldwide </w:t>
      </w:r>
      <w:r w:rsidR="00267F9A">
        <w:fldChar w:fldCharType="begin"/>
      </w:r>
      <w:r w:rsidR="00267F9A">
        <w:instrText xml:space="preserve"> ADDIN ZOTERO_ITEM CSL_CITATION {"citationID":"0hnsemp0","properties":{"formattedCitation":"[2]","plainCitation":"[2]","noteIndex":0},"citationItems":[{"id":17,"uris":["http://zotero.org/users/local/aSV77ZQa/items/UDWAAI5I"],"itemData":{"id":17,"type":"article-journal","container-title":"Scientific Reports","DOI":"10.1038/s41598-024-75876-2","ISSN":"2045-2322","issue":"1","journalAbbreviation":"Sci Rep","language":"en","note":"number: 1","page":"25006","source":"DOI.org (Crossref)","title":"Automating cancer diagnosis using advanced deep learning techniques for multi-cancer image classification","volume":"14","author":[{"family":"Kumar","given":"Yogesh"},{"family":"Shrivastav","given":"Supriya"},{"family":"Garg","given":"Kinny"},{"family":"Modi","given":"Nandini"},{"family":"Wiltos","given":"Katarzyna"},{"family":"Woźniak","given":"Marcin"},{"family":"Ijaz","given":"Muhammad Fazal"}],"issued":{"date-parts":[["2024",10,23]]}}}],"schema":"https://github.com/citation-style-language/schema/raw/master/csl-citation.json"} </w:instrText>
      </w:r>
      <w:r w:rsidR="00267F9A">
        <w:fldChar w:fldCharType="separate"/>
      </w:r>
      <w:r w:rsidR="00267F9A">
        <w:rPr>
          <w:noProof/>
        </w:rPr>
        <w:t>[2]</w:t>
      </w:r>
      <w:r w:rsidR="00267F9A">
        <w:fldChar w:fldCharType="end"/>
      </w:r>
      <w:r>
        <w:t>. The impact of early detection on patient outcomes is substantial, as it enables less aggressive treatment options and significantly improves the chances of recovery.</w:t>
      </w:r>
    </w:p>
    <w:p w14:paraId="4C518872" w14:textId="0330E5F9" w:rsidR="008B7ECB" w:rsidRDefault="008B7ECB" w:rsidP="00C03026">
      <w:r w:rsidRPr="008B7ECB">
        <w:t xml:space="preserve">The histopathological distinction between benign (left) and </w:t>
      </w:r>
      <w:bookmarkStart w:id="45" w:name="OLE_LINK7"/>
      <w:r w:rsidRPr="008B7ECB">
        <w:t xml:space="preserve">malignant </w:t>
      </w:r>
      <w:bookmarkEnd w:id="45"/>
      <w:r w:rsidRPr="008B7ECB">
        <w:t xml:space="preserve">(right) breast tissue, as shown in </w:t>
      </w:r>
      <w:r w:rsidRPr="00236040">
        <w:t>Figure 1</w:t>
      </w:r>
      <w:r w:rsidRPr="008B7ECB">
        <w:t>, illustrates the cellular changes that must be accurately identified for proper diagnosis. These microscopic differences form the basis for both traditional detection methods and emerging deep learning approaches.</w:t>
      </w:r>
    </w:p>
    <w:p w14:paraId="1522062F" w14:textId="3675EE8A" w:rsidR="008B7ECB" w:rsidRDefault="008B7ECB" w:rsidP="008B7ECB">
      <w:pPr>
        <w:keepNext/>
        <w:jc w:val="center"/>
      </w:pPr>
      <w:r>
        <w:rPr>
          <w:rFonts w:hint="eastAsia"/>
          <w:noProof/>
        </w:rPr>
        <w:drawing>
          <wp:inline distT="0" distB="0" distL="0" distR="0" wp14:anchorId="417D4F49" wp14:editId="664E1E65">
            <wp:extent cx="2631958" cy="1729246"/>
            <wp:effectExtent l="0" t="0" r="0" b="0"/>
            <wp:docPr id="502437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37174" name="图片 5024371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9304" cy="1766924"/>
                    </a:xfrm>
                    <a:prstGeom prst="rect">
                      <a:avLst/>
                    </a:prstGeom>
                  </pic:spPr>
                </pic:pic>
              </a:graphicData>
            </a:graphic>
          </wp:inline>
        </w:drawing>
      </w:r>
      <w:r>
        <w:rPr>
          <w:rFonts w:hint="eastAsia"/>
        </w:rPr>
        <w:t xml:space="preserve">      </w:t>
      </w:r>
      <w:r>
        <w:rPr>
          <w:rFonts w:hint="eastAsia"/>
          <w:noProof/>
        </w:rPr>
        <w:drawing>
          <wp:inline distT="0" distB="0" distL="0" distR="0" wp14:anchorId="149D85CA" wp14:editId="6618F3CE">
            <wp:extent cx="2633472" cy="1730567"/>
            <wp:effectExtent l="0" t="0" r="0" b="0"/>
            <wp:docPr id="280652552" name="图片 6"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52552" name="图片 6" descr="卡通人物&#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rot="10800000" flipV="1">
                      <a:off x="0" y="0"/>
                      <a:ext cx="2693291" cy="1769876"/>
                    </a:xfrm>
                    <a:prstGeom prst="rect">
                      <a:avLst/>
                    </a:prstGeom>
                  </pic:spPr>
                </pic:pic>
              </a:graphicData>
            </a:graphic>
          </wp:inline>
        </w:drawing>
      </w:r>
    </w:p>
    <w:p w14:paraId="2F4F7B54" w14:textId="28CB1648" w:rsidR="008B7ECB" w:rsidRPr="0057594D" w:rsidRDefault="008B7ECB" w:rsidP="008B7ECB">
      <w:pPr>
        <w:pStyle w:val="ad"/>
        <w:spacing w:afterLines="100" w:after="240" w:line="240" w:lineRule="auto"/>
        <w:jc w:val="center"/>
        <w:rPr>
          <w:rFonts w:cs="Arial"/>
        </w:rPr>
      </w:pPr>
      <w:bookmarkStart w:id="46" w:name="_Toc195565087"/>
      <w:bookmarkStart w:id="47" w:name="_Toc195565159"/>
      <w:bookmarkStart w:id="48" w:name="_Toc195565637"/>
      <w:bookmarkStart w:id="49" w:name="_Toc195565665"/>
      <w:bookmarkStart w:id="50" w:name="_Toc196338488"/>
      <w:bookmarkStart w:id="51" w:name="_Toc196390243"/>
      <w:bookmarkStart w:id="52" w:name="_Toc196514072"/>
      <w:bookmarkStart w:id="53" w:name="_Toc196658630"/>
      <w:bookmarkStart w:id="54" w:name="_Toc196752037"/>
      <w:bookmarkStart w:id="55" w:name="_Toc196928037"/>
      <w:r w:rsidRPr="0057594D">
        <w:rPr>
          <w:rFonts w:cs="Arial"/>
        </w:rPr>
        <w:t xml:space="preserve">Figure </w:t>
      </w:r>
      <w:r w:rsidRPr="0057594D">
        <w:rPr>
          <w:rFonts w:cs="Arial"/>
        </w:rPr>
        <w:fldChar w:fldCharType="begin"/>
      </w:r>
      <w:r w:rsidRPr="0057594D">
        <w:rPr>
          <w:rFonts w:cs="Arial"/>
        </w:rPr>
        <w:instrText xml:space="preserve"> SEQ Figure \* ARABIC </w:instrText>
      </w:r>
      <w:r w:rsidRPr="0057594D">
        <w:rPr>
          <w:rFonts w:cs="Arial"/>
        </w:rPr>
        <w:fldChar w:fldCharType="separate"/>
      </w:r>
      <w:r w:rsidR="00FF6BA0">
        <w:rPr>
          <w:rFonts w:cs="Arial"/>
          <w:noProof/>
        </w:rPr>
        <w:t>1</w:t>
      </w:r>
      <w:r w:rsidRPr="0057594D">
        <w:rPr>
          <w:rFonts w:cs="Arial"/>
        </w:rPr>
        <w:fldChar w:fldCharType="end"/>
      </w:r>
      <w:r w:rsidRPr="0057594D">
        <w:rPr>
          <w:rFonts w:cs="Arial"/>
        </w:rPr>
        <w:t xml:space="preserve"> Histopathological comparison of benign (left) and malignant (right)</w:t>
      </w:r>
      <w:bookmarkEnd w:id="46"/>
      <w:bookmarkEnd w:id="47"/>
      <w:bookmarkEnd w:id="48"/>
      <w:bookmarkEnd w:id="49"/>
      <w:bookmarkEnd w:id="50"/>
      <w:bookmarkEnd w:id="51"/>
      <w:bookmarkEnd w:id="52"/>
      <w:bookmarkEnd w:id="53"/>
      <w:bookmarkEnd w:id="54"/>
      <w:bookmarkEnd w:id="55"/>
    </w:p>
    <w:p w14:paraId="7D79BD3E" w14:textId="23CCEFF5" w:rsidR="00C03026" w:rsidRDefault="00C03026" w:rsidP="00C03026">
      <w:r>
        <w:lastRenderedPageBreak/>
        <w:t xml:space="preserve">Traditional cancer detection methods, such as mammography and biopsy, have been instrumental in cancer diagnosis for decades. However, these methods face inherent limitations that affect their reliability and widespread adoption. Mammography, while effective as a screening tool, has demonstrated concerning rates of both false-positive and false-negative results </w:t>
      </w:r>
      <w:r w:rsidR="00267F9A">
        <w:fldChar w:fldCharType="begin"/>
      </w:r>
      <w:r w:rsidR="00267F9A">
        <w:instrText xml:space="preserve"> ADDIN ZOTERO_ITEM CSL_CITATION {"citationID":"bhId9l8N","properties":{"formattedCitation":"[3]","plainCitation":"[3]","noteIndex":0},"citationItems":[{"id":19,"uris":["http://zotero.org/users/local/aSV77ZQa/items/UVF89BFS"],"itemData":{"id":19,"type":"article-journal","container-title":"Annals of Internal Medicine","DOI":"10.7326/M15-0971","ISSN":"0003-4819","issue":"4","journalAbbreviation":"Ann Intern Med","language":"en","note":"number: 4","page":"226","source":"DOI.org (Crossref)","title":"Factors Associated With Rates of False-Positive and False-Negative Results From Digital Mammography Screening: An Analysis of Registry Data","title-short":"Factors Associated With Rates of False-Positive and False-Negative Results From Digital Mammography Screening","volume":"164","author":[{"family":"Nelson","given":"Heidi D."},{"family":"O'Meara","given":"Ellen S."},{"family":"Kerlikowske","given":"Karla"},{"family":"Balch","given":"Steven"},{"family":"Miglioretti","given":"Diana"}],"issued":{"date-parts":[["2016",2,16]]}}}],"schema":"https://github.com/citation-style-language/schema/raw/master/csl-citation.json"} </w:instrText>
      </w:r>
      <w:r w:rsidR="00267F9A">
        <w:fldChar w:fldCharType="separate"/>
      </w:r>
      <w:r w:rsidR="00267F9A">
        <w:rPr>
          <w:noProof/>
        </w:rPr>
        <w:t>[3]</w:t>
      </w:r>
      <w:r w:rsidR="00267F9A">
        <w:fldChar w:fldCharType="end"/>
      </w:r>
      <w:r>
        <w:t xml:space="preserve">. According to </w:t>
      </w:r>
      <w:bookmarkStart w:id="56" w:name="_Hlk192528793"/>
      <w:r>
        <w:t xml:space="preserve">Ho </w:t>
      </w:r>
      <w:bookmarkEnd w:id="56"/>
      <w:r>
        <w:t xml:space="preserve">et al. </w:t>
      </w:r>
      <w:r w:rsidR="00267F9A">
        <w:fldChar w:fldCharType="begin"/>
      </w:r>
      <w:r w:rsidR="00267F9A">
        <w:instrText xml:space="preserve"> ADDIN ZOTERO_ITEM CSL_CITATION {"citationID":"paoOwjz4","properties":{"formattedCitation":"[4]","plainCitation":"[4]","noteIndex":0},"citationItems":[{"id":2,"uris":["http://zotero.org/users/local/aSV77ZQa/items/VKEKEZ7S"],"itemData":{"id":2,"type":"article-journal","container-title":"JAMA Network Open","DOI":"10.1001/jamanetworkopen.2022.2440","ISSN":"2574-3805","issue":"3","journalAbbreviation":"JAMA Netw Open","language":"en","note":"number: 3","page":"e222440","source":"DOI.org (Crossref)","title":"Cumulative Probability of False-Positive Results After 10 Years of Screening With Digital Breast Tomosynthesis vs Digital Mammography","volume":"5","author":[{"family":"Ho","given":"Thao-Quyen H."},{"family":"Bissell","given":"Michael C. S."},{"family":"Kerlikowske","given":"Karla"},{"family":"Hubbard","given":"Rebecca A."},{"family":"Sprague","given":"Brian L."},{"family":"Lee","given":"Christoph I."},{"family":"Tice","given":"Jeffrey A."},{"family":"Tosteson","given":"Anna N. A."},{"family":"Miglioretti","given":"Diana L."}],"issued":{"date-parts":[["2022",3,25]]}}}],"schema":"https://github.com/citation-style-language/schema/raw/master/csl-citation.json"} </w:instrText>
      </w:r>
      <w:r w:rsidR="00267F9A">
        <w:fldChar w:fldCharType="separate"/>
      </w:r>
      <w:r w:rsidR="00267F9A">
        <w:rPr>
          <w:noProof/>
        </w:rPr>
        <w:t>[4]</w:t>
      </w:r>
      <w:r w:rsidR="00267F9A">
        <w:fldChar w:fldCharType="end"/>
      </w:r>
      <w:r>
        <w:t>, over a 10-year screening period, the cumulative probability of false-positive results remains a significant concern in breast cancer screening.</w:t>
      </w:r>
    </w:p>
    <w:p w14:paraId="425DDE4C" w14:textId="343F9964" w:rsidR="00C03026" w:rsidRDefault="00C03026" w:rsidP="00C03026">
      <w:bookmarkStart w:id="57" w:name="OLE_LINK67"/>
      <w:r>
        <w:t xml:space="preserve">The consequences of these diagnostic limitations extend beyond clinical outcomes to encompass economic and psychological impacts. False positives lead to unnecessary follow-up procedures, including additional imaging and biopsies, which increase both healthcare costs and patient anxiety. Conversely, false negatives delay critical treatments that could potentially improve patient outcomes. </w:t>
      </w:r>
      <w:bookmarkStart w:id="58" w:name="_Hlk192528825"/>
      <w:r>
        <w:t xml:space="preserve">McGarvey </w:t>
      </w:r>
      <w:bookmarkEnd w:id="58"/>
      <w:r>
        <w:t xml:space="preserve">et al. </w:t>
      </w:r>
      <w:r w:rsidR="00267F9A">
        <w:fldChar w:fldCharType="begin"/>
      </w:r>
      <w:r w:rsidR="00267F9A">
        <w:instrText xml:space="preserve"> ADDIN ZOTERO_ITEM CSL_CITATION {"citationID":"43Y6SVlD","properties":{"formattedCitation":"[5]","plainCitation":"[5]","noteIndex":0},"citationItems":[{"id":21,"uris":["http://zotero.org/users/local/aSV77ZQa/items/L8NPQAX2"],"itemData":{"id":21,"type":"article-journal","abstract":"Abstract\n            \n              Background\n              Cancer represents a significant source of disease burden in the United States (US), both clinically and economically. Diagnosis and treatment of cancer at earlier stages may reduce this burden. To better understand potential impacts of earlier diagnosis, healthcare costs among patients with cancer were assessed by cancer type and stage at diagnosis.\n            \n            \n              Methods\n              A retrospective analysis was conducted using Optum’s de-identified Integrated Claims-Clinical data set with Enriched Oncology, which includes data from Medicare Advantage and commercially insured members. Adult members newly diagnosed with solid tumor cancers, cancer stage at diagnosis (diagnosed 1/1/2016–6/30/2020), and continuous enrollment for at least one month post diagnosis were identified. Patients with breast, cervical, colorectal, lung, ovarian, or prostate cancer were reported. Mean standardized costs (2020 USD) were calculated in each month on an annual and cumulative basis through four years post-cancer diagnosis. In each month, costs were calculated for those with continuous enrollment and no death reported in the month. Mean annual cost per patient was estimated by summing month one to 12 mean costs and stratifying by stage at cancer diagnosis; annual year one to four costs were summed to determine cumulative costs.\n            \n            \n              Results\n              Among members diagnosed 2016–2020 with breast, cervical, colorectal, lung, ovarian, or prostate cancer, 20,422 eligible members were identified. Mean costs increased by stage of diagnosis across all cancers at the annual and cumulative level through year four post diagnosis. Cumulative mean costs grew over time at a relatively similar rate across stages I to III and more dramatically in stage IV, except for cervical and lung cancer where the rate was relatively stable or slightly fluctuated across stages and ovarian cancer where stages III and IV both increased more sharply compared to stages I and II.\n            \n            \n              Conclusions\n              Mean annual and cumulative healthcare costs through year four post cancer diagnosis were significantly higher among those diagnosed at later versus earlier cancer stages. The steeper increase in cumulative costs among those diagnosed in stage IV for many cancer types highlights the importance of earlier cancer diagnosis. Earlier cancer diagnosis may enable more efficient treatment, improve patient outcomes and reduce healthcare costs.","container-title":"BMC Health Services Research","DOI":"10.1186/s12913-022-08457-6","ISSN":"1472-6963","issue":"1","journalAbbreviation":"BMC Health Serv Res","language":"en","note":"number: 1","page":"1155","source":"DOI.org (Crossref)","title":"Increased healthcare costs by later stage cancer diagnosis","volume":"22","author":[{"family":"McGarvey","given":"November"},{"family":"Gitlin","given":"Matthew"},{"family":"Fadli","given":"Ela"},{"family":"Chung","given":"Karen C."}],"issued":{"date-parts":[["2022",9,13]]}}}],"schema":"https://github.com/citation-style-language/schema/raw/master/csl-citation.json"} </w:instrText>
      </w:r>
      <w:r w:rsidR="00267F9A">
        <w:fldChar w:fldCharType="separate"/>
      </w:r>
      <w:r w:rsidR="00267F9A">
        <w:rPr>
          <w:noProof/>
        </w:rPr>
        <w:t>[5]</w:t>
      </w:r>
      <w:r w:rsidR="00267F9A">
        <w:fldChar w:fldCharType="end"/>
      </w:r>
      <w:r>
        <w:t xml:space="preserve"> demonstrated a direct correlation between later-stage cancer diagnosis and increased healthcare costs, underscoring the economic implications of delayed detection.</w:t>
      </w:r>
    </w:p>
    <w:p w14:paraId="1827B702" w14:textId="11499B8C" w:rsidR="008B7ECB" w:rsidRDefault="008B7ECB" w:rsidP="00C03026">
      <w:r w:rsidRPr="008B7ECB">
        <w:t>Understanding the multifaceted nature of breast cancer risk is essential for developing comprehensive detection strategies. As illustrated in</w:t>
      </w:r>
      <w:r w:rsidRPr="00425447">
        <w:t xml:space="preserve"> Figure 2</w:t>
      </w:r>
      <w:r w:rsidRPr="008B7ECB">
        <w:t>, breast cancer risk factors can be broadly categorized into biological and lifestyle factors. Biological factors include age, family history, genetic predisposition (particularly BRCA1/2 mutations), hormonal influences, breast tissue density, and reproductive history. Lifestyle factors encompass diet and nutrition, physical activity levels, alcohol consumption, smoking habits, environmental exposures, and weight management. These diverse risk factors ultimately contribute to the detection challenges that both traditional and AI-based approaches must address.</w:t>
      </w:r>
    </w:p>
    <w:bookmarkEnd w:id="44"/>
    <w:bookmarkEnd w:id="57"/>
    <w:p w14:paraId="5B49C3F0" w14:textId="77777777" w:rsidR="008B7ECB" w:rsidRDefault="00662618" w:rsidP="008B7ECB">
      <w:pPr>
        <w:keepNext/>
        <w:spacing w:line="240" w:lineRule="auto"/>
        <w:jc w:val="center"/>
      </w:pPr>
      <w:r>
        <w:rPr>
          <w:rFonts w:hint="eastAsia"/>
          <w:noProof/>
        </w:rPr>
        <w:drawing>
          <wp:inline distT="0" distB="0" distL="0" distR="0" wp14:anchorId="68F34163" wp14:editId="1D00FEE5">
            <wp:extent cx="3445510" cy="2584131"/>
            <wp:effectExtent l="0" t="0" r="0" b="0"/>
            <wp:docPr id="755016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16398" name="图片 755016398"/>
                    <pic:cNvPicPr/>
                  </pic:nvPicPr>
                  <pic:blipFill>
                    <a:blip r:embed="rId15">
                      <a:extLst>
                        <a:ext uri="{28A0092B-C50C-407E-A947-70E740481C1C}">
                          <a14:useLocalDpi xmlns:a14="http://schemas.microsoft.com/office/drawing/2010/main" val="0"/>
                        </a:ext>
                      </a:extLst>
                    </a:blip>
                    <a:stretch>
                      <a:fillRect/>
                    </a:stretch>
                  </pic:blipFill>
                  <pic:spPr>
                    <a:xfrm>
                      <a:off x="0" y="0"/>
                      <a:ext cx="3557182" cy="2667885"/>
                    </a:xfrm>
                    <a:prstGeom prst="rect">
                      <a:avLst/>
                    </a:prstGeom>
                  </pic:spPr>
                </pic:pic>
              </a:graphicData>
            </a:graphic>
          </wp:inline>
        </w:drawing>
      </w:r>
    </w:p>
    <w:p w14:paraId="03D4C571" w14:textId="607415EF" w:rsidR="00662618" w:rsidRPr="0057594D" w:rsidRDefault="008B7ECB" w:rsidP="008B7ECB">
      <w:pPr>
        <w:pStyle w:val="ad"/>
        <w:spacing w:line="240" w:lineRule="auto"/>
        <w:jc w:val="center"/>
        <w:rPr>
          <w:rFonts w:cs="Arial"/>
        </w:rPr>
      </w:pPr>
      <w:bookmarkStart w:id="59" w:name="_Toc195565088"/>
      <w:bookmarkStart w:id="60" w:name="_Toc195565160"/>
      <w:bookmarkStart w:id="61" w:name="_Toc195565638"/>
      <w:bookmarkStart w:id="62" w:name="_Toc195565666"/>
      <w:bookmarkStart w:id="63" w:name="_Toc196338489"/>
      <w:bookmarkStart w:id="64" w:name="_Toc196390244"/>
      <w:bookmarkStart w:id="65" w:name="_Toc196514073"/>
      <w:bookmarkStart w:id="66" w:name="_Toc196658631"/>
      <w:bookmarkStart w:id="67" w:name="_Toc196752038"/>
      <w:bookmarkStart w:id="68" w:name="_Toc196928038"/>
      <w:r w:rsidRPr="0057594D">
        <w:rPr>
          <w:rFonts w:cs="Arial"/>
        </w:rPr>
        <w:t xml:space="preserve">Figure </w:t>
      </w:r>
      <w:r w:rsidRPr="0057594D">
        <w:rPr>
          <w:rFonts w:cs="Arial"/>
        </w:rPr>
        <w:fldChar w:fldCharType="begin"/>
      </w:r>
      <w:r w:rsidRPr="0057594D">
        <w:rPr>
          <w:rFonts w:cs="Arial"/>
        </w:rPr>
        <w:instrText xml:space="preserve"> SEQ Figure \* ARABIC </w:instrText>
      </w:r>
      <w:r w:rsidRPr="0057594D">
        <w:rPr>
          <w:rFonts w:cs="Arial"/>
        </w:rPr>
        <w:fldChar w:fldCharType="separate"/>
      </w:r>
      <w:r w:rsidR="00FF6BA0">
        <w:rPr>
          <w:rFonts w:cs="Arial"/>
          <w:noProof/>
        </w:rPr>
        <w:t>2</w:t>
      </w:r>
      <w:r w:rsidRPr="0057594D">
        <w:rPr>
          <w:rFonts w:cs="Arial"/>
          <w:noProof/>
        </w:rPr>
        <w:fldChar w:fldCharType="end"/>
      </w:r>
      <w:r w:rsidRPr="0057594D">
        <w:rPr>
          <w:rFonts w:cs="Arial"/>
        </w:rPr>
        <w:t xml:space="preserve"> Breast cancer risk factors</w:t>
      </w:r>
      <w:bookmarkEnd w:id="59"/>
      <w:bookmarkEnd w:id="60"/>
      <w:bookmarkEnd w:id="61"/>
      <w:bookmarkEnd w:id="62"/>
      <w:bookmarkEnd w:id="63"/>
      <w:bookmarkEnd w:id="64"/>
      <w:bookmarkEnd w:id="65"/>
      <w:bookmarkEnd w:id="66"/>
      <w:bookmarkEnd w:id="67"/>
      <w:bookmarkEnd w:id="68"/>
    </w:p>
    <w:p w14:paraId="18D5176B" w14:textId="1A61852A" w:rsidR="00C03026" w:rsidRDefault="00C03026" w:rsidP="00C03026">
      <w:r>
        <w:lastRenderedPageBreak/>
        <w:t xml:space="preserve">Recent advances in artificial intelligence, particularly in deep learning, have shown promising potential for enhancing cancer detection accuracy. Jiang et al. </w:t>
      </w:r>
      <w:r w:rsidR="00267F9A">
        <w:fldChar w:fldCharType="begin"/>
      </w:r>
      <w:r w:rsidR="00267F9A">
        <w:instrText xml:space="preserve"> ADDIN ZOTERO_ITEM CSL_CITATION {"citationID":"u7CJIy4R","properties":{"formattedCitation":"[6]","plainCitation":"[6]","noteIndex":0},"citationItems":[{"id":5,"uris":["http://zotero.org/users/local/aSV77ZQa/items/N4N7DII8"],"itemData":{"id":5,"type":"article-journal","abstract":"(1) Background: The application of deep learning technology to realize cancer diagnosis based on medical images is one of the research hotspots in the field of artificial intelligence and computer vision. Due to the rapid development of deep learning methods, cancer diagnosis requires very high accuracy and timeliness as well as the inherent particularity and complexity of medical imaging. A comprehensive review of relevant studies is necessary to help readers better understand the current research status and ideas. (2) Methods: Five radiological images, including X-ray, ultrasound (US), computed tomography (CT), magnetic resonance imaging (MRI), positron emission computed tomography (PET), and histopathological images, are reviewed in this paper. The basic architecture of deep learning and classical pretrained models are comprehensively reviewed. In particular, advanced neural networks emerging in recent years, including transfer learning, ensemble learning (EL), graph neural network, and vision transformer (ViT), are introduced. Five overfitting prevention methods are summarized: batch normalization, dropout, weight initialization, and data augmentation. The application of deep learning technology in medical image-based cancer analysis is sorted out. (3) Results: Deep learning has achieved great success in medical image-based cancer diagnosis, showing good results in image classification, image reconstruction, image detection, image segmentation, image registration, and image synthesis. However, the lack of high-quality labeled datasets limits the role of deep learning and faces challenges in rare cancer diagnosis, multi-modal image fusion, model explainability, and generalization. (4) Conclusions: There is a need for more public standard databases for cancer. The pre-training model based on deep neural networks has the potential to be improved, and special attention should be paid to the research of multimodal data fusion and supervised paradigm. Technologies such as ViT, ensemble learning, and few-shot learning will bring surprises to cancer diagnosis based on medical images.","container-title":"Cancers","DOI":"10.3390/cancers15143608","ISSN":"2072-6694","issue":"14","journalAbbreviation":"Cancers","language":"en","license":"https://creativecommons.org/licenses/by/4.0/","note":"number: 14","page":"3608","source":"DOI.org (Crossref)","title":"Deep Learning for Medical Image-Based Cancer Diagnosis","volume":"15","author":[{"family":"Jiang","given":"Xiaoyan"},{"family":"Hu","given":"Zuojin"},{"family":"Wang","given":"Shuihua"},{"family":"Zhang","given":"Yudong"}],"issued":{"date-parts":[["2023",7,13]]}}}],"schema":"https://github.com/citation-style-language/schema/raw/master/csl-citation.json"} </w:instrText>
      </w:r>
      <w:r w:rsidR="00267F9A">
        <w:fldChar w:fldCharType="separate"/>
      </w:r>
      <w:r w:rsidR="00267F9A">
        <w:rPr>
          <w:noProof/>
        </w:rPr>
        <w:t>[6]</w:t>
      </w:r>
      <w:r w:rsidR="00267F9A">
        <w:fldChar w:fldCharType="end"/>
      </w:r>
      <w:r>
        <w:t xml:space="preserve"> demonstrated that Convolutional Neural Networks (CNNs) have achieved remarkable success in medical image analysis, specifically in identifying patterns within histopathological images. Their ability to learn hierarchical features from input images makes them particularly effective for detecting subtle patterns that might indicate early-stage cancer </w:t>
      </w:r>
      <w:r w:rsidR="00267F9A">
        <w:fldChar w:fldCharType="begin"/>
      </w:r>
      <w:r w:rsidR="00267F9A">
        <w:instrText xml:space="preserve"> ADDIN ZOTERO_ITEM CSL_CITATION {"citationID":"aM1VQpB3","properties":{"formattedCitation":"[7]","plainCitation":"[7]","noteIndex":0},"citationItems":[{"id":23,"uris":["http://zotero.org/users/local/aSV77ZQa/items/7QYCD2IV"],"itemData":{"id":23,"type":"article-journal","container-title":"Neurocomputing","DOI":"10.1016/j.neucom.2020.04.157","ISSN":"09252312","journalAbbreviation":"Neurocomputing","language":"en","page":"92-110","source":"DOI.org (Crossref)","title":"Convolutional neural networks for medical image analysis: State-of-the-art, comparisons, improvement and perspectives","title-short":"Convolutional neural networks for medical image analysis","volume":"444","author":[{"family":"Yu","given":"Hang"},{"family":"Yang","given":"Laurence T."},{"family":"Zhang","given":"Qingchen"},{"family":"Armstrong","given":"David"},{"family":"Deen","given":"M. Jamal"}],"issued":{"date-parts":[["2021",7]]}}}],"schema":"https://github.com/citation-style-language/schema/raw/master/csl-citation.json"} </w:instrText>
      </w:r>
      <w:r w:rsidR="00267F9A">
        <w:fldChar w:fldCharType="separate"/>
      </w:r>
      <w:r w:rsidR="00267F9A">
        <w:rPr>
          <w:noProof/>
        </w:rPr>
        <w:t>[7]</w:t>
      </w:r>
      <w:r w:rsidR="00267F9A">
        <w:fldChar w:fldCharType="end"/>
      </w:r>
      <w:r>
        <w:t>.</w:t>
      </w:r>
    </w:p>
    <w:p w14:paraId="4151906C" w14:textId="363AB458" w:rsidR="00C03026" w:rsidRDefault="00C03026" w:rsidP="00C03026">
      <w:pPr>
        <w:pStyle w:val="3"/>
      </w:pPr>
      <w:bookmarkStart w:id="69" w:name="_Toc195561909"/>
      <w:bookmarkStart w:id="70" w:name="_Toc195561997"/>
      <w:bookmarkStart w:id="71" w:name="_Toc195565555"/>
      <w:bookmarkStart w:id="72" w:name="_Toc196928155"/>
      <w:r w:rsidRPr="00C03026">
        <w:t>Challenge</w:t>
      </w:r>
      <w:bookmarkEnd w:id="69"/>
      <w:bookmarkEnd w:id="70"/>
      <w:bookmarkEnd w:id="71"/>
      <w:bookmarkEnd w:id="72"/>
    </w:p>
    <w:p w14:paraId="0948807C" w14:textId="29DB3ADA" w:rsidR="00C03026" w:rsidRDefault="00C03026" w:rsidP="00C03026">
      <w:r w:rsidRPr="00C03026">
        <w:t>Despite the promising advancements in AI-based cancer detection, significant challenges remain in developing robust and reliable systems for clinical implementation. These challenges span technical, clinical, and implementation domains.</w:t>
      </w:r>
    </w:p>
    <w:p w14:paraId="5A3BA795" w14:textId="7EE5620F" w:rsidR="00C03026" w:rsidRDefault="00C03026" w:rsidP="00C03026">
      <w:r>
        <w:t xml:space="preserve">From a technical perspective, CNNs face inherent limitations in their ability to capture comprehensive image context. The hierarchical feature learning capability of CNNs allows them to automatically discover multiple levels of representation, from low-level features like edges and textures to high-level semantic concepts relevant to cancer detection </w:t>
      </w:r>
      <w:r w:rsidR="00267F9A">
        <w:fldChar w:fldCharType="begin"/>
      </w:r>
      <w:r w:rsidR="00267F9A">
        <w:instrText xml:space="preserve"> ADDIN ZOTERO_ITEM CSL_CITATION {"citationID":"XJynuwMz","properties":{"formattedCitation":"[8]","plainCitation":"[8]","noteIndex":0},"citationItems":[{"id":24,"uris":["http://zotero.org/users/local/aSV77ZQa/items/AMNCTAUV"],"itemData":{"id":24,"type":"article-journal","container-title":"Archives of Computational Methods in Engineering","DOI":"10.1007/s11831-023-09898-w","ISSN":"1134-3060, 1886-1784","issue":"4","journalAbbreviation":"Arch Computat Methods Eng","language":"en","note":"number: 4","page":"2793-2810","source":"DOI.org (Crossref)","title":"Convolutional Neural Network in Medical Image Analysis: A Review","title-short":"Convolutional Neural Network in Medical Image Analysis","volume":"30","author":[{"family":"Kshatri","given":"Sapna Singh"},{"family":"Singh","given":"Deepak"}],"issued":{"date-parts":[["2023",5]]}}}],"schema":"https://github.com/citation-style-language/schema/raw/master/csl-citation.json"} </w:instrText>
      </w:r>
      <w:r w:rsidR="00267F9A">
        <w:fldChar w:fldCharType="separate"/>
      </w:r>
      <w:r w:rsidR="00267F9A">
        <w:rPr>
          <w:noProof/>
        </w:rPr>
        <w:t>[8]</w:t>
      </w:r>
      <w:r w:rsidR="00267F9A">
        <w:fldChar w:fldCharType="end"/>
      </w:r>
      <w:r>
        <w:t>. However, CNNs have restricted receptive fields which limit their ability to capture long-range dependencies and global contextual information. This limitation can lead to suboptimal performance when analyzing complex, high-resolution medical images such as histopathological slides</w:t>
      </w:r>
      <w:r>
        <w:rPr>
          <w:rFonts w:hint="eastAsia"/>
        </w:rPr>
        <w:t xml:space="preserve"> </w:t>
      </w:r>
      <w:r w:rsidR="00267F9A">
        <w:fldChar w:fldCharType="begin"/>
      </w:r>
      <w:r w:rsidR="00267F9A">
        <w:instrText xml:space="preserve"> ADDIN ZOTERO_ITEM CSL_CITATION {"citationID":"zVnFnA3w","properties":{"formattedCitation":"[9]","plainCitation":"[9]","noteIndex":0},"citationItems":[{"id":25,"uris":["http://zotero.org/users/local/aSV77ZQa/items/SD922IAP"],"itemData":{"id":25,"type":"article-journal","container-title":"Evolutionary Intelligence","DOI":"10.1007/s12065-020-00540-3","ISSN":"1864-5909, 1864-5917","issue":"1","journalAbbreviation":"Evol. Intel.","language":"en","note":"number: 1","page":"1-22","source":"DOI.org (Crossref)","title":"Convolutional neural networks in medical image understanding: a survey","title-short":"Convolutional neural networks in medical image understanding","volume":"15","author":[{"family":"Sarvamangala","given":"D. R."},{"family":"Kulkarni","given":"Raghavendra V."}],"issued":{"date-parts":[["2022",3]]}}}],"schema":"https://github.com/citation-style-language/schema/raw/master/csl-citation.json"} </w:instrText>
      </w:r>
      <w:r w:rsidR="00267F9A">
        <w:fldChar w:fldCharType="separate"/>
      </w:r>
      <w:r w:rsidR="00267F9A">
        <w:rPr>
          <w:noProof/>
        </w:rPr>
        <w:t>[9]</w:t>
      </w:r>
      <w:r w:rsidR="00267F9A">
        <w:fldChar w:fldCharType="end"/>
      </w:r>
      <w:r>
        <w:t>.</w:t>
      </w:r>
    </w:p>
    <w:p w14:paraId="3D98F66A" w14:textId="479E33B4" w:rsidR="00C03026" w:rsidRDefault="00C03026" w:rsidP="00C03026">
      <w:r>
        <w:t>The emergence of Vision Transformers (ViTs) has introduced new possibilities to address these technical challenges. Originally developed for natural language processing, Transformers have been adapted for computer vision tasks, offering superior capabilities in capturing global dependencies through their self-attention mechanisms</w:t>
      </w:r>
      <w:r w:rsidR="005773F2">
        <w:rPr>
          <w:rFonts w:hint="eastAsia"/>
        </w:rPr>
        <w:t xml:space="preserve"> </w:t>
      </w:r>
      <w:r w:rsidR="00267F9A">
        <w:fldChar w:fldCharType="begin"/>
      </w:r>
      <w:r w:rsidR="00267F9A">
        <w:instrText xml:space="preserve"> ADDIN ZOTERO_ITEM CSL_CITATION {"citationID":"UiYLzBfD","properties":{"formattedCitation":"[10]","plainCitation":"[10]","noteIndex":0},"citationItems":[{"id":27,"uris":["http://zotero.org/users/local/aSV77ZQa/items/CPV9CF4Q"],"itemData":{"id":27,"type":"article-journal","container-title":"Medical Image Analysis","DOI":"10.1016/j.media.2023.103000","ISSN":"13618415","journalAbbreviation":"Medical Image Analysis","language":"en","page":"103000","source":"DOI.org (Crossref)","title":"Advances in medical image analysis with vision Transformers: A comprehensive review","title-short":"Advances in medical image analysis with vision Transformers","volume":"91","author":[{"family":"Azad","given":"Reza"},{"family":"Kazerouni","given":"Amirhossein"},{"family":"Heidari","given":"Moein"},{"family":"Aghdam","given":"Ehsan Khodapanah"},{"family":"Molaei","given":"Amirali"},{"family":"Jia","given":"Yiwei"},{"family":"Jose","given":"Abin"},{"family":"Roy","given":"Rijo"},{"family":"Merhof","given":"Dorit"}],"issued":{"date-parts":[["2024",1]]}}}],"schema":"https://github.com/citation-style-language/schema/raw/master/csl-citation.json"} </w:instrText>
      </w:r>
      <w:r w:rsidR="00267F9A">
        <w:fldChar w:fldCharType="separate"/>
      </w:r>
      <w:r w:rsidR="00267F9A">
        <w:rPr>
          <w:noProof/>
        </w:rPr>
        <w:t>[10]</w:t>
      </w:r>
      <w:r w:rsidR="00267F9A">
        <w:fldChar w:fldCharType="end"/>
      </w:r>
      <w:r>
        <w:t xml:space="preserve">. </w:t>
      </w:r>
      <w:bookmarkStart w:id="73" w:name="_Hlk192529075"/>
      <w:r>
        <w:t xml:space="preserve">Pereira </w:t>
      </w:r>
      <w:bookmarkEnd w:id="73"/>
      <w:r>
        <w:t>and Hussain</w:t>
      </w:r>
      <w:r w:rsidR="00267F9A">
        <w:rPr>
          <w:rFonts w:hint="eastAsia"/>
        </w:rPr>
        <w:t xml:space="preserve"> </w:t>
      </w:r>
      <w:r w:rsidR="00267F9A">
        <w:fldChar w:fldCharType="begin"/>
      </w:r>
      <w:r w:rsidR="00267F9A">
        <w:instrText xml:space="preserve"> ADDIN ZOTERO_ITEM CSL_CITATION {"citationID":"lZuh3hWs","properties":{"formattedCitation":"[11]","plainCitation":"[11]","noteIndex":0},"citationItems":[{"id":11,"uris":["http://zotero.org/users/local/aSV77ZQa/items/6ZDEGYR8"],"itemData":{"id":11,"type":"article","abstract":"Transformer-based models have transformed the landscape of natural language processing (NLP) and are increasingly applied to computer vision tasks with remarkable success. These models, renowned for their ability to capture long-range dependencies and contextual information, offer a promising alternative to traditional convolutional neural networks (CNNs) in computer vision. In this review paper, we provide an extensive overview of various transformer architectures adapted for computer vision tasks. We delve into how these models capture global context and spatial relationships in images, empowering them to excel in tasks such as image classification, object detection, and segmentation. Analyzing the key components, training methodologies, and performance metrics of transformer-based models, we highlight their strengths, limitations, and recent advancements. Additionally, we discuss potential research directions and applications of transformer-based models in computer vision, offering insights into their implications for future advancements in the field.","DOI":"10.48550/ARXIV.2408.15178","license":"Creative Commons Attribution 4.0 International","note":"version: 1","publisher":"arXiv","source":"DOI.org (Datacite)","title":"A Review of Transformer-Based Models for Computer Vision Tasks: Capturing Global Context and Spatial Relationships","title-short":"A Review of Transformer-Based Models for Computer Vision Tasks","URL":"https://arxiv.org/abs/2408.15178","author":[{"family":"Pereira","given":"Gracile Astlin"},{"family":"Hussain","given":"Muhammad"}],"accessed":{"date-parts":[["2024",10,21]]},"issued":{"date-parts":[["2024"]]}}}],"schema":"https://github.com/citation-style-language/schema/raw/master/csl-citation.json"} </w:instrText>
      </w:r>
      <w:r w:rsidR="00267F9A">
        <w:fldChar w:fldCharType="separate"/>
      </w:r>
      <w:r w:rsidR="00267F9A">
        <w:rPr>
          <w:noProof/>
        </w:rPr>
        <w:t>[11]</w:t>
      </w:r>
      <w:r w:rsidR="00267F9A">
        <w:fldChar w:fldCharType="end"/>
      </w:r>
      <w:r>
        <w:t xml:space="preserve"> conducted a comprehensive review highlighting how Transformer-based models excel at capturing global context and spatial relationships in medical imaging tasks. This ability to model relationships between distant parts of an image is particularly valuable in cancer detection, where understanding the broader tissue context is often as crucial as identifying local cellular abnormalities.</w:t>
      </w:r>
    </w:p>
    <w:p w14:paraId="718ACC22" w14:textId="4E8DF515" w:rsidR="008B7ECB" w:rsidRDefault="00C03026" w:rsidP="00C03026">
      <w:bookmarkStart w:id="74" w:name="OLE_LINK37"/>
      <w:r>
        <w:t xml:space="preserve">Current research indicates that combining CNNs with Transformers could potentially address the limitations of each individual approach </w:t>
      </w:r>
      <w:r w:rsidR="00267F9A">
        <w:fldChar w:fldCharType="begin"/>
      </w:r>
      <w:r w:rsidR="00267F9A">
        <w:instrText xml:space="preserve"> ADDIN ZOTERO_ITEM CSL_CITATION {"citationID":"zqTfW2Zv","properties":{"formattedCitation":"[12]","plainCitation":"[12]","noteIndex":0},"citationItems":[{"id":29,"uris":["http://zotero.org/users/local/aSV77ZQa/items/ENMKCU2Z"],"itemData":{"id":29,"type":"article-journal","container-title":"Computers in Biology and Medicine","DOI":"10.1016/j.compbiomed.2024.108013","ISSN":"00104825","journalAbbreviation":"Computers in Biology and Medicine","language":"en","page":"108013","source":"DOI.org (Crossref)","title":"HmsU-Net: A hybrid multi-scale U-net based on a CNN and transformer for medical image segmentation","title-short":"HmsU-Net","volume":"170","author":[{"family":"Fu","given":"Bangkang"},{"family":"Peng","given":"Yunsong"},{"family":"He","given":"Junjie"},{"family":"Tian","given":"Chong"},{"family":"Sun","given":"Xinhuan"},{"family":"Wang","given":"Rongpin"}],"issued":{"date-parts":[["2024",3]]}}}],"schema":"https://github.com/citation-style-language/schema/raw/master/csl-citation.json"} </w:instrText>
      </w:r>
      <w:r w:rsidR="00267F9A">
        <w:fldChar w:fldCharType="separate"/>
      </w:r>
      <w:r w:rsidR="00267F9A">
        <w:rPr>
          <w:noProof/>
        </w:rPr>
        <w:t>[12]</w:t>
      </w:r>
      <w:r w:rsidR="00267F9A">
        <w:fldChar w:fldCharType="end"/>
      </w:r>
      <w:r>
        <w:t xml:space="preserve">. </w:t>
      </w:r>
      <w:r w:rsidR="008B7ECB" w:rsidRPr="008B7ECB">
        <w:t xml:space="preserve">As illustrated in </w:t>
      </w:r>
      <w:r w:rsidR="008B7ECB" w:rsidRPr="00425447">
        <w:t>Figure 3</w:t>
      </w:r>
      <w:r w:rsidR="008B7ECB" w:rsidRPr="008B7ECB">
        <w:t>, the challenges in breast cancer detection can be categorized into three main areas. Technical challenges include image resolution limitations, CNN's limited receptive field, contextual information loss, feature extraction complexity, and long-range dependencies. Clinical challenges encompass false positives, false negatives, tissue density variation, early</w:t>
      </w:r>
      <w:r w:rsidR="007C0133">
        <w:rPr>
          <w:rFonts w:hint="eastAsia"/>
        </w:rPr>
        <w:t>-</w:t>
      </w:r>
      <w:r w:rsidR="008B7ECB" w:rsidRPr="008B7ECB">
        <w:t xml:space="preserve">stage detection difficulties, and radiologist interpretation </w:t>
      </w:r>
      <w:r w:rsidR="008B7ECB" w:rsidRPr="008B7ECB">
        <w:lastRenderedPageBreak/>
        <w:t>issues. These technical and clinical challenges ultimately lead to implementation challenges related to computational resources, clinical integration, and model interpretability.</w:t>
      </w:r>
    </w:p>
    <w:p w14:paraId="0ED0EB50" w14:textId="0F238CDC" w:rsidR="008B7ECB" w:rsidRDefault="002D7028" w:rsidP="008B7ECB">
      <w:pPr>
        <w:keepNext/>
        <w:spacing w:line="240" w:lineRule="auto"/>
        <w:jc w:val="center"/>
      </w:pPr>
      <w:r>
        <w:rPr>
          <w:noProof/>
        </w:rPr>
        <w:drawing>
          <wp:inline distT="0" distB="0" distL="0" distR="0" wp14:anchorId="61DF83A6" wp14:editId="09B9C9B0">
            <wp:extent cx="4009292" cy="3899636"/>
            <wp:effectExtent l="0" t="0" r="4445" b="0"/>
            <wp:docPr id="2102516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1683" name="图片 210251683"/>
                    <pic:cNvPicPr/>
                  </pic:nvPicPr>
                  <pic:blipFill>
                    <a:blip r:embed="rId16">
                      <a:extLst>
                        <a:ext uri="{28A0092B-C50C-407E-A947-70E740481C1C}">
                          <a14:useLocalDpi xmlns:a14="http://schemas.microsoft.com/office/drawing/2010/main" val="0"/>
                        </a:ext>
                      </a:extLst>
                    </a:blip>
                    <a:stretch>
                      <a:fillRect/>
                    </a:stretch>
                  </pic:blipFill>
                  <pic:spPr>
                    <a:xfrm>
                      <a:off x="0" y="0"/>
                      <a:ext cx="4149133" cy="4035652"/>
                    </a:xfrm>
                    <a:prstGeom prst="rect">
                      <a:avLst/>
                    </a:prstGeom>
                  </pic:spPr>
                </pic:pic>
              </a:graphicData>
            </a:graphic>
          </wp:inline>
        </w:drawing>
      </w:r>
    </w:p>
    <w:p w14:paraId="17F8C9DC" w14:textId="405CEB70" w:rsidR="00580438" w:rsidRPr="0057594D" w:rsidRDefault="008B7ECB" w:rsidP="00580438">
      <w:pPr>
        <w:pStyle w:val="ad"/>
        <w:spacing w:after="240" w:line="240" w:lineRule="auto"/>
        <w:jc w:val="center"/>
        <w:rPr>
          <w:rFonts w:cs="Arial"/>
        </w:rPr>
      </w:pPr>
      <w:bookmarkStart w:id="75" w:name="_Toc195565089"/>
      <w:bookmarkStart w:id="76" w:name="_Toc195565161"/>
      <w:bookmarkStart w:id="77" w:name="_Toc195565639"/>
      <w:bookmarkStart w:id="78" w:name="_Toc195565667"/>
      <w:bookmarkStart w:id="79" w:name="_Toc196338490"/>
      <w:bookmarkStart w:id="80" w:name="_Toc196390245"/>
      <w:bookmarkStart w:id="81" w:name="_Toc196514074"/>
      <w:bookmarkStart w:id="82" w:name="_Toc196658632"/>
      <w:bookmarkStart w:id="83" w:name="_Toc196752039"/>
      <w:bookmarkStart w:id="84" w:name="_Toc196928039"/>
      <w:r w:rsidRPr="0057594D">
        <w:rPr>
          <w:rFonts w:cs="Arial"/>
          <w:color w:val="000000" w:themeColor="text1"/>
        </w:rPr>
        <w:t xml:space="preserve">Figure </w:t>
      </w:r>
      <w:r w:rsidRPr="0057594D">
        <w:rPr>
          <w:rFonts w:cs="Arial"/>
          <w:color w:val="000000" w:themeColor="text1"/>
        </w:rPr>
        <w:fldChar w:fldCharType="begin"/>
      </w:r>
      <w:r w:rsidRPr="0057594D">
        <w:rPr>
          <w:rFonts w:cs="Arial"/>
          <w:color w:val="000000" w:themeColor="text1"/>
        </w:rPr>
        <w:instrText xml:space="preserve"> SEQ Figure \* ARABIC </w:instrText>
      </w:r>
      <w:r w:rsidRPr="0057594D">
        <w:rPr>
          <w:rFonts w:cs="Arial"/>
          <w:color w:val="000000" w:themeColor="text1"/>
        </w:rPr>
        <w:fldChar w:fldCharType="separate"/>
      </w:r>
      <w:r w:rsidR="00FF6BA0">
        <w:rPr>
          <w:rFonts w:cs="Arial"/>
          <w:noProof/>
          <w:color w:val="000000" w:themeColor="text1"/>
        </w:rPr>
        <w:t>3</w:t>
      </w:r>
      <w:r w:rsidRPr="0057594D">
        <w:rPr>
          <w:rFonts w:cs="Arial"/>
          <w:noProof/>
          <w:color w:val="000000" w:themeColor="text1"/>
        </w:rPr>
        <w:fldChar w:fldCharType="end"/>
      </w:r>
      <w:r w:rsidRPr="0057594D">
        <w:rPr>
          <w:rFonts w:cs="Arial"/>
          <w:color w:val="000000" w:themeColor="text1"/>
        </w:rPr>
        <w:t xml:space="preserve"> Breast cancer detection challenges</w:t>
      </w:r>
      <w:bookmarkEnd w:id="75"/>
      <w:bookmarkEnd w:id="76"/>
      <w:bookmarkEnd w:id="77"/>
      <w:bookmarkEnd w:id="78"/>
      <w:bookmarkEnd w:id="79"/>
      <w:bookmarkEnd w:id="80"/>
      <w:bookmarkEnd w:id="81"/>
      <w:bookmarkEnd w:id="82"/>
      <w:bookmarkEnd w:id="83"/>
      <w:bookmarkEnd w:id="84"/>
    </w:p>
    <w:p w14:paraId="303220F1" w14:textId="6C0C5AF2" w:rsidR="00C03026" w:rsidRDefault="00C03026" w:rsidP="00C03026">
      <w:r>
        <w:t>CNNs excel at capturing local features and processing high-resolution images, while Transformers are adept at model</w:t>
      </w:r>
      <w:r w:rsidR="007C0133">
        <w:rPr>
          <w:rFonts w:hint="eastAsia"/>
        </w:rPr>
        <w:t>l</w:t>
      </w:r>
      <w:r>
        <w:t xml:space="preserve">ing long-range dependencies and global context </w:t>
      </w:r>
      <w:r w:rsidR="00267F9A">
        <w:fldChar w:fldCharType="begin"/>
      </w:r>
      <w:r w:rsidR="00267F9A">
        <w:instrText xml:space="preserve"> ADDIN ZOTERO_ITEM CSL_CITATION {"citationID":"UE3OUyMb","properties":{"formattedCitation":"[13]","plainCitation":"[13]","noteIndex":0},"citationItems":[{"id":30,"uris":["http://zotero.org/users/local/aSV77ZQa/items/PNWGFMAR"],"itemData":{"id":30,"type":"article-journal","abstract":"Abstract\n            In the rapidly evolving field of medical image analysis utilizing artificial intelligence (AI), the selection of appropriate computational models is critical for accurate diagnosis and patient care. This literature review provides a comprehensive comparison of vision transformers (ViTs) and convolutional neural networks (CNNs), the two leading techniques in the field of deep learning in medical imaging. We conducted a survey systematically. Particular attention was given to the robustness, computational efficiency, scalability, and accuracy of these models in handling complex medical datasets. The review incorporates findings from 36 studies and indicates a collective trend that transformer-based models, particularly ViTs, exhibit significant potential in diverse medical imaging tasks, showcasing superior performance when contrasted with conventional CNN models. Additionally, it is evident that pre-training is important for transformer applications. We expect this work to help researchers and practitioners select the most appropriate model for specific medical image analysis tasks, accounting for the current state of the art and future trends in the field.","container-title":"Journal of Medical Systems","DOI":"10.1007/s10916-024-02105-8","ISSN":"1573-689X","issue":"1","journalAbbreviation":"J Med Syst","language":"en","note":"number: 1","page":"84","source":"DOI.org (Crossref)","title":"Comparison of Vision Transformers and Convolutional Neural Networks in Medical Image Analysis: A Systematic Review","title-short":"Comparison of Vision Transformers and Convolutional Neural Networks in Medical Image Analysis","volume":"48","author":[{"family":"Takahashi","given":"Satoshi"},{"family":"Sakaguchi","given":"Yusuke"},{"family":"Kouno","given":"Nobuji"},{"family":"Takasawa","given":"Ken"},{"family":"Ishizu","given":"Kenichi"},{"family":"Akagi","given":"Yu"},{"family":"Aoyama","given":"Rina"},{"family":"Teraya","given":"Naoki"},{"family":"Bolatkan","given":"Amina"},{"family":"Shinkai","given":"Norio"},{"family":"Machino","given":"Hidenori"},{"family":"Kobayashi","given":"Kazuma"},{"family":"Asada","given":"Ken"},{"family":"Komatsu","given":"Masaaki"},{"family":"Kaneko","given":"Syuzo"},{"family":"Sugiyama","given":"Masashi"},{"family":"Hamamoto","given":"Ryuji"}],"issued":{"date-parts":[["2024",9,12]]}}}],"schema":"https://github.com/citation-style-language/schema/raw/master/csl-citation.json"} </w:instrText>
      </w:r>
      <w:r w:rsidR="00267F9A">
        <w:fldChar w:fldCharType="separate"/>
      </w:r>
      <w:r w:rsidR="00267F9A">
        <w:rPr>
          <w:noProof/>
        </w:rPr>
        <w:t>[13]</w:t>
      </w:r>
      <w:r w:rsidR="00267F9A">
        <w:fldChar w:fldCharType="end"/>
      </w:r>
      <w:r>
        <w:t xml:space="preserve">. This complementary relationship suggests that a hybrid approach, particularly using multi-scale CNNs combined with Transformer-based architectures, could significantly improve the accuracy and reliability of early cancer detection </w:t>
      </w:r>
      <w:r w:rsidR="00267F9A">
        <w:fldChar w:fldCharType="begin"/>
      </w:r>
      <w:r w:rsidR="00267F9A">
        <w:instrText xml:space="preserve"> ADDIN ZOTERO_ITEM CSL_CITATION {"citationID":"6x5uxoGE","properties":{"formattedCitation":"[14]","plainCitation":"[14]","noteIndex":0},"citationItems":[{"id":32,"uris":["http://zotero.org/users/local/aSV77ZQa/items/XLN8RXYP"],"itemData":{"id":32,"type":"article-journal","container-title":"Biomedical Signal Processing and Control","DOI":"10.1016/j.bspc.2023.105331","ISSN":"17468094","journalAbbreviation":"Biomedical Signal Processing and Control","language":"en","page":"105331","source":"DOI.org (Crossref)","title":"Hybrid CNN-Transformer model for medical image segmentation with pyramid convolution and multi-layer perceptron","volume":"86","author":[{"family":"Liu","given":"Xiaowei"},{"family":"Hu","given":"Yikun"},{"family":"Chen","given":"Jianguo"}],"issued":{"date-parts":[["2023",9]]}}}],"schema":"https://github.com/citation-style-language/schema/raw/master/csl-citation.json"} </w:instrText>
      </w:r>
      <w:r w:rsidR="00267F9A">
        <w:fldChar w:fldCharType="separate"/>
      </w:r>
      <w:r w:rsidR="00267F9A">
        <w:rPr>
          <w:noProof/>
        </w:rPr>
        <w:t>[14]</w:t>
      </w:r>
      <w:r w:rsidR="00267F9A">
        <w:fldChar w:fldCharType="end"/>
      </w:r>
      <w:r>
        <w:t>.</w:t>
      </w:r>
    </w:p>
    <w:bookmarkEnd w:id="74"/>
    <w:p w14:paraId="7B4395A7" w14:textId="5E303553" w:rsidR="00662618" w:rsidRDefault="00C03026" w:rsidP="008B7ECB">
      <w:r>
        <w:t xml:space="preserve">From an implementation perspective, the development of robust cancer detection systems requires comprehensive datasets that capture the diversity of clinical presentations. The availability of datasets like BreakHis (Breast Cancer Histopathological Database) </w:t>
      </w:r>
      <w:r w:rsidR="00267F9A">
        <w:fldChar w:fldCharType="begin"/>
      </w:r>
      <w:r w:rsidR="00267F9A">
        <w:instrText xml:space="preserve"> ADDIN ZOTERO_ITEM CSL_CITATION {"citationID":"9cy0kfrl","properties":{"formattedCitation":"[15]","plainCitation":"[15]","noteIndex":0},"citationItems":[{"id":33,"uris":["http://zotero.org/users/local/aSV77ZQa/items/Y65VTLLV"],"itemData":{"id":33,"type":"dataset","abstract":"This dataset was created to be used in machine learning tasks for both binary and multiclass classification problems. It consists of 7,909 microscopic images of breast tumor tissue, captured using different magnification factors (40X, 100X, 200X, and 400X). The images in this dataset were resized to 224x224 pixels and organized according to binary and multiclass classification tasks.","DOI":"10.17632/JXWVDWHPC2.1","license":"Creative Commons Attribution 4.0 International","publisher":"Mendeley","source":"DOI.org (Datacite)","title":"BreakHis - Breast Cancer Histopathological Database","URL":"https://data.mendeley.com/datasets/jxwvdwhpc2/1","author":[{"literal":"Mayke Pereira"}],"contributor":[{"literal":"Mayke Pereira"}],"accessed":{"date-parts":[["2024",12,18]]},"issued":{"date-parts":[["2023",6,21]]}}}],"schema":"https://github.com/citation-style-language/schema/raw/master/csl-citation.json"} </w:instrText>
      </w:r>
      <w:r w:rsidR="00267F9A">
        <w:fldChar w:fldCharType="separate"/>
      </w:r>
      <w:r w:rsidR="00267F9A">
        <w:rPr>
          <w:noProof/>
        </w:rPr>
        <w:t>[15]</w:t>
      </w:r>
      <w:r w:rsidR="00267F9A">
        <w:fldChar w:fldCharType="end"/>
      </w:r>
      <w:r>
        <w:t>, which contains microscopic images at various magnification levels (40X, 100X, 200X, and 400X), provides an opportunity to develop and validate hybrid approaches across different scales of tissue analysis. This multi-scale nature aligns well with the proposed hybrid architecture's ability to analyze images at different levels of detail.</w:t>
      </w:r>
    </w:p>
    <w:p w14:paraId="356292D2" w14:textId="0400AB71" w:rsidR="00C03026" w:rsidRPr="00C03026" w:rsidRDefault="00C03026" w:rsidP="00C03026">
      <w:r>
        <w:lastRenderedPageBreak/>
        <w:t xml:space="preserve">The primary challenge in this research is to effectively leverage these technological advances to develop a more accurate and reliable system for early cancer detection, reducing the rate of false positives and negatives that currently challenge traditional diagnostic methods. By combining the strengths of both CNNs and Transformers, </w:t>
      </w:r>
      <w:r w:rsidR="00ED4C2D">
        <w:rPr>
          <w:rFonts w:hint="eastAsia"/>
        </w:rPr>
        <w:t>this project</w:t>
      </w:r>
      <w:r>
        <w:t xml:space="preserve"> seek</w:t>
      </w:r>
      <w:r w:rsidR="007C0133">
        <w:rPr>
          <w:rFonts w:hint="eastAsia"/>
        </w:rPr>
        <w:t>s</w:t>
      </w:r>
      <w:r>
        <w:t xml:space="preserve"> to create a model that can better understand both the fine-grained details and the broader contextual patterns in histopathological images, ultimately contributing to more accurate and earlier cancer diagnoses.</w:t>
      </w:r>
    </w:p>
    <w:p w14:paraId="09E82998" w14:textId="77777777" w:rsidR="003C396C" w:rsidRDefault="00000000" w:rsidP="003C396C">
      <w:pPr>
        <w:pStyle w:val="20"/>
        <w:rPr>
          <w:rFonts w:eastAsia="Calibri" w:cs="Arial"/>
          <w:b w:val="0"/>
          <w:szCs w:val="22"/>
        </w:rPr>
      </w:pPr>
      <w:bookmarkStart w:id="85" w:name="_Toc129605839"/>
      <w:bookmarkStart w:id="86" w:name="_Toc195561910"/>
      <w:bookmarkStart w:id="87" w:name="_Toc195561998"/>
      <w:bookmarkStart w:id="88" w:name="_Toc195565556"/>
      <w:bookmarkStart w:id="89" w:name="_Toc196928156"/>
      <w:r>
        <w:rPr>
          <w:rFonts w:eastAsia="Calibri" w:cs="Arial"/>
          <w:szCs w:val="22"/>
        </w:rPr>
        <w:t>Aim</w:t>
      </w:r>
      <w:bookmarkEnd w:id="85"/>
      <w:bookmarkEnd w:id="86"/>
      <w:bookmarkEnd w:id="87"/>
      <w:bookmarkEnd w:id="88"/>
      <w:bookmarkEnd w:id="89"/>
    </w:p>
    <w:p w14:paraId="2A909E25" w14:textId="77777777" w:rsidR="003C396C" w:rsidRPr="003C396C" w:rsidRDefault="003C396C" w:rsidP="003C396C">
      <w:r w:rsidRPr="003C396C">
        <w:t>The primary aim of this project is to develop and implement an innovative hybrid deep learning framework that significantly advances the field of automated breast cancer detection in histopathological images. This framework combines the complementary strengths of Convolutional Neural Networks (CNNs) and Vision Transformers (ViTs) to create a more accurate, robust, and clinically relevant diagnostic tool.</w:t>
      </w:r>
    </w:p>
    <w:p w14:paraId="090FCAE9" w14:textId="28BDCCEB" w:rsidR="003C396C" w:rsidRPr="003C396C" w:rsidRDefault="003C396C" w:rsidP="003C396C">
      <w:r w:rsidRPr="003C396C">
        <w:t>This approach addresses fundamental limitations in existing methodologies by integrating an enhanced Vision Transformer architecture with efficient CNN backbones. Specifically, this project aims to implement a Shifted Patch Tokenization (SPT) mechanism that substantially improves the ViT model's ability to capture local spatial information while maintaining its global context awareness. By fusing EfficientNetV2's powerful hierarchical feature extraction capabilities with the long-range dependency model</w:t>
      </w:r>
      <w:r w:rsidR="007C0133">
        <w:rPr>
          <w:rFonts w:hint="eastAsia"/>
        </w:rPr>
        <w:t>l</w:t>
      </w:r>
      <w:r w:rsidRPr="003C396C">
        <w:t>ing of Transformers, this research seeks to develop a model that can identify subtle tissue patterns critical for early cancer detection.</w:t>
      </w:r>
    </w:p>
    <w:p w14:paraId="3DE7FB7A" w14:textId="77777777" w:rsidR="003C396C" w:rsidRDefault="003C396C" w:rsidP="003C396C">
      <w:r w:rsidRPr="003C396C">
        <w:t>Furthermore, this project aims to implement advanced attention mechanisms through Learned-Scale Attention (LSA), which introduces trainable temperature parameters to optimize attention score distribution. This innovation enables more nuanced feature importance weighting, particularly beneficial for distinguishing between the complex and often subtle differences in benign and malignant tissue structures.</w:t>
      </w:r>
    </w:p>
    <w:p w14:paraId="3DCEB04B" w14:textId="6094A16E" w:rsidR="00025480" w:rsidRPr="003C396C" w:rsidRDefault="00025480" w:rsidP="003C396C">
      <w:r w:rsidRPr="00025480">
        <w:t>The framework is designed to achieve superior performance in breast cancer classification across multiple magnification levels (40x/100x/200x/400x) using the comprehensive BreakHis dataset, while also validating its generalization capability on the BACH dataset. Emphasis is placed on maintaining the interpretability of results, a critical requirement for clinical adoption. Through this research, the project aims to contribute a methodologically rigorous and technically advanced approach to early cancer detection, striking a balance between high diagnostic accuracy and practical clinical applicability, with the ultimate goal of improving patient outcomes through earlier and more reliable diagnoses.</w:t>
      </w:r>
    </w:p>
    <w:p w14:paraId="44E2179D" w14:textId="77777777" w:rsidR="00F90719" w:rsidRDefault="00000000" w:rsidP="002D7028">
      <w:pPr>
        <w:pStyle w:val="20"/>
        <w:rPr>
          <w:rFonts w:eastAsia="Calibri" w:cs="Arial"/>
          <w:b w:val="0"/>
          <w:szCs w:val="22"/>
        </w:rPr>
      </w:pPr>
      <w:bookmarkStart w:id="90" w:name="_Toc129605840"/>
      <w:bookmarkStart w:id="91" w:name="_Toc195561911"/>
      <w:bookmarkStart w:id="92" w:name="_Toc195561999"/>
      <w:bookmarkStart w:id="93" w:name="_Toc195565557"/>
      <w:bookmarkStart w:id="94" w:name="_Toc196928157"/>
      <w:r>
        <w:rPr>
          <w:rFonts w:eastAsia="Calibri" w:cs="Arial"/>
          <w:szCs w:val="22"/>
        </w:rPr>
        <w:lastRenderedPageBreak/>
        <w:t>Objectives</w:t>
      </w:r>
      <w:bookmarkEnd w:id="90"/>
      <w:bookmarkEnd w:id="91"/>
      <w:bookmarkEnd w:id="92"/>
      <w:bookmarkEnd w:id="93"/>
      <w:bookmarkEnd w:id="94"/>
      <w:r>
        <w:rPr>
          <w:rFonts w:eastAsia="Calibri" w:cs="Arial"/>
          <w:szCs w:val="22"/>
        </w:rPr>
        <w:t xml:space="preserve"> </w:t>
      </w:r>
    </w:p>
    <w:p w14:paraId="346D0998" w14:textId="5219C4E8" w:rsidR="00B6037B" w:rsidRDefault="0004699B" w:rsidP="00B6037B">
      <w:pPr>
        <w:pStyle w:val="3"/>
      </w:pPr>
      <w:bookmarkStart w:id="95" w:name="_Toc195561912"/>
      <w:bookmarkStart w:id="96" w:name="_Toc195562000"/>
      <w:bookmarkStart w:id="97" w:name="_Toc195565558"/>
      <w:bookmarkStart w:id="98" w:name="_Toc196928158"/>
      <w:r w:rsidRPr="0004699B">
        <w:t>Dataset Processing and Enhancement</w:t>
      </w:r>
      <w:bookmarkEnd w:id="95"/>
      <w:bookmarkEnd w:id="96"/>
      <w:bookmarkEnd w:id="97"/>
      <w:bookmarkEnd w:id="98"/>
    </w:p>
    <w:p w14:paraId="1A414A43" w14:textId="77777777" w:rsidR="00B6037B" w:rsidRPr="00B6037B" w:rsidRDefault="00B6037B" w:rsidP="009476FD">
      <w:pPr>
        <w:pStyle w:val="a9"/>
        <w:numPr>
          <w:ilvl w:val="0"/>
          <w:numId w:val="58"/>
        </w:numPr>
      </w:pPr>
      <w:r w:rsidRPr="00B6037B">
        <w:t>Acquire and organize both the BreakHis and BACH breast cancer histopathological datasets. BreakHis contains 7,909 microscopic images captured at four magnification levels (40x, 100x, 200x, and 400x), while BACH offers additional high-quality annotated slides that support cross-dataset validation.</w:t>
      </w:r>
    </w:p>
    <w:p w14:paraId="55CAB4F2" w14:textId="77777777" w:rsidR="00B6037B" w:rsidRPr="00B6037B" w:rsidRDefault="00B6037B" w:rsidP="009476FD">
      <w:pPr>
        <w:pStyle w:val="a9"/>
        <w:numPr>
          <w:ilvl w:val="0"/>
          <w:numId w:val="58"/>
        </w:numPr>
      </w:pPr>
      <w:r w:rsidRPr="00B6037B">
        <w:t>Implement comprehensive data preprocessing techniques, including pixel value normalization and image resizing (to 160×160 pixels), ensuring consistency across samples.</w:t>
      </w:r>
    </w:p>
    <w:p w14:paraId="5C8C8220" w14:textId="77777777" w:rsidR="00B6037B" w:rsidRPr="00B6037B" w:rsidRDefault="00B6037B" w:rsidP="009476FD">
      <w:pPr>
        <w:pStyle w:val="a9"/>
        <w:numPr>
          <w:ilvl w:val="0"/>
          <w:numId w:val="58"/>
        </w:numPr>
      </w:pPr>
      <w:r w:rsidRPr="00B6037B">
        <w:t>Develop data augmentation strategies such as rotation, scaling, translation, and flipping to increase sample diversity and reduce the risk of overfitting.</w:t>
      </w:r>
    </w:p>
    <w:p w14:paraId="2227739D" w14:textId="5DFA616A" w:rsidR="00B6037B" w:rsidRPr="00B6037B" w:rsidRDefault="00B6037B" w:rsidP="009476FD">
      <w:pPr>
        <w:pStyle w:val="a9"/>
        <w:numPr>
          <w:ilvl w:val="0"/>
          <w:numId w:val="58"/>
        </w:numPr>
      </w:pPr>
      <w:r w:rsidRPr="00B6037B">
        <w:t>Create efficient data pipelines using TensorFlow to process multi-scale images and support parallel handling of both BreakHis and BACH datasets.</w:t>
      </w:r>
    </w:p>
    <w:p w14:paraId="434B73FC" w14:textId="77777777" w:rsidR="0004699B" w:rsidRPr="0004699B" w:rsidRDefault="0004699B" w:rsidP="002D7028">
      <w:pPr>
        <w:pStyle w:val="3"/>
      </w:pPr>
      <w:bookmarkStart w:id="99" w:name="_Toc195561913"/>
      <w:bookmarkStart w:id="100" w:name="_Toc195562001"/>
      <w:bookmarkStart w:id="101" w:name="_Toc195565559"/>
      <w:bookmarkStart w:id="102" w:name="_Toc196928159"/>
      <w:r w:rsidRPr="0004699B">
        <w:t>Model Architecture Development</w:t>
      </w:r>
      <w:bookmarkEnd w:id="99"/>
      <w:bookmarkEnd w:id="100"/>
      <w:bookmarkEnd w:id="101"/>
      <w:bookmarkEnd w:id="102"/>
    </w:p>
    <w:p w14:paraId="40AD7638" w14:textId="77777777" w:rsidR="0004699B" w:rsidRPr="00425447" w:rsidRDefault="0004699B" w:rsidP="009476FD">
      <w:pPr>
        <w:pStyle w:val="a9"/>
        <w:numPr>
          <w:ilvl w:val="0"/>
          <w:numId w:val="58"/>
        </w:numPr>
      </w:pPr>
      <w:r w:rsidRPr="00425447">
        <w:t>Design and implement a baseline Vision Transformer (ViT) architecture with appropriate patch size and embedding dimensions</w:t>
      </w:r>
    </w:p>
    <w:p w14:paraId="599D1CDB" w14:textId="77777777" w:rsidR="0004699B" w:rsidRPr="00425447" w:rsidRDefault="0004699B" w:rsidP="009476FD">
      <w:pPr>
        <w:pStyle w:val="a9"/>
        <w:numPr>
          <w:ilvl w:val="0"/>
          <w:numId w:val="58"/>
        </w:numPr>
      </w:pPr>
      <w:r w:rsidRPr="00425447">
        <w:t>Develop an innovative Shifted Patch Tokenization (SPT) mechanism to enhance local feature extraction capabilities</w:t>
      </w:r>
    </w:p>
    <w:p w14:paraId="7B68E794" w14:textId="77777777" w:rsidR="0004699B" w:rsidRPr="00425447" w:rsidRDefault="0004699B" w:rsidP="009476FD">
      <w:pPr>
        <w:pStyle w:val="a9"/>
        <w:numPr>
          <w:ilvl w:val="0"/>
          <w:numId w:val="58"/>
        </w:numPr>
      </w:pPr>
      <w:r w:rsidRPr="00425447">
        <w:t>Create a hybrid architecture that integrates EfficientNetV2-B0 convolutional backbone with the Vision Transformer</w:t>
      </w:r>
    </w:p>
    <w:p w14:paraId="028919CC" w14:textId="77777777" w:rsidR="0004699B" w:rsidRPr="00425447" w:rsidRDefault="0004699B" w:rsidP="009476FD">
      <w:pPr>
        <w:pStyle w:val="a9"/>
        <w:numPr>
          <w:ilvl w:val="0"/>
          <w:numId w:val="58"/>
        </w:numPr>
      </w:pPr>
      <w:r w:rsidRPr="00425447">
        <w:t>Implement an advanced Learned-Scale Attention (LSA) mechanism with trainable temperature parameters to optimize attention score distribution</w:t>
      </w:r>
    </w:p>
    <w:p w14:paraId="60AF5257" w14:textId="77777777" w:rsidR="0004699B" w:rsidRPr="0004699B" w:rsidRDefault="0004699B" w:rsidP="002D7028">
      <w:pPr>
        <w:pStyle w:val="3"/>
      </w:pPr>
      <w:bookmarkStart w:id="103" w:name="_Toc195561914"/>
      <w:bookmarkStart w:id="104" w:name="_Toc195562002"/>
      <w:bookmarkStart w:id="105" w:name="_Toc195565560"/>
      <w:bookmarkStart w:id="106" w:name="_Toc196928160"/>
      <w:r w:rsidRPr="0004699B">
        <w:t>Training and Optimization Strategy</w:t>
      </w:r>
      <w:bookmarkEnd w:id="103"/>
      <w:bookmarkEnd w:id="104"/>
      <w:bookmarkEnd w:id="105"/>
      <w:bookmarkEnd w:id="106"/>
    </w:p>
    <w:p w14:paraId="40F6CC64" w14:textId="77777777" w:rsidR="0004699B" w:rsidRPr="00425447" w:rsidRDefault="0004699B" w:rsidP="009476FD">
      <w:pPr>
        <w:pStyle w:val="a9"/>
        <w:numPr>
          <w:ilvl w:val="0"/>
          <w:numId w:val="58"/>
        </w:numPr>
      </w:pPr>
      <w:r w:rsidRPr="00425447">
        <w:t>Establish a robust training pipeline with comprehensive logging and monitoring of key metrics</w:t>
      </w:r>
    </w:p>
    <w:p w14:paraId="570C01AD" w14:textId="77777777" w:rsidR="0004699B" w:rsidRPr="00425447" w:rsidRDefault="0004699B" w:rsidP="009476FD">
      <w:pPr>
        <w:pStyle w:val="a9"/>
        <w:numPr>
          <w:ilvl w:val="0"/>
          <w:numId w:val="58"/>
        </w:numPr>
      </w:pPr>
      <w:r w:rsidRPr="00425447">
        <w:t>Implement adaptive learning rate scheduling with inverse time decay and early stopping mechanisms</w:t>
      </w:r>
    </w:p>
    <w:p w14:paraId="02A93287" w14:textId="77777777" w:rsidR="0004699B" w:rsidRPr="00425447" w:rsidRDefault="0004699B" w:rsidP="009476FD">
      <w:pPr>
        <w:pStyle w:val="a9"/>
        <w:numPr>
          <w:ilvl w:val="0"/>
          <w:numId w:val="58"/>
        </w:numPr>
      </w:pPr>
      <w:r w:rsidRPr="00425447">
        <w:t>Develop model checkpointing to save best-performing model states during training</w:t>
      </w:r>
    </w:p>
    <w:p w14:paraId="30040F01" w14:textId="77777777" w:rsidR="0004699B" w:rsidRPr="00425447" w:rsidRDefault="0004699B" w:rsidP="009476FD">
      <w:pPr>
        <w:pStyle w:val="a9"/>
        <w:numPr>
          <w:ilvl w:val="0"/>
          <w:numId w:val="58"/>
        </w:numPr>
      </w:pPr>
      <w:r w:rsidRPr="00425447">
        <w:t>Optimize hyperparameters including learning rate, dropout rate, and weight decay through systematic experimentation</w:t>
      </w:r>
    </w:p>
    <w:p w14:paraId="26C0686B" w14:textId="77777777" w:rsidR="0004699B" w:rsidRPr="00425447" w:rsidRDefault="0004699B" w:rsidP="009476FD">
      <w:pPr>
        <w:pStyle w:val="a9"/>
        <w:numPr>
          <w:ilvl w:val="0"/>
          <w:numId w:val="58"/>
        </w:numPr>
      </w:pPr>
      <w:r w:rsidRPr="00425447">
        <w:t>Design efficient gradient computation with appropriate batch sizes and optimization techniques</w:t>
      </w:r>
    </w:p>
    <w:p w14:paraId="3E728D30" w14:textId="77777777" w:rsidR="0004699B" w:rsidRPr="0004699B" w:rsidRDefault="0004699B" w:rsidP="002D7028">
      <w:pPr>
        <w:pStyle w:val="3"/>
      </w:pPr>
      <w:bookmarkStart w:id="107" w:name="_Toc195561915"/>
      <w:bookmarkStart w:id="108" w:name="_Toc195562003"/>
      <w:bookmarkStart w:id="109" w:name="_Toc195565561"/>
      <w:bookmarkStart w:id="110" w:name="_Toc196928161"/>
      <w:r w:rsidRPr="0004699B">
        <w:t>Performance Evaluation Framework</w:t>
      </w:r>
      <w:bookmarkEnd w:id="107"/>
      <w:bookmarkEnd w:id="108"/>
      <w:bookmarkEnd w:id="109"/>
      <w:bookmarkEnd w:id="110"/>
    </w:p>
    <w:p w14:paraId="4B9F4CBE" w14:textId="77777777" w:rsidR="0004699B" w:rsidRPr="00425447" w:rsidRDefault="0004699B" w:rsidP="009476FD">
      <w:pPr>
        <w:pStyle w:val="a9"/>
        <w:numPr>
          <w:ilvl w:val="0"/>
          <w:numId w:val="58"/>
        </w:numPr>
      </w:pPr>
      <w:r w:rsidRPr="00425447">
        <w:t>Develop a comprehensive evaluation system calculating key metrics including accuracy, precision, recall, and F1 scores</w:t>
      </w:r>
    </w:p>
    <w:p w14:paraId="394FFADA" w14:textId="77777777" w:rsidR="0004699B" w:rsidRPr="00425447" w:rsidRDefault="0004699B" w:rsidP="009476FD">
      <w:pPr>
        <w:pStyle w:val="a9"/>
        <w:numPr>
          <w:ilvl w:val="0"/>
          <w:numId w:val="58"/>
        </w:numPr>
      </w:pPr>
      <w:r w:rsidRPr="00425447">
        <w:lastRenderedPageBreak/>
        <w:t>Create visualization tools for ROC curves, confusion matrices, and training progress analysis</w:t>
      </w:r>
    </w:p>
    <w:p w14:paraId="4C575144" w14:textId="77777777" w:rsidR="0004699B" w:rsidRPr="00425447" w:rsidRDefault="0004699B" w:rsidP="009476FD">
      <w:pPr>
        <w:pStyle w:val="a9"/>
        <w:numPr>
          <w:ilvl w:val="0"/>
          <w:numId w:val="58"/>
        </w:numPr>
      </w:pPr>
      <w:r w:rsidRPr="00425447">
        <w:t>Implement comparative analysis between the hybrid model and baseline architectures</w:t>
      </w:r>
    </w:p>
    <w:p w14:paraId="4CD56FE6" w14:textId="77777777" w:rsidR="0004699B" w:rsidRPr="00425447" w:rsidRDefault="0004699B" w:rsidP="009476FD">
      <w:pPr>
        <w:pStyle w:val="a9"/>
        <w:numPr>
          <w:ilvl w:val="0"/>
          <w:numId w:val="58"/>
        </w:numPr>
      </w:pPr>
      <w:r w:rsidRPr="00425447">
        <w:t>Analyze model performance across the 100x magnification level with plans to expand to other magnifications</w:t>
      </w:r>
    </w:p>
    <w:p w14:paraId="3332AE5C" w14:textId="77777777" w:rsidR="0004699B" w:rsidRPr="0004699B" w:rsidRDefault="0004699B" w:rsidP="002D7028">
      <w:pPr>
        <w:pStyle w:val="3"/>
      </w:pPr>
      <w:bookmarkStart w:id="111" w:name="_Toc195561916"/>
      <w:bookmarkStart w:id="112" w:name="_Toc195562004"/>
      <w:bookmarkStart w:id="113" w:name="_Toc195565562"/>
      <w:bookmarkStart w:id="114" w:name="_Toc196928162"/>
      <w:r w:rsidRPr="0004699B">
        <w:t>System Integration and Deployment</w:t>
      </w:r>
      <w:bookmarkEnd w:id="111"/>
      <w:bookmarkEnd w:id="112"/>
      <w:bookmarkEnd w:id="113"/>
      <w:bookmarkEnd w:id="114"/>
    </w:p>
    <w:p w14:paraId="3A57D72A" w14:textId="77777777" w:rsidR="0004699B" w:rsidRPr="00425447" w:rsidRDefault="0004699B" w:rsidP="009476FD">
      <w:pPr>
        <w:pStyle w:val="a9"/>
        <w:numPr>
          <w:ilvl w:val="0"/>
          <w:numId w:val="58"/>
        </w:numPr>
      </w:pPr>
      <w:r w:rsidRPr="00425447">
        <w:t>Create a flexible configuration system for model parameters and training settings</w:t>
      </w:r>
    </w:p>
    <w:p w14:paraId="56E634A2" w14:textId="77777777" w:rsidR="0004699B" w:rsidRPr="00425447" w:rsidRDefault="0004699B" w:rsidP="009476FD">
      <w:pPr>
        <w:pStyle w:val="a9"/>
        <w:numPr>
          <w:ilvl w:val="0"/>
          <w:numId w:val="58"/>
        </w:numPr>
      </w:pPr>
      <w:r w:rsidRPr="00425447">
        <w:t>Implement model serialization and loading functionalities for practical deployment</w:t>
      </w:r>
    </w:p>
    <w:p w14:paraId="587E048A" w14:textId="77777777" w:rsidR="0004699B" w:rsidRPr="00425447" w:rsidRDefault="0004699B" w:rsidP="009476FD">
      <w:pPr>
        <w:pStyle w:val="a9"/>
        <w:numPr>
          <w:ilvl w:val="0"/>
          <w:numId w:val="58"/>
        </w:numPr>
      </w:pPr>
      <w:r w:rsidRPr="00425447">
        <w:t>Develop an end-to-end inference pipeline with appropriate pre and post-processing steps</w:t>
      </w:r>
    </w:p>
    <w:p w14:paraId="1DB7CD5E" w14:textId="7022BC5E" w:rsidR="003C396C" w:rsidRPr="0004699B" w:rsidRDefault="0004699B" w:rsidP="009476FD">
      <w:pPr>
        <w:pStyle w:val="a9"/>
        <w:numPr>
          <w:ilvl w:val="0"/>
          <w:numId w:val="58"/>
        </w:numPr>
      </w:pPr>
      <w:r w:rsidRPr="00425447">
        <w:t>Establish error handling and logging systems to ensure robust operation</w:t>
      </w:r>
    </w:p>
    <w:p w14:paraId="059D07A1" w14:textId="77777777" w:rsidR="00F90719" w:rsidRDefault="00000000">
      <w:pPr>
        <w:pStyle w:val="20"/>
        <w:rPr>
          <w:rFonts w:eastAsia="Calibri" w:cs="Arial"/>
          <w:b w:val="0"/>
          <w:szCs w:val="22"/>
        </w:rPr>
      </w:pPr>
      <w:bookmarkStart w:id="115" w:name="_Toc129605841"/>
      <w:bookmarkStart w:id="116" w:name="_Toc195561917"/>
      <w:bookmarkStart w:id="117" w:name="_Toc195562005"/>
      <w:bookmarkStart w:id="118" w:name="_Toc195565563"/>
      <w:bookmarkStart w:id="119" w:name="_Toc196928163"/>
      <w:r>
        <w:rPr>
          <w:rFonts w:eastAsia="Calibri" w:cs="Arial"/>
          <w:szCs w:val="22"/>
        </w:rPr>
        <w:t>Project Overview</w:t>
      </w:r>
      <w:bookmarkEnd w:id="115"/>
      <w:bookmarkEnd w:id="116"/>
      <w:bookmarkEnd w:id="117"/>
      <w:bookmarkEnd w:id="118"/>
      <w:bookmarkEnd w:id="119"/>
      <w:r>
        <w:rPr>
          <w:rFonts w:eastAsia="Calibri" w:cs="Arial"/>
          <w:szCs w:val="22"/>
        </w:rPr>
        <w:t xml:space="preserve"> </w:t>
      </w:r>
    </w:p>
    <w:p w14:paraId="050A933D" w14:textId="77777777" w:rsidR="00106A35" w:rsidRDefault="00106A35" w:rsidP="00106A35">
      <w:bookmarkStart w:id="120" w:name="OLE_LINK68"/>
      <w:r>
        <w:t>This project is dedicated to developing and implementing an advanced deep learning system for breast cancer detection through histopathological image analysis, with a particular focus on utilizing and enhancing Vision Transformer (ViT) architectures. The motivation stems from the critical need for accurate and reliable automated cancer detection systems in medical diagnostics, where early and accurate detection can significantly impact patient outcomes.</w:t>
      </w:r>
    </w:p>
    <w:p w14:paraId="490484F5" w14:textId="77777777" w:rsidR="00B6037B" w:rsidRDefault="00B6037B" w:rsidP="00106A35">
      <w:r w:rsidRPr="00B6037B">
        <w:t>At its core, the project leverages two well-established datasets: BreakHis, a comprehensive collection of breast cancer histopathological images captured at multiple magnification levels (40x, 100x, 200x, and 400x), and BACH, which provides high-resolution annotated images for cross-validation and generalization analysis. This combination supports both multi-scale feature learning and robust evaluation across diverse clinical image sources. The project implements extensive data augmentation techniques and custom data splitting strategies to ensure reliable model training and validation across datasets.</w:t>
      </w:r>
    </w:p>
    <w:p w14:paraId="2079A8E6" w14:textId="5F8D4107" w:rsidR="00106A35" w:rsidRDefault="00106A35" w:rsidP="00106A35">
      <w:r>
        <w:t>The technical innovation lies in its novel architectural design, which combines the strengths of Vision Transformers with traditional convolutional approaches. The research develops a hybrid model that integrates a modified ViT architecture with EfficientNetV2, enhanced by an innovative Shifted Patch Tokenization (SPT) mechanism. This combination allows for both efficient local feature extraction and comprehensive global context understanding. Additionally, the model incorporates a learned-scale attention mechanism to optimize the feature extraction capabilities.</w:t>
      </w:r>
    </w:p>
    <w:p w14:paraId="76513F3E" w14:textId="7C2A1A76" w:rsidR="00106A35" w:rsidRDefault="00106A35" w:rsidP="00106A35">
      <w:r>
        <w:t xml:space="preserve">The training framework incorporates optimization techniques, including adaptive learning rate scheduling, early stopping mechanisms, and advanced regularization methods such as dropout and weight decay. These components work together to ensure efficient and effective model </w:t>
      </w:r>
      <w:r>
        <w:lastRenderedPageBreak/>
        <w:t>training while preventing overfitting. The comprehensive validation procedures continuously monitor the model's performance and guide the optimization process.</w:t>
      </w:r>
    </w:p>
    <w:bookmarkEnd w:id="120"/>
    <w:p w14:paraId="25F42D81" w14:textId="77777777" w:rsidR="00106A35" w:rsidRDefault="00106A35" w:rsidP="00106A35">
      <w:r>
        <w:t>The evaluation system provides multiple performance metrics, including accuracy, precision, recall, and F1-scores. The framework generates ROC curves, AUC scores, and confusion matrices, accompanied by detailed visualization tools for in-depth performance analysis. This comprehensive evaluation framework allows for detailed comparative analysis across different model configurations and magnification levels.</w:t>
      </w:r>
    </w:p>
    <w:p w14:paraId="0F79FD50" w14:textId="07B00134" w:rsidR="00425447" w:rsidRPr="00425447" w:rsidRDefault="00B6037B" w:rsidP="00425447">
      <w:r w:rsidRPr="00B6037B">
        <w:t xml:space="preserve">This project contributes meaningfully to the application of deep learning in medical image analysis by integrating recent architectural advances with practical considerations for clinical deployment. It explores the potential of hybrid models in supporting automated diagnostic tools, aiming to balance methodological innovation with accuracy and reliability in cancer detection. </w:t>
      </w:r>
      <w:r w:rsidR="00396F43" w:rsidRPr="00396F43">
        <w:t>Figure 4 illustrates the complete workflow of this project, from data processing through model development and training to the final deployment and application phases.</w:t>
      </w:r>
    </w:p>
    <w:p w14:paraId="16F252FF" w14:textId="77777777" w:rsidR="00425447" w:rsidRPr="00425447" w:rsidRDefault="00425447" w:rsidP="00425447"/>
    <w:p w14:paraId="26E16E23" w14:textId="77777777" w:rsidR="00425447" w:rsidRPr="00425447" w:rsidRDefault="00425447" w:rsidP="00425447"/>
    <w:p w14:paraId="23BA1A74" w14:textId="77777777" w:rsidR="00425447" w:rsidRPr="00425447" w:rsidRDefault="00425447" w:rsidP="00425447"/>
    <w:p w14:paraId="497CD0A6" w14:textId="77777777" w:rsidR="00425447" w:rsidRPr="00425447" w:rsidRDefault="00425447" w:rsidP="00425447"/>
    <w:p w14:paraId="1BA16BB8" w14:textId="77777777" w:rsidR="00425447" w:rsidRPr="00425447" w:rsidRDefault="00425447" w:rsidP="00425447"/>
    <w:p w14:paraId="252294BD" w14:textId="77777777" w:rsidR="00425447" w:rsidRPr="00425447" w:rsidRDefault="00425447" w:rsidP="00425447"/>
    <w:p w14:paraId="61EB3698" w14:textId="77777777" w:rsidR="00425447" w:rsidRPr="00584E06" w:rsidRDefault="00425447" w:rsidP="00425447">
      <w:pPr>
        <w:ind w:right="440"/>
        <w:sectPr w:rsidR="00425447" w:rsidRPr="00584E06">
          <w:pgSz w:w="12240" w:h="15840"/>
          <w:pgMar w:top="1440" w:right="1440" w:bottom="1440" w:left="1440" w:header="708" w:footer="708" w:gutter="0"/>
          <w:pgNumType w:start="1"/>
          <w:cols w:space="708"/>
          <w:docGrid w:linePitch="360"/>
        </w:sectPr>
      </w:pPr>
    </w:p>
    <w:p w14:paraId="6FD1ED74" w14:textId="77777777" w:rsidR="00425447" w:rsidRDefault="00425447" w:rsidP="00425447">
      <w:pPr>
        <w:keepNext/>
        <w:ind w:leftChars="-322" w:left="-708"/>
        <w:jc w:val="center"/>
      </w:pPr>
    </w:p>
    <w:p w14:paraId="10C3E46E" w14:textId="77777777" w:rsidR="00425447" w:rsidRDefault="00425447" w:rsidP="00425447">
      <w:pPr>
        <w:keepNext/>
        <w:ind w:leftChars="-322" w:left="-708"/>
        <w:jc w:val="center"/>
      </w:pPr>
    </w:p>
    <w:p w14:paraId="3143754C" w14:textId="77777777" w:rsidR="00425447" w:rsidRDefault="00425447" w:rsidP="00425447">
      <w:pPr>
        <w:keepNext/>
        <w:ind w:leftChars="-322" w:left="-708"/>
        <w:jc w:val="center"/>
      </w:pPr>
    </w:p>
    <w:p w14:paraId="5077C8CA" w14:textId="77777777" w:rsidR="00425447" w:rsidRDefault="00425447" w:rsidP="00425447">
      <w:pPr>
        <w:keepNext/>
        <w:ind w:leftChars="-322" w:left="-708"/>
        <w:jc w:val="center"/>
      </w:pPr>
    </w:p>
    <w:p w14:paraId="7FAFDD4E" w14:textId="03F7B217" w:rsidR="00425447" w:rsidRDefault="00425447" w:rsidP="00425447">
      <w:pPr>
        <w:keepNext/>
        <w:ind w:leftChars="-322" w:left="-708"/>
        <w:jc w:val="center"/>
      </w:pPr>
      <w:r>
        <w:rPr>
          <w:noProof/>
        </w:rPr>
        <w:drawing>
          <wp:inline distT="0" distB="0" distL="0" distR="0" wp14:anchorId="18B326A8" wp14:editId="0D94CFD7">
            <wp:extent cx="9140583" cy="3491345"/>
            <wp:effectExtent l="0" t="0" r="3810" b="1270"/>
            <wp:docPr id="11067699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69950" name="图片 11067699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18469" cy="3712075"/>
                    </a:xfrm>
                    <a:prstGeom prst="rect">
                      <a:avLst/>
                    </a:prstGeom>
                  </pic:spPr>
                </pic:pic>
              </a:graphicData>
            </a:graphic>
          </wp:inline>
        </w:drawing>
      </w:r>
    </w:p>
    <w:p w14:paraId="18CA01C8" w14:textId="79E235DB" w:rsidR="00425447" w:rsidRPr="00F17FBD" w:rsidRDefault="00425447" w:rsidP="00425447">
      <w:pPr>
        <w:pStyle w:val="ad"/>
        <w:jc w:val="center"/>
        <w:rPr>
          <w:rFonts w:cs="Arial"/>
        </w:rPr>
      </w:pPr>
      <w:bookmarkStart w:id="121" w:name="_Toc195565090"/>
      <w:bookmarkStart w:id="122" w:name="_Toc195565162"/>
      <w:bookmarkStart w:id="123" w:name="_Toc195565640"/>
      <w:bookmarkStart w:id="124" w:name="_Toc195565668"/>
      <w:bookmarkStart w:id="125" w:name="_Toc196338491"/>
      <w:bookmarkStart w:id="126" w:name="_Toc196390246"/>
      <w:bookmarkStart w:id="127" w:name="_Toc196514075"/>
      <w:bookmarkStart w:id="128" w:name="_Toc196658633"/>
      <w:bookmarkStart w:id="129" w:name="_Toc196752040"/>
      <w:bookmarkStart w:id="130" w:name="_Toc196928040"/>
      <w:r w:rsidRPr="00F17FBD">
        <w:rPr>
          <w:rFonts w:cs="Arial"/>
        </w:rPr>
        <w:t xml:space="preserve">Figure </w:t>
      </w:r>
      <w:r w:rsidRPr="00F17FBD">
        <w:rPr>
          <w:rFonts w:cs="Arial"/>
        </w:rPr>
        <w:fldChar w:fldCharType="begin"/>
      </w:r>
      <w:r w:rsidRPr="00F17FBD">
        <w:rPr>
          <w:rFonts w:cs="Arial"/>
        </w:rPr>
        <w:instrText xml:space="preserve"> SEQ Figure \* ARABIC </w:instrText>
      </w:r>
      <w:r w:rsidRPr="00F17FBD">
        <w:rPr>
          <w:rFonts w:cs="Arial"/>
        </w:rPr>
        <w:fldChar w:fldCharType="separate"/>
      </w:r>
      <w:r w:rsidR="00FF6BA0">
        <w:rPr>
          <w:rFonts w:cs="Arial"/>
          <w:noProof/>
        </w:rPr>
        <w:t>4</w:t>
      </w:r>
      <w:r w:rsidRPr="00F17FBD">
        <w:rPr>
          <w:rFonts w:cs="Arial"/>
          <w:noProof/>
        </w:rPr>
        <w:fldChar w:fldCharType="end"/>
      </w:r>
      <w:r w:rsidRPr="00F17FBD">
        <w:rPr>
          <w:rFonts w:cs="Arial"/>
        </w:rPr>
        <w:t xml:space="preserve"> Breast Cancer Detection Project Workflow</w:t>
      </w:r>
      <w:bookmarkEnd w:id="121"/>
      <w:bookmarkEnd w:id="122"/>
      <w:bookmarkEnd w:id="123"/>
      <w:bookmarkEnd w:id="124"/>
      <w:bookmarkEnd w:id="125"/>
      <w:bookmarkEnd w:id="126"/>
      <w:bookmarkEnd w:id="127"/>
      <w:bookmarkEnd w:id="128"/>
      <w:bookmarkEnd w:id="129"/>
      <w:bookmarkEnd w:id="130"/>
    </w:p>
    <w:p w14:paraId="3A1B5AA7" w14:textId="669DE9AB" w:rsidR="00425447" w:rsidRDefault="00425447" w:rsidP="00425447">
      <w:pPr>
        <w:tabs>
          <w:tab w:val="left" w:pos="1047"/>
        </w:tabs>
      </w:pPr>
    </w:p>
    <w:p w14:paraId="2870E567" w14:textId="46719E58" w:rsidR="00425447" w:rsidRPr="00425447" w:rsidRDefault="00425447" w:rsidP="00425447">
      <w:pPr>
        <w:tabs>
          <w:tab w:val="left" w:pos="1047"/>
        </w:tabs>
        <w:sectPr w:rsidR="00425447" w:rsidRPr="00425447" w:rsidSect="00584E06">
          <w:footerReference w:type="default" r:id="rId18"/>
          <w:pgSz w:w="15840" w:h="12240" w:orient="landscape"/>
          <w:pgMar w:top="1440" w:right="1440" w:bottom="1440" w:left="1440" w:header="708" w:footer="708" w:gutter="0"/>
          <w:cols w:space="708"/>
          <w:docGrid w:linePitch="360"/>
        </w:sectPr>
      </w:pPr>
      <w:r>
        <w:tab/>
      </w:r>
    </w:p>
    <w:p w14:paraId="66ACB6EA" w14:textId="60C9B1F2" w:rsidR="00106A35" w:rsidRPr="00106A35" w:rsidRDefault="00106A35" w:rsidP="00106A35"/>
    <w:p w14:paraId="7BB959A9" w14:textId="77777777" w:rsidR="00F90719" w:rsidRDefault="00000000">
      <w:pPr>
        <w:pStyle w:val="3"/>
        <w:rPr>
          <w:rFonts w:eastAsia="Calibri" w:cs="Arial"/>
          <w:szCs w:val="22"/>
        </w:rPr>
      </w:pPr>
      <w:bookmarkStart w:id="131" w:name="_Toc129605842"/>
      <w:bookmarkStart w:id="132" w:name="_Toc195561918"/>
      <w:bookmarkStart w:id="133" w:name="_Toc195562006"/>
      <w:bookmarkStart w:id="134" w:name="_Toc195565564"/>
      <w:bookmarkStart w:id="135" w:name="_Toc196928164"/>
      <w:r>
        <w:rPr>
          <w:rFonts w:eastAsia="Calibri" w:cs="Arial"/>
          <w:szCs w:val="22"/>
        </w:rPr>
        <w:t>Scope</w:t>
      </w:r>
      <w:bookmarkEnd w:id="131"/>
      <w:bookmarkEnd w:id="132"/>
      <w:bookmarkEnd w:id="133"/>
      <w:bookmarkEnd w:id="134"/>
      <w:bookmarkEnd w:id="135"/>
      <w:r>
        <w:rPr>
          <w:rFonts w:eastAsia="Calibri" w:cs="Arial"/>
          <w:szCs w:val="22"/>
        </w:rPr>
        <w:t xml:space="preserve"> </w:t>
      </w:r>
    </w:p>
    <w:p w14:paraId="75373E50" w14:textId="2A74160E" w:rsidR="0004699B" w:rsidRDefault="0004699B" w:rsidP="0004699B">
      <w:r>
        <w:t>The purpose of this study is to develop a hybrid deep learning model combining multi-scale Convolutional Neural Networks (CNNs) and Transformer-based architectures to improve the accuracy and robustness of early cancer detection in histopathological images. The study focuses on leveraging CNNs' ability to capture fine-grained local features and Transformers' capability of model</w:t>
      </w:r>
      <w:r w:rsidR="00AF0EAF">
        <w:rPr>
          <w:rFonts w:hint="eastAsia"/>
        </w:rPr>
        <w:t>l</w:t>
      </w:r>
      <w:r>
        <w:t>ing long-range dependencies and global context. This hybrid model is expected to outperform traditional deep learning models in detecting cancerous cells, especially in early stages where accurate diagnosis is critical.</w:t>
      </w:r>
    </w:p>
    <w:p w14:paraId="05EF32D8" w14:textId="635E7DDE" w:rsidR="0004699B" w:rsidRPr="0004699B" w:rsidRDefault="0004699B" w:rsidP="0004699B">
      <w:r>
        <w:t>The significance of this study lies in its potential to contribute to the field of medical image analysis by enhancing diagnostic precision, reducing false positives and negatives, and ultimately improving patient outcomes. By addressing the limitations of current cancer detection methods, this research can help pave the way for more reliable automated systems in clinical settings, leading to earlier and more accurate cancer diagnoses.</w:t>
      </w:r>
    </w:p>
    <w:p w14:paraId="58D28574" w14:textId="55C3E359" w:rsidR="00F90719" w:rsidRDefault="00000000" w:rsidP="0004699B">
      <w:pPr>
        <w:pStyle w:val="3"/>
        <w:rPr>
          <w:rFonts w:eastAsia="Calibri" w:cs="Arial"/>
          <w:szCs w:val="22"/>
        </w:rPr>
      </w:pPr>
      <w:bookmarkStart w:id="136" w:name="_Toc129605843"/>
      <w:bookmarkStart w:id="137" w:name="_Toc195561919"/>
      <w:bookmarkStart w:id="138" w:name="_Toc195562007"/>
      <w:bookmarkStart w:id="139" w:name="_Toc195565565"/>
      <w:bookmarkStart w:id="140" w:name="_Toc196928165"/>
      <w:r>
        <w:rPr>
          <w:rFonts w:eastAsia="Calibri" w:cs="Arial"/>
          <w:szCs w:val="22"/>
        </w:rPr>
        <w:t>Audience</w:t>
      </w:r>
      <w:bookmarkEnd w:id="136"/>
      <w:bookmarkEnd w:id="137"/>
      <w:bookmarkEnd w:id="138"/>
      <w:bookmarkEnd w:id="139"/>
      <w:bookmarkEnd w:id="140"/>
      <w:r>
        <w:rPr>
          <w:rFonts w:eastAsia="Calibri" w:cs="Arial"/>
          <w:szCs w:val="22"/>
        </w:rPr>
        <w:t xml:space="preserve"> </w:t>
      </w:r>
    </w:p>
    <w:p w14:paraId="4D4AF004" w14:textId="77777777" w:rsidR="0004699B" w:rsidRDefault="0004699B" w:rsidP="0004699B">
      <w:bookmarkStart w:id="141" w:name="OLE_LINK69"/>
      <w:r>
        <w:t>The findings and developments from this deep learning-based research project will benefit several key stakeholder groups in the medical and research communities.</w:t>
      </w:r>
    </w:p>
    <w:p w14:paraId="4EE69667" w14:textId="77777777" w:rsidR="0004699B" w:rsidRDefault="0004699B" w:rsidP="0004699B">
      <w:r>
        <w:t>Primary healthcare professionals, particularly pathologists and oncologists, will benefit from the enhanced diagnostic capabilities provided by this automated cancer detection system. The model's ability to analyze histopathological images across multiple magnification levels offers valuable decision support in clinical settings, potentially improving the accuracy and efficiency of cancer diagnosis.</w:t>
      </w:r>
    </w:p>
    <w:p w14:paraId="7F24DC29" w14:textId="77777777" w:rsidR="0004699B" w:rsidRDefault="0004699B" w:rsidP="0004699B">
      <w:r>
        <w:t>Medical researchers and academic institutions stand to gain from the methodological contributions of this project, particularly the novel integration of Vision Transformers with CNN architectures. The research findings regarding the effectiveness of Shifted Patch Tokenization and learned-scale attention mechanisms provide valuable insights for future developments in medical image analysis.</w:t>
      </w:r>
    </w:p>
    <w:bookmarkEnd w:id="141"/>
    <w:p w14:paraId="441EFC91" w14:textId="77777777" w:rsidR="0004699B" w:rsidRDefault="0004699B" w:rsidP="0004699B">
      <w:r>
        <w:t>Healthcare institutions and diagnostic laboratories can utilize this research to enhance their diagnostic workflows. The project's comprehensive evaluation framework and performance metrics offer a blueprint for implementing and assessing similar systems in clinical environments.</w:t>
      </w:r>
    </w:p>
    <w:p w14:paraId="73CC2143" w14:textId="77777777" w:rsidR="0004699B" w:rsidRDefault="0004699B" w:rsidP="0004699B">
      <w:r>
        <w:lastRenderedPageBreak/>
        <w:t>Software developers and machine learning engineers in the medical technology sector will find value in the technical implementations and architectural innovations presented in this research. The project's approach to handling multi-scale medical images and its solutions to common challenges in medical image analysis provide practical insights for similar applications.</w:t>
      </w:r>
    </w:p>
    <w:p w14:paraId="2BAE5070" w14:textId="1A57AB6C" w:rsidR="00F90719" w:rsidRPr="0004699B" w:rsidRDefault="0004699B">
      <w:r>
        <w:t>Additionally, patients represent an indirect but crucial beneficiary group, as improved diagnostic accuracy and earlier detection capabilities could lead to more timely and appropriate treatment interventions, potentially improving medical outcomes.</w:t>
      </w:r>
    </w:p>
    <w:p w14:paraId="3FDB4006" w14:textId="77777777" w:rsidR="0004699B" w:rsidRDefault="0004699B">
      <w:pPr>
        <w:rPr>
          <w:b/>
          <w:color w:val="000000" w:themeColor="text1"/>
        </w:rPr>
      </w:pPr>
      <w:bookmarkStart w:id="142" w:name="_Toc129605844"/>
      <w:r>
        <w:rPr>
          <w:b/>
          <w:color w:val="000000" w:themeColor="text1"/>
        </w:rPr>
        <w:br w:type="page"/>
      </w:r>
    </w:p>
    <w:p w14:paraId="10FE6BBF" w14:textId="356C5432" w:rsidR="00F90719" w:rsidRDefault="00000000" w:rsidP="0004699B">
      <w:pPr>
        <w:pStyle w:val="10"/>
        <w:rPr>
          <w:rFonts w:ascii="Arial" w:hAnsi="Arial" w:cs="Arial"/>
          <w:b/>
          <w:color w:val="000000" w:themeColor="text1"/>
          <w:sz w:val="22"/>
          <w:szCs w:val="22"/>
        </w:rPr>
      </w:pPr>
      <w:bookmarkStart w:id="143" w:name="_Toc195561920"/>
      <w:bookmarkStart w:id="144" w:name="_Toc195562008"/>
      <w:bookmarkStart w:id="145" w:name="_Toc195565566"/>
      <w:bookmarkStart w:id="146" w:name="_Toc196928166"/>
      <w:r>
        <w:rPr>
          <w:rFonts w:ascii="Arial" w:hAnsi="Arial" w:cs="Arial"/>
          <w:b/>
          <w:color w:val="000000" w:themeColor="text1"/>
          <w:sz w:val="22"/>
          <w:szCs w:val="22"/>
        </w:rPr>
        <w:lastRenderedPageBreak/>
        <w:t>Background Review</w:t>
      </w:r>
      <w:bookmarkEnd w:id="142"/>
      <w:bookmarkEnd w:id="143"/>
      <w:bookmarkEnd w:id="144"/>
      <w:bookmarkEnd w:id="145"/>
      <w:bookmarkEnd w:id="146"/>
    </w:p>
    <w:p w14:paraId="6F9CE7FF" w14:textId="717D21D6" w:rsidR="0034255B" w:rsidRDefault="0034255B" w:rsidP="0034255B">
      <w:pPr>
        <w:pStyle w:val="20"/>
      </w:pPr>
      <w:bookmarkStart w:id="147" w:name="_Toc195561921"/>
      <w:bookmarkStart w:id="148" w:name="_Toc195562009"/>
      <w:bookmarkStart w:id="149" w:name="_Toc195565567"/>
      <w:bookmarkStart w:id="150" w:name="_Toc196928167"/>
      <w:r w:rsidRPr="0034255B">
        <w:t>Traditional Methods for Breast Cancer Detection</w:t>
      </w:r>
      <w:bookmarkEnd w:id="147"/>
      <w:bookmarkEnd w:id="148"/>
      <w:bookmarkEnd w:id="149"/>
      <w:bookmarkEnd w:id="150"/>
    </w:p>
    <w:p w14:paraId="347455E0" w14:textId="7059562A" w:rsidR="0034255B" w:rsidRDefault="0034255B" w:rsidP="0034255B">
      <w:bookmarkStart w:id="151" w:name="OLE_LINK38"/>
      <w:r>
        <w:t xml:space="preserve">In the pre-deep learning era, traditional methods for breast cancer detection were predominantly based on manual examination and diagnostic imaging techniques. Mammography, as highlighted by </w:t>
      </w:r>
      <w:bookmarkStart w:id="152" w:name="_Hlk192683754"/>
      <w:r>
        <w:t xml:space="preserve">Nelson </w:t>
      </w:r>
      <w:bookmarkEnd w:id="152"/>
      <w:r>
        <w:t xml:space="preserve">et al. </w:t>
      </w:r>
      <w:r w:rsidR="00267F9A">
        <w:fldChar w:fldCharType="begin"/>
      </w:r>
      <w:r w:rsidR="00267F9A">
        <w:instrText xml:space="preserve"> ADDIN ZOTERO_ITEM CSL_CITATION {"citationID":"t9IvjneI","properties":{"formattedCitation":"[3]","plainCitation":"[3]","noteIndex":0},"citationItems":[{"id":19,"uris":["http://zotero.org/users/local/aSV77ZQa/items/UVF89BFS"],"itemData":{"id":19,"type":"article-journal","container-title":"Annals of Internal Medicine","DOI":"10.7326/M15-0971","ISSN":"0003-4819","issue":"4","journalAbbreviation":"Ann Intern Med","language":"en","note":"number: 4","page":"226","source":"DOI.org (Crossref)","title":"Factors Associated With Rates of False-Positive and False-Negative Results From Digital Mammography Screening: An Analysis of Registry Data","title-short":"Factors Associated With Rates of False-Positive and False-Negative Results From Digital Mammography Screening","volume":"164","author":[{"family":"Nelson","given":"Heidi D."},{"family":"O'Meara","given":"Ellen S."},{"family":"Kerlikowske","given":"Karla"},{"family":"Balch","given":"Steven"},{"family":"Miglioretti","given":"Diana"}],"issued":{"date-parts":[["2016",2,16]]}}}],"schema":"https://github.com/citation-style-language/schema/raw/master/csl-citation.json"} </w:instrText>
      </w:r>
      <w:r w:rsidR="00267F9A">
        <w:fldChar w:fldCharType="separate"/>
      </w:r>
      <w:r w:rsidR="00267F9A">
        <w:rPr>
          <w:noProof/>
        </w:rPr>
        <w:t>[3]</w:t>
      </w:r>
      <w:r w:rsidR="00267F9A">
        <w:fldChar w:fldCharType="end"/>
      </w:r>
      <w:r>
        <w:t xml:space="preserve">, was a cornerstone of screening, despite its limitations in terms of false positives and negatives. The conventional mammography screening process involves X-ray imaging of the breast tissue, which is then examined by radiologists to identify potential abnormalities. According to Ho et al. </w:t>
      </w:r>
      <w:r w:rsidR="00267F9A">
        <w:fldChar w:fldCharType="begin"/>
      </w:r>
      <w:r w:rsidR="00267F9A">
        <w:instrText xml:space="preserve"> ADDIN ZOTERO_ITEM CSL_CITATION {"citationID":"XBDvy1wY","properties":{"formattedCitation":"[4]","plainCitation":"[4]","noteIndex":0},"citationItems":[{"id":2,"uris":["http://zotero.org/users/local/aSV77ZQa/items/VKEKEZ7S"],"itemData":{"id":2,"type":"article-journal","container-title":"JAMA Network Open","DOI":"10.1001/jamanetworkopen.2022.2440","ISSN":"2574-3805","issue":"3","journalAbbreviation":"JAMA Netw Open","language":"en","note":"number: 3","page":"e222440","source":"DOI.org (Crossref)","title":"Cumulative Probability of False-Positive Results After 10 Years of Screening With Digital Breast Tomosynthesis vs Digital Mammography","volume":"5","author":[{"family":"Ho","given":"Thao-Quyen H."},{"family":"Bissell","given":"Michael C. S."},{"family":"Kerlikowske","given":"Karla"},{"family":"Hubbard","given":"Rebecca A."},{"family":"Sprague","given":"Brian L."},{"family":"Lee","given":"Christoph I."},{"family":"Tice","given":"Jeffrey A."},{"family":"Tosteson","given":"Anna N. A."},{"family":"Miglioretti","given":"Diana L."}],"issued":{"date-parts":[["2022",3,25]]}}}],"schema":"https://github.com/citation-style-language/schema/raw/master/csl-citation.json"} </w:instrText>
      </w:r>
      <w:r w:rsidR="00267F9A">
        <w:fldChar w:fldCharType="separate"/>
      </w:r>
      <w:r w:rsidR="00267F9A">
        <w:rPr>
          <w:noProof/>
        </w:rPr>
        <w:t>[4]</w:t>
      </w:r>
      <w:r w:rsidR="00267F9A">
        <w:fldChar w:fldCharType="end"/>
      </w:r>
      <w:r>
        <w:t>, over a 10-year screening period, the cumulative probability of false-positive results remains a significant concern, with many women experiencing at least one false-positive recall.</w:t>
      </w:r>
    </w:p>
    <w:p w14:paraId="57FD5F24" w14:textId="67A43FF4" w:rsidR="0034255B" w:rsidRDefault="0034255B" w:rsidP="0034255B">
      <w:bookmarkStart w:id="153" w:name="OLE_LINK39"/>
      <w:r>
        <w:t>Clinical breast examinations (CBE)</w:t>
      </w:r>
      <w:r>
        <w:rPr>
          <w:rFonts w:hint="eastAsia"/>
        </w:rPr>
        <w:t xml:space="preserve"> </w:t>
      </w:r>
      <w:r w:rsidR="00267F9A">
        <w:fldChar w:fldCharType="begin"/>
      </w:r>
      <w:r w:rsidR="00267F9A">
        <w:instrText xml:space="preserve"> ADDIN ZOTERO_ITEM CSL_CITATION {"citationID":"kpQo9h66","properties":{"formattedCitation":"[16]","plainCitation":"[16]","noteIndex":0},"citationItems":[{"id":58,"uris":["http://zotero.org/users/local/aSV77ZQa/items/FK54M42X"],"itemData":{"id":58,"type":"article-journal","container-title":"Breast Cancer Research and Treatment","DOI":"10.1007/s10549-024-07589-z","ISSN":"0167-6806, 1573-7217","journalAbbreviation":"Breast Cancer Res Treat","language":"en","source":"DOI.org (Crossref)","title":"Traditional versus modern approaches to screening mammography: a comparison of computer-assisted detection for synthetic 2D mammography versus an artificial intelligence algorithm for digital breast tomosynthesis","title-short":"Traditional versus modern approaches to screening mammography","URL":"https://link.springer.com/10.1007/s10549-024-07589-z","author":[{"family":"Bahl","given":"Manisha"},{"family":"Kshirsagar","given":"Ashwini"},{"family":"Pohlman","given":"Scott"},{"family":"Lehman","given":"Constance D."}],"accessed":{"date-parts":[["2025",3,12]]},"issued":{"date-parts":[["2025",1,9]]}}}],"schema":"https://github.com/citation-style-language/schema/raw/master/csl-citation.json"} </w:instrText>
      </w:r>
      <w:r w:rsidR="00267F9A">
        <w:fldChar w:fldCharType="separate"/>
      </w:r>
      <w:r w:rsidR="00267F9A">
        <w:rPr>
          <w:noProof/>
        </w:rPr>
        <w:t>[16]</w:t>
      </w:r>
      <w:r w:rsidR="00267F9A">
        <w:fldChar w:fldCharType="end"/>
      </w:r>
      <w:r>
        <w:t>, performed by healthcare professionals, serve as another traditional approach but suffer from variability in technique and interpretation.</w:t>
      </w:r>
      <w:bookmarkEnd w:id="153"/>
      <w:r>
        <w:t xml:space="preserve"> Ultrasound imaging provides complementary information to mammography, particularly for dense breast tissue, but also faces challenges in standardization and operator dependency.</w:t>
      </w:r>
    </w:p>
    <w:p w14:paraId="1DFAA630" w14:textId="2D3AE190" w:rsidR="0034255B" w:rsidRDefault="0034255B" w:rsidP="0034255B">
      <w:pPr>
        <w:pStyle w:val="20"/>
      </w:pPr>
      <w:bookmarkStart w:id="154" w:name="_Toc195561922"/>
      <w:bookmarkStart w:id="155" w:name="_Toc195562010"/>
      <w:bookmarkStart w:id="156" w:name="_Toc195565568"/>
      <w:bookmarkStart w:id="157" w:name="_Toc196928168"/>
      <w:bookmarkStart w:id="158" w:name="OLE_LINK49"/>
      <w:bookmarkStart w:id="159" w:name="OLE_LINK46"/>
      <w:r w:rsidRPr="0034255B">
        <w:t>Machine Learning Methods for Cancer Detection</w:t>
      </w:r>
      <w:bookmarkEnd w:id="154"/>
      <w:bookmarkEnd w:id="155"/>
      <w:bookmarkEnd w:id="156"/>
      <w:bookmarkEnd w:id="157"/>
    </w:p>
    <w:bookmarkEnd w:id="158"/>
    <w:p w14:paraId="3B38721C" w14:textId="77777777" w:rsidR="007914E8" w:rsidRDefault="007914E8" w:rsidP="007914E8">
      <w:r>
        <w:t>Machine learning (ML) has revolutionized oncology research by providing sophisticated tools that can identify subtle patterns in complex medical data, potentially detecting cancer before clinical symptoms manifest. This capability addresses the critical need for early detection, which remains the most effective strategy for improving cancer treatment outcomes.</w:t>
      </w:r>
    </w:p>
    <w:p w14:paraId="7F7E65F9" w14:textId="08FBD290" w:rsidR="007914E8" w:rsidRDefault="007914E8" w:rsidP="007914E8">
      <w:r>
        <w:t>The integration of ML with advanced assay technologies has enabled the development of multi-cancer early detection (MCED) tests, capable of screening for multiple cancer types simultaneously through minimally invasive procedures. Liquid biopsy analysis, which examines circulating tumo</w:t>
      </w:r>
      <w:r w:rsidR="00AF0EAF">
        <w:rPr>
          <w:rFonts w:hint="eastAsia"/>
        </w:rPr>
        <w:t>u</w:t>
      </w:r>
      <w:r>
        <w:t xml:space="preserve">r DNA (ctDNA) and other blood-borne biomarkers, has been significantly enhanced by ML algorithms that can detect cancer signals from complex molecular data. Sammut et al. demonstrated this capability by developing a multi-omic ML predictor that integrates diverse biological data to accurately forecast breast cancer therapy responses, illustrating ML's potential to transform diagnostic precision </w:t>
      </w:r>
      <w:r w:rsidR="00267F9A">
        <w:fldChar w:fldCharType="begin"/>
      </w:r>
      <w:r w:rsidR="00267F9A">
        <w:instrText xml:space="preserve"> ADDIN ZOTERO_ITEM CSL_CITATION {"citationID":"rdZG6o9w","properties":{"formattedCitation":"[17]","plainCitation":"[17]","noteIndex":0},"citationItems":[{"id":69,"uris":["http://zotero.org/users/local/aSV77ZQa/items/W86X9BM7"],"itemData":{"id":69,"type":"article-journal","abstract":"Abstract\n            \n              Breast cancers are complex ecosystems of malignant cells and the tumour microenvironment\n              1\n              . The composition of these tumour ecosystems and interactions within them contribute to responses to cytotoxic therapy\n              2\n              . Efforts to build response predictors have not incorporated this knowledge. We collected clinical, digital pathology, genomic and transcriptomic profiles of pre-treatment biopsies of breast tumours from 168 patients treated with chemotherapy with or without HER2 (encoded by\n              ERBB2\n              )-targeted therapy before surgery. Pathology end points (complete response or residual disease) at surgery\n              3\n              were then correlated with multi-omic features in these diagnostic biopsies. Here we show that response to treatment is modulated by the pre-treated tumour ecosystem, and its multi-omics landscape can be integrated in predictive models using machine learning. The degree of residual disease following therapy is monotonically associated with pre-therapy features, including tumour mutational and copy number landscapes, tumour proliferation, immune infiltration and T cell dysfunction and exclusion. Combining these features into a multi-omic machine learning model predicted a pathological complete response in an external validation cohort (75 patients) with an area under the curve of 0.87. In conclusion, response to therapy is determined by the baseline characteristics of the totality of the tumour ecosystem captured through data integration and machine learning. This approach could be used to develop predictors for other cancers.","container-title":"Nature","DOI":"10.1038/s41586-021-04278-5","ISSN":"0028-0836, 1476-4687","issue":"7894","journalAbbreviation":"Nature","language":"en","page":"623-629","source":"DOI.org (Crossref)","title":"Multi-omic machine learning predictor of breast cancer therapy response","volume":"601","author":[{"family":"Sammut","given":"Stephen-John"},{"family":"Crispin-Ortuzar","given":"Mireia"},{"family":"Chin","given":"Suet-Feung"},{"family":"Provenzano","given":"Elena"},{"family":"Bardwell","given":"Helen A."},{"family":"Ma","given":"Wenxin"},{"family":"Cope","given":"Wei"},{"family":"Dariush","given":"Ali"},{"family":"Dawson","given":"Sarah-Jane"},{"family":"Abraham","given":"Jean E."},{"family":"Dunn","given":"Janet"},{"family":"Hiller","given":"Louise"},{"family":"Thomas","given":"Jeremy"},{"family":"Cameron","given":"David A."},{"family":"Bartlett","given":"John M. S."},{"family":"Hayward","given":"Larry"},{"family":"Pharoah","given":"Paul D."},{"family":"Markowetz","given":"Florian"},{"family":"Rueda","given":"Oscar M."},{"family":"Earl","given":"Helena M."},{"family":"Caldas","given":"Carlos"}],"issued":{"date-parts":[["2022",1,27]]}}}],"schema":"https://github.com/citation-style-language/schema/raw/master/csl-citation.json"} </w:instrText>
      </w:r>
      <w:r w:rsidR="00267F9A">
        <w:fldChar w:fldCharType="separate"/>
      </w:r>
      <w:r w:rsidR="00267F9A">
        <w:rPr>
          <w:noProof/>
        </w:rPr>
        <w:t>[17]</w:t>
      </w:r>
      <w:r w:rsidR="00267F9A">
        <w:fldChar w:fldCharType="end"/>
      </w:r>
      <w:r>
        <w:t>.</w:t>
      </w:r>
    </w:p>
    <w:p w14:paraId="2F1AFE70" w14:textId="19CE8E3D" w:rsidR="007914E8" w:rsidRDefault="007914E8" w:rsidP="007914E8">
      <w:r>
        <w:t xml:space="preserve">ML applications span across various cancer types, with particularly promising results in cervical cancer detection. </w:t>
      </w:r>
      <w:bookmarkStart w:id="160" w:name="OLE_LINK48"/>
      <w:r>
        <w:t xml:space="preserve">Alsmariy </w:t>
      </w:r>
      <w:bookmarkEnd w:id="160"/>
      <w:r>
        <w:t>et al. developed an innovative voting classifier that combines logistic regression, random forest, and decision tree algorithms to achieve superior diagnostic accuracy and sensitivity</w:t>
      </w:r>
      <w:r>
        <w:rPr>
          <w:rFonts w:hint="eastAsia"/>
        </w:rPr>
        <w:t xml:space="preserve"> </w:t>
      </w:r>
      <w:r w:rsidR="00267F9A">
        <w:fldChar w:fldCharType="begin"/>
      </w:r>
      <w:r w:rsidR="00267F9A">
        <w:instrText xml:space="preserve"> ADDIN ZOTERO_ITEM CSL_CITATION {"citationID":"08BEB170","properties":{"formattedCitation":"[18]","plainCitation":"[18]","noteIndex":0},"citationItems":[{"id":65,"uris":["http://zotero.org/users/local/aSV77ZQa/items/22LDKGH7"],"itemData":{"id":65,"type":"article-journal","abstract":"In almost all countries, precautionary measures are less expensive than medical treatment. The early detection of any disease gives a patient better chances of successful treatment than disease discovery at an advanced stage of its development. If we do not know how to treat patients, any treatment we can provide would be useful and would provide a more comfortable life. Cervical cancer is one such disease, considered to be fourth among the most common types of cancer in women around the world. There are many factors that increase the risk of cervical cancer, such as age and use of hormonal contraceptives. Early detection of cervical cancer helps to raise recovery rates and reduce death rates. This paper aims to use machine learning algorithms to find a model capable of diagnosing cervical cancer with high accuracy and sensitivity. The cervical cancer risk factor dataset from the University of California at Irvine (UCI) was used to construct the classification model through a voting method that combines three classifiers: Decision tree, logistic regression and random forest. The synthetic minority oversampling technique (SMOTE) was used to solve the problem of imbalance dataset and, together with the principal component analysis (PCA) technique, to reduce dimensions that do not affect model accuracy. Then, stratified 10-fold cross-validation technique was used to prevent the overfitting problem. This dataset contains four target variables–Hinselmann, Schiller, Cytology, and Biopsy–with 32 risk factors. We found that using the voting classifier, SMOTE and PCA techniques helped raise the accuracy, sensitivity, and area under the Receiver Operating Characteristic curve (ROC_AUC) of the predictive models created for each of the four target variables to higher rates. In the SMOTE-voting model, accuracy, sensitivity and PPA ratios improved by 0.93 % to 5.13 %, 39.26 % to 46.97 % and 2 % to 29 %, respectively for all target variables. Moreover, using PCA technology reduced computational processing time and increasing model efficiency. Finally, after comparing our results with several previous studies, it was found that our models were able to diagnose cervical cancer more efficiently according to certain evaluation measures.","container-title":"International Journal of Advanced Computer Science and Applications","DOI":"10.14569/IJACSA.2020.0110723","ISSN":"21565570, 2158107X","issue":"7","journalAbbreviation":"IJACSA","language":"en","source":"DOI.org (Crossref)","title":"Predicting Cervical Cancer using Machine Learning Methods","URL":"http://thesai.org/Publications/ViewPaper?Volume=11&amp;Issue=7&amp;Code=IJACSA&amp;SerialNo=23","volume":"11","author":[{"family":"Alsmariy","given":"Riham"},{"family":"Healy","given":"Graham"},{"family":"Abdelhafez","given":"Hoda"}],"accessed":{"date-parts":[["2025",3,12]]},"issued":{"date-parts":[["2020"]]}}}],"schema":"https://github.com/citation-style-language/schema/raw/master/csl-citation.json"} </w:instrText>
      </w:r>
      <w:r w:rsidR="00267F9A">
        <w:fldChar w:fldCharType="separate"/>
      </w:r>
      <w:r w:rsidR="00267F9A">
        <w:rPr>
          <w:noProof/>
        </w:rPr>
        <w:t>[18]</w:t>
      </w:r>
      <w:r w:rsidR="00267F9A">
        <w:fldChar w:fldCharType="end"/>
      </w:r>
      <w:r>
        <w:t xml:space="preserve">. In cytology-based screening approaches, ML algorithms analyzing Pap smear </w:t>
      </w:r>
      <w:r>
        <w:lastRenderedPageBreak/>
        <w:t>images have achieved remarkable accuracy rates, with some models reaching near-perfect classification of cellular abnormalities in controlled settings</w:t>
      </w:r>
      <w:r w:rsidR="00267F9A">
        <w:rPr>
          <w:rFonts w:hint="eastAsia"/>
        </w:rPr>
        <w:t xml:space="preserve"> </w:t>
      </w:r>
      <w:r w:rsidR="00267F9A">
        <w:fldChar w:fldCharType="begin"/>
      </w:r>
      <w:r w:rsidR="00267F9A">
        <w:instrText xml:space="preserve"> ADDIN ZOTERO_ITEM CSL_CITATION {"citationID":"3pTDP1mK","properties":{"formattedCitation":"[19]","plainCitation":"[19]","noteIndex":0},"citationItems":[{"id":72,"uris":["http://zotero.org/users/local/aSV77ZQa/items/23HKC24E"],"itemData":{"id":72,"type":"article-journal","abstract":"Cervical cancer is second most prevailing cancer in women all over the world and the Pap smear is one of the most popular techniques used to diagnosis cervical cancer at an early stage. Developing countries like India has to face the challenges in order to handle more cases day by day. In this article, various online and offline machine learning algorithms has been applied on benchmarked data sets to detect cervical cancer. This article also addresses the problem of segmentation with hybrid techniques and optimizes the number of features using extra tree classifiers. Accuracy, precision score, recall score, and F1 score are increasing in the proportion of data for training and attained up to 100% by some algorithms. Algorithm like logistic regression with L1 regularization has an accuracy of 100%, but it is too much costly in terms of CPU time in comparison to some of the algorithms which obtain 99% accuracy with less CPU time. The key finding in this article is the selection of the best machine learning algorithm with the highest accuracy. Cost effectiveness in terms of CPU time is also analysed.","container-title":"International Journal of Healthcare Information Systems and Informatics","DOI":"10.4018/IJHISI.2020040101","ISSN":"1555-3396, 1555-340X","issue":"2","language":"ng","license":"http://creativecommons.org/licenses/by/3.0/deed.en_US","page":"1-21","source":"DOI.org (Crossref)","title":"Performance Analysis of Machine Learning Algorithms for Cervical Cancer Detection:","title-short":"Performance Analysis of Machine Learning Algorithms for Cervical Cancer Detection","volume":"15","author":[{"family":"Singh","given":"Sanjay Kumar"},{"family":"Goyal","given":"Anjali"}],"issued":{"date-parts":[["2020",4,1]]}}}],"schema":"https://github.com/citation-style-language/schema/raw/master/csl-citation.json"} </w:instrText>
      </w:r>
      <w:r w:rsidR="00267F9A">
        <w:fldChar w:fldCharType="separate"/>
      </w:r>
      <w:r w:rsidR="00267F9A">
        <w:rPr>
          <w:noProof/>
        </w:rPr>
        <w:t>[19]</w:t>
      </w:r>
      <w:r w:rsidR="00267F9A">
        <w:fldChar w:fldCharType="end"/>
      </w:r>
      <w:r>
        <w:t>.</w:t>
      </w:r>
    </w:p>
    <w:p w14:paraId="399FE7A1" w14:textId="1DC76623" w:rsidR="007914E8" w:rsidRDefault="007914E8" w:rsidP="007914E8">
      <w:r>
        <w:t xml:space="preserve">Recent research has expanded to explore the complex relationship between the microbiome and cancer. ML models can now effectively analyze the gut microbiome's composition and function to identify signatures associated with cancer development and treatment response. These microbiome-based approaches offer novel biomarkers for early detection and may inform personalized therapeutic strategies </w:t>
      </w:r>
      <w:r w:rsidR="00267F9A">
        <w:fldChar w:fldCharType="begin"/>
      </w:r>
      <w:r w:rsidR="00267F9A">
        <w:instrText xml:space="preserve"> ADDIN ZOTERO_ITEM CSL_CITATION {"citationID":"CJkNg2MA","properties":{"formattedCitation":"[20]","plainCitation":"[20]","noteIndex":0},"citationItems":[{"id":66,"uris":["http://zotero.org/users/local/aSV77ZQa/items/8V7BV42N"],"itemData":{"id":66,"type":"article-journal","abstract":"Abstract\n            Recent studies have shown that the microbiome can impact cancer development, progression, and response to therapies suggesting microbiome-based approaches for cancer characterization. As cancer-related signatures are complex and implicate many taxa, their discovery often requires Machine Learning approaches. This review discusses Machine Learning methods for cancer characterization from microbiome data. It focuses on the implications of choices undertaken during sample collection, feature selection and pre-processing. It also discusses ML model selection, guiding how to choose an ML model, and model validation. Finally, it enumerates current limitations and how these may be surpassed. Proposed methods, often based on Random Forests, show promising results, however insufficient for widespread clinical usage. Studies often report conflicting results mainly due to ML models with poor generalizability. We expect that evaluating models with expanded, hold-out datasets, removing technical artifacts, exploring representations of the microbiome other than taxonomical profiles, leveraging advances in deep learning, and developing ML models better adapted to the characteristics of microbiome data will improve the performance and generalizability of models and enable their usage in the clinic.","container-title":"npj Precision Oncology","DOI":"10.1038/s41698-024-00617-7","ISSN":"2397-768X","issue":"1","journalAbbreviation":"npj Precis. Onc.","language":"en","page":"123","source":"DOI.org (Crossref)","title":"A review of machine learning methods for cancer characterization from microbiome data","volume":"8","author":[{"family":"Teixeira","given":"Marco"},{"family":"Silva","given":"Francisco"},{"family":"Ferreira","given":"Rui M."},{"family":"Pereira","given":"Tania"},{"family":"Figueiredo","given":"Ceu"},{"family":"Oliveira","given":"Hélder P."}],"issued":{"date-parts":[["2024",5,30]]}}}],"schema":"https://github.com/citation-style-language/schema/raw/master/csl-citation.json"} </w:instrText>
      </w:r>
      <w:r w:rsidR="00267F9A">
        <w:fldChar w:fldCharType="separate"/>
      </w:r>
      <w:r w:rsidR="00267F9A">
        <w:rPr>
          <w:noProof/>
        </w:rPr>
        <w:t>[20]</w:t>
      </w:r>
      <w:r w:rsidR="00267F9A">
        <w:fldChar w:fldCharType="end"/>
      </w:r>
      <w:r>
        <w:t>.</w:t>
      </w:r>
    </w:p>
    <w:p w14:paraId="4685D644" w14:textId="15ADDE56" w:rsidR="007914E8" w:rsidRDefault="007914E8" w:rsidP="00025480">
      <w:r>
        <w:t>The power of ML in cancer detection lies in its ability to integrate heterogeneous data types</w:t>
      </w:r>
      <w:r w:rsidR="00025480">
        <w:rPr>
          <w:rFonts w:hint="eastAsia"/>
        </w:rPr>
        <w:t xml:space="preserve">, which is </w:t>
      </w:r>
      <w:r>
        <w:t>genomic, transcriptomic, proteomic, and clinical information</w:t>
      </w:r>
      <w:r w:rsidR="00025480">
        <w:rPr>
          <w:rFonts w:hint="eastAsia"/>
        </w:rPr>
        <w:t xml:space="preserve"> </w:t>
      </w:r>
      <w:r>
        <w:t xml:space="preserve">into unified predictive frameworks. Advanced ensemble methods and deep learning architectures have demonstrated particular efficacy in handling the complexity inherent in cancer datasets. Current research priorities include developing models that maintain robust performance across diverse populations and clinical environments, addressing the critical challenge of generalizability </w:t>
      </w:r>
      <w:r w:rsidR="00267F9A">
        <w:fldChar w:fldCharType="begin"/>
      </w:r>
      <w:r w:rsidR="00267F9A">
        <w:instrText xml:space="preserve"> ADDIN ZOTERO_ITEM CSL_CITATION {"citationID":"mTK8XiRs","properties":{"formattedCitation":"[21]","plainCitation":"[21]","noteIndex":0},"citationItems":[{"id":67,"uris":["http://zotero.org/users/local/aSV77ZQa/items/HJHVEU2F"],"itemData":{"id":67,"type":"article-journal","container-title":"Nature Cancer","DOI":"10.1038/s43018-025-00917-2","ISSN":"2662-1347","journalAbbreviation":"Nat Cancer","language":"en","source":"DOI.org (Crossref)","title":"Hallmarks of artificial intelligence contributions to precision oncology","URL":"https://www.nature.com/articles/s43018-025-00917-2","author":[{"family":"Chang","given":"Tian-Gen"},{"family":"Park","given":"Seongyong"},{"family":"Schäffer","given":"Alejandro A."},{"family":"Jiang","given":"Peng"},{"family":"Ruppin","given":"Eytan"}],"accessed":{"date-parts":[["2025",3,12]]},"issued":{"date-parts":[["2025",3,7]]}}}],"schema":"https://github.com/citation-style-language/schema/raw/master/csl-citation.json"} </w:instrText>
      </w:r>
      <w:r w:rsidR="00267F9A">
        <w:fldChar w:fldCharType="separate"/>
      </w:r>
      <w:r w:rsidR="00267F9A">
        <w:rPr>
          <w:noProof/>
        </w:rPr>
        <w:t>[21]</w:t>
      </w:r>
      <w:r w:rsidR="00267F9A">
        <w:fldChar w:fldCharType="end"/>
      </w:r>
      <w:r>
        <w:t>.</w:t>
      </w:r>
    </w:p>
    <w:p w14:paraId="489A57DC" w14:textId="63FB80C2" w:rsidR="007914E8" w:rsidRDefault="007914E8" w:rsidP="007914E8">
      <w:r>
        <w:t>As computational capabilities advance and biological datasets expand, ML approaches continue to evolve, offering increasingly sensitive and specific cancer detection methods. Collaborative efforts across disciplines</w:t>
      </w:r>
      <w:r w:rsidR="00B62DBC">
        <w:rPr>
          <w:rFonts w:hint="eastAsia"/>
        </w:rPr>
        <w:t xml:space="preserve">, which </w:t>
      </w:r>
      <w:r>
        <w:t>bringing together expertise in data science, molecular biology, and clinical oncology</w:t>
      </w:r>
      <w:r w:rsidR="00B62DBC">
        <w:rPr>
          <w:rFonts w:hint="eastAsia"/>
        </w:rPr>
        <w:t xml:space="preserve">, </w:t>
      </w:r>
      <w:r>
        <w:t>are accelerating progress toward ML-powered cancer screening tools that could significantly improve early detection rates and, ultimately, patient outcomes worldwide.</w:t>
      </w:r>
    </w:p>
    <w:p w14:paraId="06F55D73" w14:textId="77777777" w:rsidR="00E46D7B" w:rsidRDefault="00E46D7B" w:rsidP="00E46D7B">
      <w:pPr>
        <w:pStyle w:val="20"/>
      </w:pPr>
      <w:bookmarkStart w:id="161" w:name="_Toc195561923"/>
      <w:bookmarkStart w:id="162" w:name="_Toc195562011"/>
      <w:bookmarkStart w:id="163" w:name="_Toc195565569"/>
      <w:bookmarkStart w:id="164" w:name="_Toc196928169"/>
      <w:r>
        <w:t>Deep</w:t>
      </w:r>
      <w:r w:rsidRPr="007914E8">
        <w:t xml:space="preserve"> Learning Methods for Cancer Detection</w:t>
      </w:r>
      <w:bookmarkEnd w:id="161"/>
      <w:bookmarkEnd w:id="162"/>
      <w:bookmarkEnd w:id="163"/>
      <w:bookmarkEnd w:id="164"/>
    </w:p>
    <w:p w14:paraId="0E0EB183" w14:textId="77777777" w:rsidR="00E46D7B" w:rsidRDefault="00E46D7B" w:rsidP="00E46D7B">
      <w:pPr>
        <w:pStyle w:val="3"/>
      </w:pPr>
      <w:bookmarkStart w:id="165" w:name="_Toc195561924"/>
      <w:bookmarkStart w:id="166" w:name="_Toc195562012"/>
      <w:bookmarkStart w:id="167" w:name="_Toc195565570"/>
      <w:bookmarkStart w:id="168" w:name="_Toc196928170"/>
      <w:r w:rsidRPr="007914E8">
        <w:t>CNN-Based Approaches</w:t>
      </w:r>
      <w:bookmarkEnd w:id="165"/>
      <w:bookmarkEnd w:id="166"/>
      <w:bookmarkEnd w:id="167"/>
      <w:bookmarkEnd w:id="168"/>
    </w:p>
    <w:p w14:paraId="64BCB2EC" w14:textId="77777777" w:rsidR="00E46D7B" w:rsidRDefault="00E46D7B" w:rsidP="00E46D7B">
      <w:r w:rsidRPr="007914E8">
        <w:t xml:space="preserve">In recent studies focusing on breast cancer classification from histopathological images, Convolutional Neural Networks (CNNs) have established themselves as a foundational approach. </w:t>
      </w:r>
      <w:bookmarkStart w:id="169" w:name="_Hlk192859368"/>
      <w:bookmarkStart w:id="170" w:name="OLE_LINK50"/>
      <w:r w:rsidRPr="007914E8">
        <w:t>Albashish</w:t>
      </w:r>
      <w:bookmarkEnd w:id="169"/>
      <w:r w:rsidRPr="007914E8">
        <w:t xml:space="preserve"> </w:t>
      </w:r>
      <w:bookmarkEnd w:id="170"/>
      <w:r w:rsidRPr="007914E8">
        <w:t>et al</w:t>
      </w:r>
      <w:r>
        <w:t xml:space="preserve"> </w:t>
      </w:r>
      <w:r>
        <w:fldChar w:fldCharType="begin"/>
      </w:r>
      <w:r>
        <w:instrText xml:space="preserve"> ADDIN ZOTERO_ITEM CSL_CITATION {"citationID":"csg8s07f","properties":{"formattedCitation":"[22]","plainCitation":"[22]","noteIndex":0},"citationItems":[{"id":46,"uris":["http://zotero.org/users/local/aSV77ZQa/items/I9LHDFSK"],"itemData":{"id":46,"type":"paper-conference","abstract":"Deep learning (DL) technologies are becoming a buzzword these days, especially for breast histopathology image tasks, such as diagnosing, due to the high performance obtained in image classification. Among deep learning types, Convolutional Neural Networks (CNN) are the most common types of DL models utilized for medical image diagnosis and analysis. However, CNN suffers from high computation cost to be implemented and may require to adapt huge number of parameters. Thus, and in order to address this issue; several pre-trained models have been established with the predefined network architecture. In this study, a transfer learning model based on Visual Geometry Group with 16-layer deep model architecture (VGG16) is utilized to extract high-level features from the BreaKHis benchmark histopathological images dataset. Then, multiple machine learning models (classifiers) are used to handle different Breast Cancer (BC) histopathological image classification tasks mainly: binary and multiclass with eight-class classifications. The experimental results on the public BreakHis benchmark dataset demonstrate that the proposed models are better than the previous works on the same dataset. Besides, the results show that the proposed models are able to outperform recent classical machine learning algorithms.","container-title":"2021 International Conference on Information Technology (ICIT)","DOI":"10.1109/ICIT52682.2021.9491631","event-place":"Amman, Jordan","event-title":"2021 International Conference on Information Technology (ICIT)","ISBN":"978-1-6654-2870-5","language":"en","license":"https://ieeexplore.ieee.org/Xplorehelp/downloads/license-information/IEEE.html","page":"805-810","publisher":"IEEE","publisher-place":"Amman, Jordan","source":"DOI.org (Crossref)","title":"Deep CNN Model based on VGG16 for Breast Cancer Classification","URL":"https://ieeexplore.ieee.org/document/9491631/","author":[{"family":"Albashish","given":"Dheeb"},{"family":"Al-Sayyed","given":"Rizik"},{"family":"Abdullah","given":"Azizi"},{"family":"Ryalat","given":"Mohammad Hashem"},{"family":"Ahmad Almansour","given":"Nedaa"}],"accessed":{"date-parts":[["2024",10,21]]},"issued":{"date-parts":[["2021",7,14]]}}}],"schema":"https://github.com/citation-style-language/schema/raw/master/csl-citation.json"} </w:instrText>
      </w:r>
      <w:r>
        <w:fldChar w:fldCharType="separate"/>
      </w:r>
      <w:r>
        <w:rPr>
          <w:noProof/>
        </w:rPr>
        <w:t>[22]</w:t>
      </w:r>
      <w:r>
        <w:fldChar w:fldCharType="end"/>
      </w:r>
      <w:r w:rsidRPr="007914E8">
        <w:t>. leveraged a pre-trained VGG16 model with transfer learning techniques, demonstrating significant improvements in breast cancer classification by integrating CNNs with traditional machine learning classifiers including Support Vector Machines (SVM) and k-Nearest Neighbors (k-NN). This hybrid approach underscores the potential of combining deep feature extraction capabilities with classical classification methods to enhance diagnostic accuracy.</w:t>
      </w:r>
    </w:p>
    <w:p w14:paraId="3628FAC0" w14:textId="77777777" w:rsidR="00E46D7B" w:rsidRDefault="00E46D7B" w:rsidP="00E46D7B">
      <w:pPr>
        <w:pStyle w:val="3"/>
      </w:pPr>
      <w:bookmarkStart w:id="171" w:name="_Toc195561925"/>
      <w:bookmarkStart w:id="172" w:name="_Toc195562013"/>
      <w:bookmarkStart w:id="173" w:name="_Toc195565571"/>
      <w:bookmarkStart w:id="174" w:name="_Toc196928171"/>
      <w:r w:rsidRPr="007914E8">
        <w:t>Hybrid CNN-Transformer Models</w:t>
      </w:r>
      <w:bookmarkEnd w:id="171"/>
      <w:bookmarkEnd w:id="172"/>
      <w:bookmarkEnd w:id="173"/>
      <w:bookmarkEnd w:id="174"/>
    </w:p>
    <w:p w14:paraId="5D286A9F" w14:textId="17393FD6" w:rsidR="00E46D7B" w:rsidRDefault="00E46D7B" w:rsidP="00E46D7B">
      <w:r>
        <w:t>Hybrid models combining CNNs and Vision Transformers have gained prominence for their complementary strengths. Wang et al.</w:t>
      </w:r>
      <w:r w:rsidR="002168E3">
        <w:fldChar w:fldCharType="begin"/>
      </w:r>
      <w:r w:rsidR="002168E3">
        <w:instrText xml:space="preserve"> ADDIN ZOTERO_ITEM CSL_CITATION {"citationID":"bsR8yQB7","properties":{"formattedCitation":"[23]","plainCitation":"[23]","noteIndex":0},"citationItems":[{"id":42,"uris":["http://zotero.org/users/local/aSV77ZQa/items/3AQPU7I7"],"itemData":{"id":42,"type":"article-journal","abstract":"Automatic classification of breast cancer histopathological images is of great application value in breast cancer diagnosis. Convolutional neural network (CNN) usually highlights semantics, while capsule network (CapsNet) focuses on detailed information about the position and posture. Combining these information can obtain more discriminative features which is useful to improve the classification performance. In the paper, breast cancer histopathological image classification based on deep feature fusion and enhanced routing (FE-BkCapsNet) is proposed to take advantages of CNN and CapsNet. First, a novel structure with dual channels which can extract convolution features and capsule features simultaneously, integrate sematic features and spatial features into new capsules to obtain more discriminative information is designed. Then, routing coefficients are optimized indirectly and adaptively by modifying the loss function and embedding the routing process into entire opti­ mization process. The proposed method FE-BkCapsNet was tested on a public dataset BreaKHis. Experimental results (40×: 92.71%, 100×: 94.52%, 200×: 94.03%, 400×: 93.54) demonstrate that the proposed method is efficient for breast cancer classification in clinical settings.","container-title":"Biomedical Signal Processing and Control","DOI":"10.1016/j.bspc.2020.102341","ISSN":"17468094","journalAbbreviation":"Biomedical Signal Processing and Control","language":"en","page":"102341","source":"DOI.org (Crossref)","title":"Automatic classification of breast cancer histopathological images based on deep feature fusion and enhanced routing","volume":"65","author":[{"family":"Wang","given":"Pin"},{"family":"Wang","given":"Jiaxin"},{"family":"Li","given":"Yongming"},{"family":"Li","given":"Pufei"},{"family":"Li","given":"Linyu"},{"family":"Jiang","given":"Mingfeng"}],"issued":{"date-parts":[["2021",3]]}}}],"schema":"https://github.com/citation-style-language/schema/raw/master/csl-citation.json"} </w:instrText>
      </w:r>
      <w:r w:rsidR="002168E3">
        <w:fldChar w:fldCharType="separate"/>
      </w:r>
      <w:r w:rsidR="002168E3">
        <w:rPr>
          <w:noProof/>
        </w:rPr>
        <w:t>[23]</w:t>
      </w:r>
      <w:r w:rsidR="002168E3">
        <w:fldChar w:fldCharType="end"/>
      </w:r>
      <w:r>
        <w:t xml:space="preserve"> proposed an innovative hybrid CNN-Capsule Network (CapsNet) architecture, where deep feature fusion and enhanced routing mechanisms effectively integrate both convolutional and capsule features to improve classification performance. The </w:t>
      </w:r>
      <w:r>
        <w:lastRenderedPageBreak/>
        <w:t>dual-channel approach allows the model to capture both local and global image features simultaneously.</w:t>
      </w:r>
    </w:p>
    <w:p w14:paraId="728F2B8D" w14:textId="199C36C6" w:rsidR="00E46D7B" w:rsidRPr="007914E8" w:rsidRDefault="00E46D7B" w:rsidP="00E46D7B">
      <w:r>
        <w:t>Similarly, Abimouloud et al.</w:t>
      </w:r>
      <w:r>
        <w:fldChar w:fldCharType="begin"/>
      </w:r>
      <w:r w:rsidR="002168E3">
        <w:instrText xml:space="preserve"> ADDIN ZOTERO_ITEM CSL_CITATION {"citationID":"bEKReYX1","properties":{"formattedCitation":"[24]","plainCitation":"[24]","noteIndex":0},"citationItems":[{"id":41,"uris":["http://zotero.org/users/local/aSV77ZQa/items/GSL5KCMI"],"itemData":{"id":41,"type":"article-journal","abstract":"Breast cancer (BC) is a widespread and lethal cancer affecting women world- wide. Early diagnosis plays a pivotal role in ensuring survival, as late detection can result in a fatal outcome. Convolutional neural networks (CNNs) have made significant contributions to the task of medical imaging modalities and have dis- played promise in addressing this challenge. Recently, the success of the vision transformer (ViT) architecture has encouraged the use of the attention mecha- nism in computer-aided diagnosis (CAD) tasks. However, the ViT is known for its data-intensive nature and a substantial number of parameters and needs power- ful computer resources when training, which often leads to the same performance compared to CNNs. These challenges are particularly evident in tasks involving medical image datasets with complex images and limited data. This problem- atic situation led to the suggestion three of low-weight parameter systems based on convolution and attention techniques: vision transformer base model (ViT), compact convolution transformers (CCT), and lightweight mobile vision transformers (MVIT). These systems are developed by using the BreakHis dataset, which includes images captured at different magnification levels (40x, 100x, 200x, 400x), for both binary and multi classification of breast cancer subtypes. These low-weight hybrid ViT-CNN networks operate directly on input patches and convolution layers, to improve feature extraction and attention layers to train patches in all networks. This approach results in lower training time and fewer parameters while achieving accurate breast tumors classification. The proposed method is based on splitting the input image into patches and then focusing them on the area of cancerous lumps, providing a sequence of linear embedding of these patches as input. Second, we applied a convolution layer directly to the histopathology input patches, with the fewest possible modifications. Finally, we train patches in all transformer encoder layers to evaluate the performance of the classification of breast subtypes. The performance accuracies of our suggested models are 98.64% for VIT, 96.99% for CCT and 97.52% for MVIT. Moreover, the proposed models were compared with state-of-the-art models using the same dataset. Our study demonstrates how convolution and attention mechanisms can minimize computational training resources and decision time, to develop high- performing computer-aided analyses for breast cancer diagnosis. The source codes are accessible at https://github.com/abimouloud/ViT-CNN.","container-title":"Multimedia Tools and Applications","DOI":"10.1007/s11042-024-19667-x","ISSN":"1573-7721","journalAbbreviation":"Multimed Tools Appl","language":"en","source":"DOI.org (Crossref)","title":"Vision transformer based convolutional neural network for breast cancer histopathological images classification","URL":"https://link.springer.com/10.1007/s11042-024-19667-x","author":[{"family":"Abimouloud","given":"Mouhamed Laid"},{"family":"Bensid","given":"Khaled"},{"family":"Elleuch","given":"Mohamed"},{"family":"Ammar","given":"Mohamed Ben"},{"family":"Kherallah","given":"Monji"}],"accessed":{"date-parts":[["2024",10,21]]},"issued":{"date-parts":[["2024",7,3]]}}}],"schema":"https://github.com/citation-style-language/schema/raw/master/csl-citation.json"} </w:instrText>
      </w:r>
      <w:r>
        <w:fldChar w:fldCharType="separate"/>
      </w:r>
      <w:r w:rsidR="002168E3">
        <w:rPr>
          <w:noProof/>
        </w:rPr>
        <w:t>[24]</w:t>
      </w:r>
      <w:r>
        <w:fldChar w:fldCharType="end"/>
      </w:r>
      <w:r>
        <w:t xml:space="preserve"> developed a hybrid Vision Transformer-CNN model that successfully integrates ViT's powerful self-attention mechanism with CNN's efficient feature extraction capabilities. This architectural innovation not only reduced computational costs but also achieved high classification accuracy on the BreakHis dataset, demonstrating the practical benefits of combining these complementary approaches.</w:t>
      </w:r>
    </w:p>
    <w:p w14:paraId="7986BF99" w14:textId="77777777" w:rsidR="00E46D7B" w:rsidRDefault="00E46D7B" w:rsidP="00E46D7B">
      <w:pPr>
        <w:pStyle w:val="3"/>
      </w:pPr>
      <w:bookmarkStart w:id="175" w:name="_Toc195561926"/>
      <w:bookmarkStart w:id="176" w:name="_Toc195562014"/>
      <w:bookmarkStart w:id="177" w:name="_Toc195565572"/>
      <w:bookmarkStart w:id="178" w:name="_Toc196928172"/>
      <w:r w:rsidRPr="00267F9A">
        <w:t>Vision Transformer Innovations</w:t>
      </w:r>
      <w:bookmarkEnd w:id="175"/>
      <w:bookmarkEnd w:id="176"/>
      <w:bookmarkEnd w:id="177"/>
      <w:bookmarkEnd w:id="178"/>
    </w:p>
    <w:p w14:paraId="417148B1" w14:textId="41350F2B" w:rsidR="00E46D7B" w:rsidRDefault="00E46D7B" w:rsidP="00E46D7B">
      <w:r>
        <w:t>Vision Transformers (ViTs) have shown exceptional potential in handling complex histopathological image data. Baroni et al.</w:t>
      </w:r>
      <w:r>
        <w:fldChar w:fldCharType="begin"/>
      </w:r>
      <w:r w:rsidR="002168E3">
        <w:instrText xml:space="preserve"> ADDIN ZOTERO_ITEM CSL_CITATION {"citationID":"HqC9sdcG","properties":{"formattedCitation":"[25]","plainCitation":"[25]","noteIndex":0},"citationItems":[{"id":40,"uris":["http://zotero.org/users/local/aSV77ZQa/items/3KQMCS5N"],"itemData":{"id":40,"type":"article-journal","abstract":"This paper introduces a self-attention Vision Transformer model specifically developed for classifying breast cancer in histology images. We examine various training strategies and configurations, including pretraining, dimension resizing, data augmentation and color normalization strategies, patch overlap, and patch size configurations, in order to evaluate their impact on the effectiveness of the histology image classification. Additionally, we provide evidence for the increase in effectiveness gathered through geometric and color data augmentation techniques. We primarily utilize the BACH dataset to train and validate our methods and models, but we also test them on two additional datasets, BRACS and AIDPATH, to verify their generalization capabilities. Our model, developed from a transformer pretrained on ImageNet, achieves an accuracy rate of 0.91 on the BACH dataset, 0.74 on the BRACS dataset, and 0.92 on the AIDPATH dataset. Using a model based on the prostate small and prostate medium HistoEncoder models, we achieve accuracy rates of 0.89 and 0.86, respectively. Our results suggest that pretraining on large-scale general datasets like ImageNet is advantageous. We also show the potential benefits of using domain-specific pretraining datasets, such as extensive histopathological image collections as in HistoEncoder, though not yet with clear advantages.","container-title":"Journal of Imaging","DOI":"10.3390/jimaging10050108","ISSN":"2313-433X","issue":"5","journalAbbreviation":"J. Imaging","language":"en","license":"https://creativecommons.org/licenses/by/4.0/","note":"number: 5","page":"108","source":"DOI.org (Crossref)","title":"Optimizing Vision Transformers for Histopathology: Pretraining and Normalization in Breast Cancer Classification","title-short":"Optimizing Vision Transformers for Histopathology","volume":"10","author":[{"family":"Baroni","given":"Giulia Lucrezia"},{"family":"Rasotto","given":"Laura"},{"family":"Roitero","given":"Kevin"},{"family":"Tulisso","given":"Angelica"},{"family":"Di Loreto","given":"Carla"},{"family":"Della Mea","given":"Vincenzo"}],"issued":{"date-parts":[["2024",4,30]]}}}],"schema":"https://github.com/citation-style-language/schema/raw/master/csl-citation.json"} </w:instrText>
      </w:r>
      <w:r>
        <w:fldChar w:fldCharType="separate"/>
      </w:r>
      <w:r w:rsidR="002168E3">
        <w:rPr>
          <w:noProof/>
        </w:rPr>
        <w:t>[25]</w:t>
      </w:r>
      <w:r>
        <w:fldChar w:fldCharType="end"/>
      </w:r>
      <w:r>
        <w:t xml:space="preserve"> optimized ViT performance through advanced techniques including pretraining on large datasets and implementing sophisticated data augmentation strategies, achieving state-of-the-art results across multiple breast cancer histopathological image datasets.</w:t>
      </w:r>
    </w:p>
    <w:p w14:paraId="31FE8EBC" w14:textId="77C43397" w:rsidR="00E46D7B" w:rsidRDefault="00E46D7B" w:rsidP="00E46D7B">
      <w:r>
        <w:t xml:space="preserve">Gella </w:t>
      </w:r>
      <w:r>
        <w:fldChar w:fldCharType="begin"/>
      </w:r>
      <w:r w:rsidR="002168E3">
        <w:instrText xml:space="preserve"> ADDIN ZOTERO_ITEM CSL_CITATION {"citationID":"oKGOHJJW","properties":{"formattedCitation":"[26]","plainCitation":"[26]","noteIndex":0},"citationItems":[{"id":39,"uris":["http://zotero.org/users/local/aSV77ZQa/items/UQGMWEA3"],"itemData":{"id":39,"type":"article","abstract":"Breast cancer remains one of the most prevalent and deadly cancers worldwide, making accurate diagnosis critical for effective treatment. Histopathological image classification is a key task in medical diagnostics for cancer detection. This paper presents state-of-the-art performance in histopathological image classification of breast cancer using a novel approach with the Vision Transformer (ViT) model fine-tuned using the BreakHis dataset. The BreakHis dataset, comprising of 7,909 breast cancer histopathological images across various magnification levels, serves as a crucial benchmark for evaluating machine learning models in this domain. While previous works have explored the use of ViTs for this task, our approach fine-tunes a ViT pre-trained on ImageNet using the Ranger optimizer, achieving unprecedented performance. The experimental results show that our fine-tuned ViT model achieves an accuracy of 99.99%, precision of 99.98%, recall of 99.99%, F1 score of 99.99%, specificity of 100.00%, false discovery rate (FDR) of 0.00%, false negative rate (FNR) of 0.02%, false positive rate (FPR) of 0.00%, Matthews correlation coefficient (MCC) of 99.97%, and negative predictive value (NPV) of 99.96%. This model and approach represents the highest accuracy ever achieved for BreakHis binary classification in machine learning using any model, underscoring the potential of Vision Transformers to substantially enhance diagnostic accuracy in histopathological image analysis and improve clinical outcomes. Transfer learning was also performed on the BACH and a histopathological image dataset for breast invasive ductal carcinomas (IDC).","DOI":"10.1101/2024.08.17.608410","language":"en","license":"http://creativecommons.org/licenses/by-nc-nd/4.0/","source":"Bioinformatics","title":"High-Performance Classification of Breast Cancer Histopathological Images Using Fine-Tuned Vision Transformers on the BreakHis Dataset","URL":"http://biorxiv.org/lookup/doi/10.1101/2024.08.17.608410","author":[{"family":"Gella","given":"Venkat"}],"accessed":{"date-parts":[["2024",10,21]]},"issued":{"date-parts":[["2024",8,21]]}}}],"schema":"https://github.com/citation-style-language/schema/raw/master/csl-citation.json"} </w:instrText>
      </w:r>
      <w:r>
        <w:fldChar w:fldCharType="separate"/>
      </w:r>
      <w:r w:rsidR="002168E3">
        <w:rPr>
          <w:noProof/>
        </w:rPr>
        <w:t>[26]</w:t>
      </w:r>
      <w:r>
        <w:fldChar w:fldCharType="end"/>
      </w:r>
      <w:r>
        <w:t xml:space="preserve"> further demonstrated the effectiveness of fine-tuning a ViT model specifically for the BreakHis dataset, obtaining an unprecedented classification accuracy of 99.99%, which established a new benchmark in the field of breast cancer histopathological image analysis. This remarkable performance highlights the adaptability of transformer architectures to medical imaging tasks when properly optimized.</w:t>
      </w:r>
    </w:p>
    <w:p w14:paraId="0DB6935F" w14:textId="749EDF4D" w:rsidR="00E46D7B" w:rsidRDefault="00E46D7B" w:rsidP="00E46D7B">
      <w:r>
        <w:t>Alotaibi et al.</w:t>
      </w:r>
      <w:r>
        <w:fldChar w:fldCharType="begin"/>
      </w:r>
      <w:r w:rsidR="002168E3">
        <w:instrText xml:space="preserve"> ADDIN ZOTERO_ITEM CSL_CITATION {"citationID":"0BagXFnk","properties":{"formattedCitation":"[27]","plainCitation":"[27]","noteIndex":0},"citationItems":[{"id":34,"uris":["http://zotero.org/users/local/aSV77ZQa/items/WAHVHPT4"],"itemData":{"id":34,"type":"article","abstract":"Breast cancer is the most common cancer in the world and the second most common type of cancer that causes death in women. The timely and accurate diagnosis of breast cancer using histopathological images is crucial for patient care and treatment. Pathologists can make more accurate diagnoses with the help of a novel approach based on image processing. This approach is an ensemble model of two types of pre-trained vision transformer models, namely, Vision Transformer and Data-Efficient Image Transformer. The proposed ensemble model classifies breast cancer histopathology images into eight classes, four of which are categorized as benign, whereas the others are categorized as malignant. A public dataset was used to evaluate the proposed model. The experimental results showed 98.17% accuracy, 98.18% precision, 98.08% recall, and a 98.12% F1 score.","DOI":"10.48550/arXiv.2211.00749","note":"issue: arXiv:2211.00749\narXiv:2211.00749 [eess]","number":"arXiv:2211.00749","publisher":"arXiv","source":"arXiv.org","title":"ViT-DeiT: An Ensemble Model for Breast Cancer Histopathological Images Classification","title-short":"ViT-DeiT","URL":"http://arxiv.org/abs/2211.00749","author":[{"family":"Alotaibi","given":"Amira"},{"family":"Alafif","given":"Tarik"},{"family":"Alkhilaiwi","given":"Faris"},{"family":"Alatawi","given":"Yasser"},{"family":"Althobaiti","given":"Hassan"},{"family":"Alrefaei","given":"Abdulmajeed"},{"family":"Hawsawi","given":"Yousef M."},{"family":"Nguyen","given":"Tin"}],"accessed":{"date-parts":[["2024",12,18]]},"issued":{"date-parts":[["2022",11,1]]}}}],"schema":"https://github.com/citation-style-language/schema/raw/master/csl-citation.json"} </w:instrText>
      </w:r>
      <w:r>
        <w:fldChar w:fldCharType="separate"/>
      </w:r>
      <w:r w:rsidR="002168E3">
        <w:rPr>
          <w:noProof/>
        </w:rPr>
        <w:t>[27]</w:t>
      </w:r>
      <w:r>
        <w:fldChar w:fldCharType="end"/>
      </w:r>
      <w:r>
        <w:t xml:space="preserve"> explored ensemble approaches by combining Vision Transformer (ViT) and Data-Efficient Image Transformer (DeiT) models for breast cancer histopathological image classification. Their research showcased how transformer-based ensemble methods can further enhance classification accuracy and reliability beyond what individual models can achieve.</w:t>
      </w:r>
    </w:p>
    <w:p w14:paraId="30406B85" w14:textId="77777777" w:rsidR="00E46D7B" w:rsidRDefault="00E46D7B" w:rsidP="00E46D7B">
      <w:pPr>
        <w:pStyle w:val="3"/>
      </w:pPr>
      <w:bookmarkStart w:id="179" w:name="_Toc195561927"/>
      <w:bookmarkStart w:id="180" w:name="_Toc195562015"/>
      <w:bookmarkStart w:id="181" w:name="_Toc195565573"/>
      <w:bookmarkStart w:id="182" w:name="_Toc196928173"/>
      <w:r w:rsidRPr="00267F9A">
        <w:t>Advanced Learning Frameworks</w:t>
      </w:r>
      <w:bookmarkEnd w:id="179"/>
      <w:bookmarkEnd w:id="180"/>
      <w:bookmarkEnd w:id="181"/>
      <w:bookmarkEnd w:id="182"/>
    </w:p>
    <w:p w14:paraId="32699626" w14:textId="2D399D60" w:rsidR="00E46D7B" w:rsidRDefault="00E46D7B" w:rsidP="00E46D7B">
      <w:bookmarkStart w:id="183" w:name="OLE_LINK70"/>
      <w:r>
        <w:t xml:space="preserve">Multiple instance learning (MIL) has emerged as an effective approach to address the challenges of localizing malignant regions in breast cancer histopathology. </w:t>
      </w:r>
      <w:bookmarkStart w:id="184" w:name="OLE_LINK57"/>
      <w:r>
        <w:t xml:space="preserve">Patil </w:t>
      </w:r>
      <w:bookmarkEnd w:id="184"/>
      <w:r>
        <w:t>et al.</w:t>
      </w:r>
      <w:r>
        <w:fldChar w:fldCharType="begin"/>
      </w:r>
      <w:r w:rsidR="002168E3">
        <w:instrText xml:space="preserve"> ADDIN ZOTERO_ITEM CSL_CITATION {"citationID":"CtOkSzOh","properties":{"formattedCitation":"[28]","plainCitation":"[28]","noteIndex":0},"citationItems":[{"id":43,"uris":["http://zotero.org/users/local/aSV77ZQa/items/XPPF2VVT"],"itemData":{"id":43,"type":"article","abstract":"Breast cancer has the highest mortality among cancers in women. Computer-aided pathology to analyze microscopic histopathology images for diagnosis with an increasing number of breast cancer patients can bring the cost and delays of diagnosis down. Deep learning in histopathology has attracted attention over the last decade of achieving state-of-the-art performance in classi</w:instrText>
      </w:r>
      <w:r w:rsidR="002168E3">
        <w:rPr>
          <w:rFonts w:ascii="Times New Roman" w:hAnsi="Times New Roman" w:cs="Times New Roman"/>
        </w:rPr>
        <w:instrText>ﬁ</w:instrText>
      </w:r>
      <w:r w:rsidR="002168E3">
        <w:instrText>cation and localization tasks. The convolutional neural network, a deep learning framework, provides remarkable results in tissue images analysis, but lacks in providing interpretation and reasoning behind the decisions. We aim to provide a better interpretation of classi</w:instrText>
      </w:r>
      <w:r w:rsidR="002168E3">
        <w:rPr>
          <w:rFonts w:ascii="Times New Roman" w:hAnsi="Times New Roman" w:cs="Times New Roman"/>
        </w:rPr>
        <w:instrText>ﬁ</w:instrText>
      </w:r>
      <w:r w:rsidR="002168E3">
        <w:instrText>cation results by providing localization on microscopic histopathology images. We frame the image classi</w:instrText>
      </w:r>
      <w:r w:rsidR="002168E3">
        <w:rPr>
          <w:rFonts w:ascii="Times New Roman" w:hAnsi="Times New Roman" w:cs="Times New Roman"/>
        </w:rPr>
        <w:instrText>ﬁ</w:instrText>
      </w:r>
      <w:r w:rsidR="002168E3">
        <w:instrText>cation problem as weakly supervised multiple instance learning problem where an image is collection of patches i.e. instances. Attention-based multiple instance learning (A-MIL) learns attention on the patches from the image to localize the malignant and normal regions in an image and use them to classify the image. We present classi</w:instrText>
      </w:r>
      <w:r w:rsidR="002168E3">
        <w:rPr>
          <w:rFonts w:ascii="Times New Roman" w:hAnsi="Times New Roman" w:cs="Times New Roman"/>
        </w:rPr>
        <w:instrText>ﬁ</w:instrText>
      </w:r>
      <w:r w:rsidR="002168E3">
        <w:instrText>cation and localization results on two publicly available BreakHIS and BACH dataset. The classi</w:instrText>
      </w:r>
      <w:r w:rsidR="002168E3">
        <w:rPr>
          <w:rFonts w:ascii="Times New Roman" w:hAnsi="Times New Roman" w:cs="Times New Roman"/>
        </w:rPr>
        <w:instrText>ﬁ</w:instrText>
      </w:r>
      <w:r w:rsidR="002168E3">
        <w:instrText>cation and visualization results are compared with other recent techniques. The proposed method achieves better localization results without compromising classi</w:instrText>
      </w:r>
      <w:r w:rsidR="002168E3">
        <w:rPr>
          <w:rFonts w:ascii="Times New Roman" w:hAnsi="Times New Roman" w:cs="Times New Roman"/>
        </w:rPr>
        <w:instrText>ﬁ</w:instrText>
      </w:r>
      <w:r w:rsidR="002168E3">
        <w:instrText xml:space="preserve">cation accuracy.","language":"en","note":"issue: arXiv:2003.00823\narXiv:2003.00823 [cs]","number":"arXiv:2003.00823","publisher":"arXiv","source":"arXiv.org","title":"Breast Cancer Histopathology Image Classification and Localization using Multiple Instance Learning","URL":"http://arxiv.org/abs/2003.00823","author":[{"family":"Patil","given":"Abhijeet"},{"family":"Tamboli","given":"Dipesh"},{"family":"Meena","given":"Swati"},{"family":"Anand","given":"Deepak"},{"family":"Sethi","given":"Amit"}],"accessed":{"date-parts":[["2024",10,21]]},"issued":{"date-parts":[["2020",2,16]]}}}],"schema":"https://github.com/citation-style-language/schema/raw/master/csl-citation.json"} </w:instrText>
      </w:r>
      <w:r>
        <w:fldChar w:fldCharType="separate"/>
      </w:r>
      <w:r w:rsidR="002168E3">
        <w:rPr>
          <w:noProof/>
        </w:rPr>
        <w:t>[28]</w:t>
      </w:r>
      <w:r>
        <w:fldChar w:fldCharType="end"/>
      </w:r>
      <w:r>
        <w:t xml:space="preserve"> introduced an attention-based MIL approach that simultaneously improved both classification accuracy and localization precision, offering enhanced interpretability compared to traditional CNN methods.</w:t>
      </w:r>
    </w:p>
    <w:p w14:paraId="657C8D44" w14:textId="3894EECF" w:rsidR="00F533F4" w:rsidRPr="0010715B" w:rsidRDefault="00F533F4" w:rsidP="00F533F4">
      <w:r>
        <w:t>Building on transformer architectures, Wang et al.</w:t>
      </w:r>
      <w:r>
        <w:fldChar w:fldCharType="begin"/>
      </w:r>
      <w:r w:rsidR="002168E3">
        <w:instrText xml:space="preserve"> ADDIN ZOTERO_ITEM CSL_CITATION {"citationID":"opuSqUj7","properties":{"formattedCitation":"[29]","plainCitation":"[29]","noteIndex":0},"citationItems":[{"id":38,"uris":["http://zotero.org/users/local/aSV77ZQa/items/BBRCBWH6"],"itemData":{"id":38,"type":"article-journal","abstract":"Various imaging techniques combined with machine learning (ML) models have been used to build computer-aided diagnosis (CAD) systems for breast cancer (BC) detection and classification. The rise of deep learning models in recent years, represented by convolutional neural network (CNN) models, has pushed the accuracy of ML-based CAD systems to a new level that is comparable to human experts. Existing studies have explored the usage of a wide spectrum of CNN models for BC detection, and supervised learning has been the mainstream. In this study, we propose a semi-supervised learning framework based on the Vision Transformer (ViT). The ViT is a model that has been validated to outperform CNN models on numerous classification benchmarks but its application in BC detection has been rare. The proposed method offers a custom semi-supervised learning procedure that unifies both supervised and consistency training to enhance the robustness of the model. In addition, the method uses an adaptive token sampling technique that can strategically sample the most significant tokens from the input image, leading to an effective performance gain. We validate our method on two datasets with ultrasound and histopathology images. Results demonstrate that our method can consistently outperform the CNN baselines for both learning tasks. The code repository of the project is available at\n              https://github.com/FeiYee/Breast-area-TWO\n              .","container-title":"Frontiers in Pharmacology","DOI":"10.3389/fphar.2022.929755","ISSN":"1663-9812","journalAbbreviation":"Front. Pharmacol.","language":"en","page":"929755","source":"DOI.org (Crossref)","title":"Semi-supervised vision transformer with adaptive token sampling for breast cancer classification","volume":"13","author":[{"family":"Wang","given":"Wei"},{"family":"Jiang","given":"Ran"},{"family":"Cui","given":"Ning"},{"family":"Li","given":"Qian"},{"family":"Yuan","given":"Feng"},{"family":"Xiao","given":"Zhifeng"}],"issued":{"date-parts":[["2022",7,22]]}}}],"schema":"https://github.com/citation-style-language/schema/raw/master/csl-citation.json"} </w:instrText>
      </w:r>
      <w:r>
        <w:fldChar w:fldCharType="separate"/>
      </w:r>
      <w:r w:rsidR="002168E3">
        <w:rPr>
          <w:noProof/>
        </w:rPr>
        <w:t>[29]</w:t>
      </w:r>
      <w:r>
        <w:fldChar w:fldCharType="end"/>
      </w:r>
      <w:r>
        <w:t xml:space="preserve"> developed an innovative semi-supervised learning framework with Vision Transformers, applying adaptive token sampling techniques to significantly enhance breast cancer classification performance on the BreakHis dataset. This </w:t>
      </w:r>
      <w:r>
        <w:lastRenderedPageBreak/>
        <w:t>approach demonstrates how modern learning paradigms can be effectively combined with state-of-the-art architectures to address limitations in medical image analysis.</w:t>
      </w:r>
    </w:p>
    <w:p w14:paraId="3B21BD85" w14:textId="753BC307" w:rsidR="0057594D" w:rsidRPr="0057594D" w:rsidRDefault="0057594D" w:rsidP="0057594D">
      <w:pPr>
        <w:pStyle w:val="ad"/>
        <w:keepNext/>
        <w:spacing w:after="0" w:line="240" w:lineRule="auto"/>
        <w:jc w:val="center"/>
        <w:rPr>
          <w:rFonts w:cs="Arial"/>
        </w:rPr>
      </w:pPr>
      <w:bookmarkStart w:id="185" w:name="_Toc196514102"/>
      <w:bookmarkStart w:id="186" w:name="_Toc196658662"/>
      <w:bookmarkStart w:id="187" w:name="_Toc196752080"/>
      <w:bookmarkStart w:id="188" w:name="_Toc196928069"/>
      <w:bookmarkEnd w:id="183"/>
      <w:r w:rsidRPr="0057594D">
        <w:rPr>
          <w:rFonts w:cs="Arial"/>
        </w:rPr>
        <w:t xml:space="preserve">Table </w:t>
      </w:r>
      <w:r w:rsidRPr="0057594D">
        <w:rPr>
          <w:rFonts w:cs="Arial"/>
        </w:rPr>
        <w:fldChar w:fldCharType="begin"/>
      </w:r>
      <w:r w:rsidRPr="0057594D">
        <w:rPr>
          <w:rFonts w:cs="Arial"/>
        </w:rPr>
        <w:instrText xml:space="preserve"> SEQ Table \* ARABIC </w:instrText>
      </w:r>
      <w:r w:rsidRPr="0057594D">
        <w:rPr>
          <w:rFonts w:cs="Arial"/>
        </w:rPr>
        <w:fldChar w:fldCharType="separate"/>
      </w:r>
      <w:r w:rsidR="00FF6BA0">
        <w:rPr>
          <w:rFonts w:cs="Arial"/>
          <w:noProof/>
        </w:rPr>
        <w:t>1</w:t>
      </w:r>
      <w:r w:rsidRPr="0057594D">
        <w:rPr>
          <w:rFonts w:cs="Arial"/>
        </w:rPr>
        <w:fldChar w:fldCharType="end"/>
      </w:r>
      <w:r w:rsidRPr="0057594D">
        <w:rPr>
          <w:rFonts w:cs="Arial"/>
        </w:rPr>
        <w:t xml:space="preserve"> Summary Table of Background Review</w:t>
      </w:r>
      <w:bookmarkEnd w:id="185"/>
      <w:bookmarkEnd w:id="186"/>
      <w:bookmarkEnd w:id="187"/>
      <w:bookmarkEnd w:id="188"/>
    </w:p>
    <w:tbl>
      <w:tblPr>
        <w:tblStyle w:val="12"/>
        <w:tblW w:w="9356" w:type="dxa"/>
        <w:tblInd w:w="-5" w:type="dxa"/>
        <w:tblLayout w:type="fixed"/>
        <w:tblLook w:val="04A0" w:firstRow="1" w:lastRow="0" w:firstColumn="1" w:lastColumn="0" w:noHBand="0" w:noVBand="1"/>
      </w:tblPr>
      <w:tblGrid>
        <w:gridCol w:w="1134"/>
        <w:gridCol w:w="1276"/>
        <w:gridCol w:w="2268"/>
        <w:gridCol w:w="2835"/>
        <w:gridCol w:w="1843"/>
      </w:tblGrid>
      <w:tr w:rsidR="00211870" w:rsidRPr="001B09CD" w14:paraId="4BEC827A" w14:textId="77777777" w:rsidTr="00425447">
        <w:tc>
          <w:tcPr>
            <w:tcW w:w="1134" w:type="dxa"/>
            <w:vAlign w:val="center"/>
          </w:tcPr>
          <w:p w14:paraId="270AA640" w14:textId="77777777" w:rsidR="004C176F" w:rsidRPr="004C176F" w:rsidRDefault="004C176F" w:rsidP="00425447">
            <w:pPr>
              <w:spacing w:afterLines="0" w:after="0"/>
              <w:rPr>
                <w:rFonts w:ascii="Arial" w:eastAsia="Calibri" w:hAnsi="Arial" w:cs="Arial"/>
                <w:b/>
                <w:bCs w:val="0"/>
                <w:sz w:val="20"/>
                <w:szCs w:val="20"/>
              </w:rPr>
            </w:pPr>
            <w:r w:rsidRPr="004C176F">
              <w:rPr>
                <w:rFonts w:ascii="Arial" w:eastAsia="Calibri" w:hAnsi="Arial" w:cs="Arial" w:hint="eastAsia"/>
                <w:b/>
                <w:sz w:val="20"/>
                <w:szCs w:val="20"/>
              </w:rPr>
              <w:t>Author</w:t>
            </w:r>
          </w:p>
        </w:tc>
        <w:tc>
          <w:tcPr>
            <w:tcW w:w="1276" w:type="dxa"/>
            <w:vAlign w:val="center"/>
          </w:tcPr>
          <w:p w14:paraId="5E98BA71" w14:textId="77777777" w:rsidR="004C176F" w:rsidRPr="004C176F" w:rsidRDefault="004C176F" w:rsidP="00425447">
            <w:pPr>
              <w:spacing w:afterLines="0" w:after="0"/>
              <w:rPr>
                <w:rFonts w:ascii="Arial" w:eastAsia="Calibri" w:hAnsi="Arial" w:cs="Arial"/>
                <w:b/>
                <w:bCs w:val="0"/>
                <w:sz w:val="20"/>
                <w:szCs w:val="20"/>
              </w:rPr>
            </w:pPr>
            <w:r w:rsidRPr="004C176F">
              <w:rPr>
                <w:rFonts w:ascii="Arial" w:eastAsia="Calibri" w:hAnsi="Arial" w:cs="Arial" w:hint="eastAsia"/>
                <w:b/>
                <w:sz w:val="20"/>
                <w:szCs w:val="20"/>
              </w:rPr>
              <w:t>Datasets</w:t>
            </w:r>
          </w:p>
        </w:tc>
        <w:tc>
          <w:tcPr>
            <w:tcW w:w="2268" w:type="dxa"/>
            <w:vAlign w:val="center"/>
          </w:tcPr>
          <w:p w14:paraId="24356F0C" w14:textId="77777777" w:rsidR="004C176F" w:rsidRPr="004C176F" w:rsidRDefault="004C176F" w:rsidP="00425447">
            <w:pPr>
              <w:spacing w:afterLines="0" w:after="0"/>
              <w:rPr>
                <w:rFonts w:ascii="Arial" w:eastAsia="Calibri" w:hAnsi="Arial" w:cs="Arial"/>
                <w:b/>
                <w:bCs w:val="0"/>
                <w:sz w:val="20"/>
                <w:szCs w:val="20"/>
              </w:rPr>
            </w:pPr>
            <w:r w:rsidRPr="004C176F">
              <w:rPr>
                <w:rFonts w:ascii="Arial" w:eastAsia="Calibri" w:hAnsi="Arial" w:cs="Arial" w:hint="eastAsia"/>
                <w:b/>
                <w:sz w:val="20"/>
                <w:szCs w:val="20"/>
              </w:rPr>
              <w:t>Methods &amp; Models</w:t>
            </w:r>
          </w:p>
        </w:tc>
        <w:tc>
          <w:tcPr>
            <w:tcW w:w="2835" w:type="dxa"/>
            <w:vAlign w:val="center"/>
          </w:tcPr>
          <w:p w14:paraId="17DF266E" w14:textId="6893602E" w:rsidR="004C176F" w:rsidRPr="004C176F" w:rsidRDefault="004C176F" w:rsidP="00425447">
            <w:pPr>
              <w:spacing w:afterLines="0" w:after="0"/>
              <w:rPr>
                <w:rFonts w:eastAsia="Calibri"/>
                <w:b/>
                <w:bCs w:val="0"/>
                <w:sz w:val="20"/>
                <w:szCs w:val="20"/>
              </w:rPr>
            </w:pPr>
            <w:r w:rsidRPr="004C176F">
              <w:rPr>
                <w:rFonts w:eastAsia="Calibri" w:hint="eastAsia"/>
                <w:b/>
                <w:bCs w:val="0"/>
                <w:sz w:val="20"/>
                <w:szCs w:val="20"/>
              </w:rPr>
              <w:t>Limitation</w:t>
            </w:r>
          </w:p>
        </w:tc>
        <w:tc>
          <w:tcPr>
            <w:tcW w:w="1843" w:type="dxa"/>
            <w:vAlign w:val="center"/>
          </w:tcPr>
          <w:p w14:paraId="30F1EBB6" w14:textId="56EB31B7" w:rsidR="004C176F" w:rsidRPr="004C176F" w:rsidRDefault="004C176F" w:rsidP="00425447">
            <w:pPr>
              <w:spacing w:afterLines="0" w:after="0"/>
              <w:rPr>
                <w:rFonts w:ascii="Arial" w:eastAsia="Calibri" w:hAnsi="Arial" w:cs="Arial"/>
                <w:b/>
                <w:bCs w:val="0"/>
                <w:sz w:val="20"/>
                <w:szCs w:val="20"/>
              </w:rPr>
            </w:pPr>
            <w:r w:rsidRPr="004C176F">
              <w:rPr>
                <w:rFonts w:ascii="Arial" w:eastAsia="Calibri" w:hAnsi="Arial" w:cs="Arial" w:hint="eastAsia"/>
                <w:b/>
                <w:sz w:val="20"/>
                <w:szCs w:val="20"/>
              </w:rPr>
              <w:t>Results</w:t>
            </w:r>
          </w:p>
        </w:tc>
      </w:tr>
      <w:tr w:rsidR="00211870" w:rsidRPr="001B09CD" w14:paraId="1ED5B26D" w14:textId="77777777" w:rsidTr="00425447">
        <w:trPr>
          <w:trHeight w:val="20"/>
        </w:trPr>
        <w:tc>
          <w:tcPr>
            <w:tcW w:w="1134" w:type="dxa"/>
            <w:vAlign w:val="center"/>
          </w:tcPr>
          <w:p w14:paraId="4B566899" w14:textId="259AA8A4" w:rsidR="004C176F" w:rsidRPr="00425447" w:rsidRDefault="004C176F" w:rsidP="00425447">
            <w:pPr>
              <w:spacing w:afterLines="0" w:after="0"/>
              <w:jc w:val="left"/>
              <w:rPr>
                <w:rFonts w:ascii="Arial" w:eastAsiaTheme="minorEastAsia" w:hAnsi="Arial" w:cs="Arial"/>
                <w:bCs w:val="0"/>
              </w:rPr>
            </w:pPr>
            <w:bookmarkStart w:id="189" w:name="_Hlk193116080"/>
            <w:r w:rsidRPr="00425447">
              <w:rPr>
                <w:rFonts w:ascii="Arial" w:eastAsia="Calibri" w:hAnsi="Arial" w:cs="Arial"/>
              </w:rPr>
              <w:t xml:space="preserve">Dheeb </w:t>
            </w:r>
            <w:bookmarkStart w:id="190" w:name="_Hlk193116321"/>
            <w:bookmarkEnd w:id="189"/>
            <w:r w:rsidRPr="00425447">
              <w:rPr>
                <w:rFonts w:ascii="Arial" w:eastAsia="Calibri" w:hAnsi="Arial" w:cs="Arial"/>
              </w:rPr>
              <w:t xml:space="preserve">Albashish </w:t>
            </w:r>
            <w:bookmarkEnd w:id="190"/>
            <w:r w:rsidRPr="00425447">
              <w:rPr>
                <w:rFonts w:ascii="Arial" w:eastAsia="Calibri" w:hAnsi="Arial" w:cs="Arial"/>
              </w:rPr>
              <w:t>et al.</w:t>
            </w:r>
            <w:r w:rsidRPr="00425447">
              <w:rPr>
                <w:rFonts w:ascii="Arial" w:eastAsiaTheme="minorEastAsia" w:hAnsi="Arial" w:cs="Arial" w:hint="eastAsia"/>
                <w:bCs w:val="0"/>
              </w:rPr>
              <w:t xml:space="preserve"> </w:t>
            </w:r>
            <w:r w:rsidR="002168E3" w:rsidRPr="00425447">
              <w:rPr>
                <w:rFonts w:eastAsiaTheme="minorEastAsia"/>
                <w:bCs w:val="0"/>
              </w:rPr>
              <w:fldChar w:fldCharType="begin"/>
            </w:r>
            <w:r w:rsidR="002168E3" w:rsidRPr="00425447">
              <w:rPr>
                <w:rFonts w:ascii="Arial" w:eastAsiaTheme="minorEastAsia" w:hAnsi="Arial" w:cs="Arial"/>
                <w:bCs w:val="0"/>
              </w:rPr>
              <w:instrText xml:space="preserve"> ADDIN ZOTERO_ITEM CSL_CITATION {"citationID":"ylTK9XKX","properties":{"formattedCitation":"[22]","plainCitation":"[22]","noteIndex":0},"citationItems":[{"id":46,"uris":["http://zotero.org/users/local/aSV77ZQa/items/I9LHDFSK"],"itemData":{"id":46,"type":"paper-conference","abstract":"Deep learning (DL) technologies are becoming a buzzword these days, especially for breast histopathology image tasks, such as diagnosing, due to the high performance obtained in image classification. Among deep learning types, Convolutional Neural Networks (CNN) are the most common types of DL models utilized for medical image diagnosis and analysis. However, CNN suffers from high computation cost to be implemented and may require to adapt huge number of parameters. Thus, and in order to address this issue; several pre-trained models have been established with the predefined network architecture. In this study, a transfer learning model based on Visual Geometry Group with 16-layer deep model architecture (VGG16) is utilized to extract high-level features from the BreaKHis benchmark histopathological images dataset. Then, multiple machine learning models (classifiers) are used to handle different Breast Cancer (BC) histopathological image classification tasks mainly: binary and multiclass with eight-class classifications. The experimental results on the public BreakHis benchmark dataset demonstrate that the proposed models are better than the previous works on the same dataset. Besides, the results show that the proposed models are able to outperform recent classical machine learning algorithms.","container-title":"2021 International Conference on Information Technology (ICIT)","DOI":"10.1109/ICIT52682.2021.9491631","event-place":"Amman, Jordan","event-title":"2021 International Conference on Information Technology (ICIT)","ISBN":"978-1-6654-2870-5","language":"en","license":"https://ieeexplore.ieee.org/Xplorehelp/downloads/license-information/IEEE.html","page":"805-810","publisher":"IEEE","publisher-place":"Amman, Jordan","source":"DOI.org (Crossref)","title":"Deep CNN Model based on VGG16 for Breast Cancer Classification","URL":"https://ieeexplore.ieee.org/document/9491631/","author":[{"family":"Albashish","given":"Dheeb"},{"family":"Al-Sayyed","given":"Rizik"},{"family":"Abdullah","given":"Azizi"},{"family":"Ryalat","given":"Mohammad Hashem"},{"family":"Ahmad Almansour","given":"Nedaa"}],"accessed":{"date-parts":[["2024",10,21]]},"issued":{"date-parts":[["2021",7,14]]}}}],"schema":"https://github.com/citation-style-language/schema/raw/master/csl-citation.json"} </w:instrText>
            </w:r>
            <w:r w:rsidR="002168E3" w:rsidRPr="00425447">
              <w:rPr>
                <w:rFonts w:eastAsiaTheme="minorEastAsia"/>
                <w:bCs w:val="0"/>
              </w:rPr>
              <w:fldChar w:fldCharType="separate"/>
            </w:r>
            <w:r w:rsidR="002168E3" w:rsidRPr="00425447">
              <w:rPr>
                <w:rFonts w:ascii="Arial" w:eastAsiaTheme="minorEastAsia" w:hAnsi="Arial" w:cs="Arial"/>
                <w:bCs w:val="0"/>
                <w:noProof/>
              </w:rPr>
              <w:t>[22]</w:t>
            </w:r>
            <w:r w:rsidR="002168E3" w:rsidRPr="00425447">
              <w:rPr>
                <w:rFonts w:eastAsiaTheme="minorEastAsia"/>
                <w:bCs w:val="0"/>
              </w:rPr>
              <w:fldChar w:fldCharType="end"/>
            </w:r>
          </w:p>
        </w:tc>
        <w:tc>
          <w:tcPr>
            <w:tcW w:w="1276" w:type="dxa"/>
            <w:vAlign w:val="center"/>
          </w:tcPr>
          <w:p w14:paraId="4CF78D19" w14:textId="77777777" w:rsidR="004C176F" w:rsidRPr="00425447" w:rsidRDefault="004C176F" w:rsidP="00425447">
            <w:pPr>
              <w:spacing w:afterLines="0" w:after="0"/>
              <w:jc w:val="left"/>
              <w:rPr>
                <w:rFonts w:ascii="Arial" w:eastAsia="Calibri" w:hAnsi="Arial" w:cs="Arial"/>
                <w:bCs w:val="0"/>
              </w:rPr>
            </w:pPr>
            <w:r w:rsidRPr="00425447">
              <w:rPr>
                <w:rFonts w:ascii="Arial" w:eastAsia="Calibri" w:hAnsi="Arial" w:cs="Arial"/>
              </w:rPr>
              <w:t>BreaKHis</w:t>
            </w:r>
          </w:p>
        </w:tc>
        <w:tc>
          <w:tcPr>
            <w:tcW w:w="2268" w:type="dxa"/>
            <w:vAlign w:val="center"/>
          </w:tcPr>
          <w:p w14:paraId="4FECD7EA" w14:textId="77777777" w:rsidR="004C176F" w:rsidRPr="00425447" w:rsidRDefault="004C176F" w:rsidP="00425447">
            <w:pPr>
              <w:spacing w:afterLines="0" w:after="0"/>
              <w:jc w:val="left"/>
              <w:rPr>
                <w:rFonts w:ascii="Arial" w:eastAsia="Calibri" w:hAnsi="Arial" w:cs="Arial"/>
                <w:bCs w:val="0"/>
              </w:rPr>
            </w:pPr>
            <w:r w:rsidRPr="00425447">
              <w:rPr>
                <w:rFonts w:ascii="Arial" w:eastAsia="Calibri" w:hAnsi="Arial" w:cs="Arial"/>
              </w:rPr>
              <w:t>VGG16 for feature extraction with classifiers (RBF-SVM, Poly-SVM, KNN, Logistic Regression, NN)</w:t>
            </w:r>
          </w:p>
        </w:tc>
        <w:tc>
          <w:tcPr>
            <w:tcW w:w="2835" w:type="dxa"/>
            <w:vAlign w:val="center"/>
          </w:tcPr>
          <w:p w14:paraId="218FBC61" w14:textId="4612AD2B" w:rsidR="004C176F" w:rsidRPr="00425447" w:rsidRDefault="004C176F" w:rsidP="00425447">
            <w:pPr>
              <w:spacing w:afterLines="0" w:after="0"/>
              <w:jc w:val="left"/>
              <w:rPr>
                <w:rFonts w:ascii="Arial" w:eastAsia="Calibri" w:hAnsi="Arial" w:cs="Arial"/>
                <w:bCs w:val="0"/>
              </w:rPr>
            </w:pPr>
            <w:r w:rsidRPr="00425447">
              <w:rPr>
                <w:rFonts w:ascii="Arial" w:eastAsia="Calibri" w:hAnsi="Arial" w:cs="Arial"/>
              </w:rPr>
              <w:t>Reliance on pre-trained models; limited to single magnification (40x); high feature dimensionality; lack of misclassification analysis; poor model interpretability.</w:t>
            </w:r>
          </w:p>
        </w:tc>
        <w:tc>
          <w:tcPr>
            <w:tcW w:w="1843" w:type="dxa"/>
            <w:vAlign w:val="center"/>
          </w:tcPr>
          <w:p w14:paraId="4C24120F" w14:textId="66D2017B" w:rsidR="004C176F" w:rsidRPr="00425447" w:rsidRDefault="004C176F" w:rsidP="00425447">
            <w:pPr>
              <w:spacing w:afterLines="0" w:after="0"/>
              <w:jc w:val="left"/>
              <w:rPr>
                <w:rFonts w:ascii="Arial" w:eastAsia="Calibri" w:hAnsi="Arial" w:cs="Arial"/>
                <w:bCs w:val="0"/>
              </w:rPr>
            </w:pPr>
            <w:r w:rsidRPr="00425447">
              <w:rPr>
                <w:rFonts w:ascii="Arial" w:eastAsia="Calibri" w:hAnsi="Arial" w:cs="Arial"/>
              </w:rPr>
              <w:t>RBF-SVM achieved 96% accuracy for binary classification, and 89.83% accuracy for multiclass classification at 40x magnification.</w:t>
            </w:r>
          </w:p>
        </w:tc>
      </w:tr>
      <w:tr w:rsidR="00211870" w:rsidRPr="001B09CD" w14:paraId="340B439E" w14:textId="77777777" w:rsidTr="00425447">
        <w:trPr>
          <w:trHeight w:val="998"/>
        </w:trPr>
        <w:tc>
          <w:tcPr>
            <w:tcW w:w="1134" w:type="dxa"/>
            <w:vAlign w:val="center"/>
          </w:tcPr>
          <w:p w14:paraId="072AC56F" w14:textId="322D1656" w:rsidR="004C176F" w:rsidRPr="00425447" w:rsidRDefault="004C176F" w:rsidP="00425447">
            <w:pPr>
              <w:spacing w:afterLines="0" w:after="0"/>
              <w:jc w:val="left"/>
              <w:rPr>
                <w:rFonts w:ascii="Arial" w:eastAsiaTheme="minorEastAsia" w:hAnsi="Arial" w:cs="Arial"/>
              </w:rPr>
            </w:pPr>
            <w:r w:rsidRPr="00425447">
              <w:rPr>
                <w:rFonts w:ascii="Arial" w:eastAsia="Calibri" w:hAnsi="Arial" w:cs="Arial"/>
              </w:rPr>
              <w:t>Pin Wang et al.</w:t>
            </w:r>
            <w:r w:rsidRPr="00425447">
              <w:rPr>
                <w:rFonts w:ascii="Arial" w:eastAsiaTheme="minorEastAsia" w:hAnsi="Arial" w:cs="Arial" w:hint="eastAsia"/>
              </w:rPr>
              <w:t xml:space="preserve"> </w:t>
            </w:r>
            <w:r w:rsidR="002168E3" w:rsidRPr="00425447">
              <w:rPr>
                <w:rFonts w:eastAsiaTheme="minorEastAsia"/>
              </w:rPr>
              <w:fldChar w:fldCharType="begin"/>
            </w:r>
            <w:r w:rsidR="002168E3" w:rsidRPr="00425447">
              <w:rPr>
                <w:rFonts w:ascii="Arial" w:eastAsiaTheme="minorEastAsia" w:hAnsi="Arial" w:cs="Arial"/>
              </w:rPr>
              <w:instrText xml:space="preserve"> ADDIN ZOTERO_ITEM CSL_CITATION {"citationID":"SdCHDyVW","properties":{"formattedCitation":"[23]","plainCitation":"[23]","noteIndex":0},"citationItems":[{"id":42,"uris":["http://zotero.org/users/local/aSV77ZQa/items/3AQPU7I7"],"itemData":{"id":42,"type":"article-journal","abstract":"Automatic classification of breast cancer histopathological images is of great application value in breast cancer diagnosis. Convolutional neural network (CNN) usually highlights semantics, while capsule network (CapsNet) focuses on detailed information about the position and posture. Combining these information can obtain more discriminative features which is useful to improve the classification performance. In the paper, breast cancer histopathological image classification based on deep feature fusion and enhanced routing (FE-BkCapsNet) is proposed to take advantages of CNN and CapsNet. First, a novel structure with dual channels which can extract convolution features and capsule features simultaneously, integrate sematic features and spatial features into new capsules to obtain more discriminative information is designed. Then, routing coefficients are optimized indirectly and adaptively by modifying the loss function and embedding the routing process into entire opti­ mization process. The proposed method FE-BkCapsNet was tested on a public dataset BreaKHis. Experimental results (40×: 92.71%, 100×: 94.52%, 200×: 94.03%, 400×: 93.54) demonstrate that the proposed method is efficient for breast cancer classification in clinical settings.","container-title":"Biomedical Signal Processing and Control","DOI":"10.1016/j.bspc.2020.102341","ISSN":"17468094","journalAbbreviation":"Biomedical Signal Processing and Control","language":"en","page":"102341","source":"DOI.org (Crossref)","title":"Automatic classification of breast cancer histopathological images based on deep feature fusion and enhanced routing","volume":"65","author":[{"family":"Wang","given":"Pin"},{"family":"Wang","given":"Jiaxin"},{"family":"Li","given":"Yongming"},{"family":"Li","given":"Pufei"},{"family":"Li","given":"Linyu"},{"family":"Jiang","given":"Mingfeng"}],"issued":{"date-parts":[["2021",3]]}}}],"schema":"https://github.com/citation-style-language/schema/raw/master/csl-citation.json"} </w:instrText>
            </w:r>
            <w:r w:rsidR="002168E3" w:rsidRPr="00425447">
              <w:rPr>
                <w:rFonts w:eastAsiaTheme="minorEastAsia"/>
              </w:rPr>
              <w:fldChar w:fldCharType="separate"/>
            </w:r>
            <w:r w:rsidR="002168E3" w:rsidRPr="00425447">
              <w:rPr>
                <w:rFonts w:ascii="Arial" w:eastAsiaTheme="minorEastAsia" w:hAnsi="Arial" w:cs="Arial"/>
                <w:noProof/>
              </w:rPr>
              <w:t>[23]</w:t>
            </w:r>
            <w:r w:rsidR="002168E3" w:rsidRPr="00425447">
              <w:rPr>
                <w:rFonts w:eastAsiaTheme="minorEastAsia"/>
              </w:rPr>
              <w:fldChar w:fldCharType="end"/>
            </w:r>
          </w:p>
        </w:tc>
        <w:tc>
          <w:tcPr>
            <w:tcW w:w="1276" w:type="dxa"/>
            <w:vAlign w:val="center"/>
          </w:tcPr>
          <w:p w14:paraId="0EE4F1E5"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BreaKHis</w:t>
            </w:r>
          </w:p>
        </w:tc>
        <w:tc>
          <w:tcPr>
            <w:tcW w:w="2268" w:type="dxa"/>
            <w:vAlign w:val="center"/>
          </w:tcPr>
          <w:p w14:paraId="00208502"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FE-BkCapsNet: a dual-channel network combining CNN and CapsNet features with enhanced routing</w:t>
            </w:r>
          </w:p>
        </w:tc>
        <w:tc>
          <w:tcPr>
            <w:tcW w:w="2835" w:type="dxa"/>
            <w:vAlign w:val="center"/>
          </w:tcPr>
          <w:p w14:paraId="3BAF99BD" w14:textId="1C66880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Complex dual-channel architecture requires significant computational resources; lack of interpretability in the fusion process; performance variations across magnification levels; limited generalizability to other cancer types; insufficient validation on external datasets.</w:t>
            </w:r>
          </w:p>
        </w:tc>
        <w:tc>
          <w:tcPr>
            <w:tcW w:w="1843" w:type="dxa"/>
            <w:vAlign w:val="center"/>
          </w:tcPr>
          <w:p w14:paraId="7A9B54A5" w14:textId="223A8FE9"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Achieved classification accuracy of 92.71% at 40x, 94.52% at 100x, 94.03% at 200x, and 93.54% at 400x magnifications.</w:t>
            </w:r>
          </w:p>
        </w:tc>
      </w:tr>
      <w:tr w:rsidR="00211870" w:rsidRPr="001B09CD" w14:paraId="0D584448" w14:textId="77777777" w:rsidTr="00425447">
        <w:trPr>
          <w:trHeight w:val="20"/>
        </w:trPr>
        <w:tc>
          <w:tcPr>
            <w:tcW w:w="1134" w:type="dxa"/>
            <w:vAlign w:val="center"/>
          </w:tcPr>
          <w:p w14:paraId="2F2DC80F" w14:textId="5564549E" w:rsidR="004C176F" w:rsidRPr="00425447" w:rsidRDefault="004C176F" w:rsidP="00425447">
            <w:pPr>
              <w:spacing w:afterLines="0" w:after="0"/>
              <w:jc w:val="left"/>
              <w:rPr>
                <w:rFonts w:ascii="Arial" w:eastAsiaTheme="minorEastAsia" w:hAnsi="Arial" w:cs="Arial"/>
              </w:rPr>
            </w:pPr>
            <w:r w:rsidRPr="00425447">
              <w:rPr>
                <w:rFonts w:ascii="Arial" w:eastAsia="Calibri" w:hAnsi="Arial" w:cs="Arial"/>
              </w:rPr>
              <w:t>Mouhamed Laid Abimouloud et al.</w:t>
            </w:r>
            <w:r w:rsidR="002168E3" w:rsidRPr="00425447">
              <w:rPr>
                <w:rFonts w:eastAsia="Calibri"/>
              </w:rPr>
              <w:fldChar w:fldCharType="begin"/>
            </w:r>
            <w:r w:rsidR="002168E3" w:rsidRPr="00425447">
              <w:rPr>
                <w:rFonts w:ascii="Arial" w:eastAsia="Calibri" w:hAnsi="Arial" w:cs="Arial"/>
              </w:rPr>
              <w:instrText xml:space="preserve"> ADDIN ZOTERO_ITEM CSL_CITATION {"citationID":"orO9Cnlr","properties":{"formattedCitation":"[24]","plainCitation":"[24]","noteIndex":0},"citationItems":[{"id":41,"uris":["http://zotero.org/users/local/aSV77ZQa/items/GSL5KCMI"],"itemData":{"id":41,"type":"article-journal","abstract":"Breast cancer (BC) is a widespread and lethal cancer affecting women world- wide. Early diagnosis plays a pivotal role in ensuring survival, as late detection can result in a fatal outcome. Convolutional neural networks (CNNs) have made significant contributions to the task of medical imaging modalities and have dis- played promise in addressing this challenge. Recently, the success of the vision transformer (ViT) architecture has encouraged the use of the attention mecha- nism in computer-aided diagnosis (CAD) tasks. However, the ViT is known for its data-intensive nature and a substantial number of parameters and needs power- ful computer resources when training, which often leads to the same performance compared to CNNs. These challenges are particularly evident in tasks involving medical image datasets with complex images and limited data. This problem- atic situation led to the suggestion three of low-weight parameter systems based on convolution and attention techniques: vision transformer base model (ViT), compact convolution transformers (CCT), and lightweight mobile vision transformers (MVIT). These systems are developed by using the BreakHis dataset, which includes images captured at different magnification levels (40x, 100x, 200x, 400x), for both binary and multi classification of breast cancer subtypes. These low-weight hybrid ViT-CNN networks operate directly on input patches and convolution layers, to improve feature extraction and attention layers to train patches in all networks. This approach results in lower training time and fewer parameters while achieving accurate breast tumors classification. The proposed method is based on splitting the input image into patches and then focusing them on the area of cancerous lumps, providing a sequence of linear embedding of these patches as input. Second, we applied a convolution layer directly to the histopathology input patches, with the fewest possible modifications. Finally, we train patches in all transformer encoder layers to evaluate the performance of the classification of breast subtypes. The performance accuracies of our suggested models are 98.64% for VIT, 96.99% for CCT and 97.52% for MVIT. Moreover, the proposed models were compared with state-of-the-art models using the same dataset. Our study demonstrates how convolution and attention mechanisms can minimize computational training resources and decision time, to develop high- performing computer-aided analyses for breast cancer diagnosis. The source codes are accessible at https://github.com/abimouloud/ViT-CNN.","container-title":"Multimedia Tools and Applications","DOI":"10.1007/s11042-024-19667-x","ISSN":"1573-7721","journalAbbreviation":"Multimed Tools Appl","language":"en","source":"DOI.org (Crossref)","title":"Vision transformer based convolutional neural network for breast cancer histopathological images classification","URL":"https://link.springer.com/10.1007/s11042-024-19667-x","author":[{"family":"Abimouloud","given":"Mouhamed Laid"},{"family":"Bensid","given":"Khaled"},{"family":"Elleuch","given":"Mohamed"},{"family":"Ammar","given":"Mohamed Ben"},{"family":"Kherallah","given":"Monji"}],"accessed":{"date-parts":[["2024",10,21]]},"issued":{"date-parts":[["2024",7,3]]}}}],"schema":"https://github.com/citation-style-language/schema/raw/master/csl-citation.json"} </w:instrText>
            </w:r>
            <w:r w:rsidR="002168E3" w:rsidRPr="00425447">
              <w:rPr>
                <w:rFonts w:eastAsia="Calibri"/>
              </w:rPr>
              <w:fldChar w:fldCharType="separate"/>
            </w:r>
            <w:r w:rsidR="002168E3" w:rsidRPr="00425447">
              <w:rPr>
                <w:rFonts w:ascii="Arial" w:eastAsia="Calibri" w:hAnsi="Arial" w:cs="Arial"/>
                <w:noProof/>
              </w:rPr>
              <w:t>[24]</w:t>
            </w:r>
            <w:r w:rsidR="002168E3" w:rsidRPr="00425447">
              <w:rPr>
                <w:rFonts w:eastAsia="Calibri"/>
              </w:rPr>
              <w:fldChar w:fldCharType="end"/>
            </w:r>
          </w:p>
        </w:tc>
        <w:tc>
          <w:tcPr>
            <w:tcW w:w="1276" w:type="dxa"/>
            <w:vAlign w:val="center"/>
          </w:tcPr>
          <w:p w14:paraId="0A60C21E"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BreaKHis</w:t>
            </w:r>
          </w:p>
        </w:tc>
        <w:tc>
          <w:tcPr>
            <w:tcW w:w="2268" w:type="dxa"/>
            <w:vAlign w:val="center"/>
          </w:tcPr>
          <w:p w14:paraId="3D03A422"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 xml:space="preserve">Hybrid models combining Vision Transformer (ViT), Compact Convolution Transformers (CCT), </w:t>
            </w:r>
            <w:r w:rsidRPr="00425447">
              <w:rPr>
                <w:rFonts w:ascii="Arial" w:eastAsia="Calibri" w:hAnsi="Arial" w:cs="Arial"/>
              </w:rPr>
              <w:lastRenderedPageBreak/>
              <w:t>and Mobile Vision Transformers (MVIT)</w:t>
            </w:r>
          </w:p>
        </w:tc>
        <w:tc>
          <w:tcPr>
            <w:tcW w:w="2835" w:type="dxa"/>
            <w:vAlign w:val="center"/>
          </w:tcPr>
          <w:p w14:paraId="3B93F2A4" w14:textId="0D84B81D" w:rsidR="004C176F" w:rsidRPr="00425447" w:rsidRDefault="004C176F" w:rsidP="00425447">
            <w:pPr>
              <w:spacing w:afterLines="0" w:after="0"/>
              <w:jc w:val="left"/>
              <w:rPr>
                <w:rFonts w:eastAsia="Calibri"/>
              </w:rPr>
            </w:pPr>
            <w:r w:rsidRPr="00425447">
              <w:rPr>
                <w:rFonts w:ascii="Arial" w:eastAsia="Calibri" w:hAnsi="Arial" w:cs="Arial"/>
              </w:rPr>
              <w:lastRenderedPageBreak/>
              <w:t xml:space="preserve">Limited cross-dataset validation; high computational requirements for transformer models; inconsistent performance across magnification </w:t>
            </w:r>
            <w:r w:rsidRPr="00425447">
              <w:rPr>
                <w:rFonts w:ascii="Arial" w:eastAsia="Calibri" w:hAnsi="Arial" w:cs="Arial"/>
              </w:rPr>
              <w:lastRenderedPageBreak/>
              <w:t>levels; model complexity may limit clinical implementation; potential overfitting on imbalanced subtype data.</w:t>
            </w:r>
          </w:p>
        </w:tc>
        <w:tc>
          <w:tcPr>
            <w:tcW w:w="1843" w:type="dxa"/>
            <w:vAlign w:val="center"/>
          </w:tcPr>
          <w:p w14:paraId="4FBC7EC6" w14:textId="5AA9B50F"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lastRenderedPageBreak/>
              <w:t xml:space="preserve">Achieved 98.64% accuracy with ViT, 96.99% with CCT, and 97.52% with MVIT for binary </w:t>
            </w:r>
            <w:r w:rsidRPr="00425447">
              <w:rPr>
                <w:rFonts w:ascii="Arial" w:eastAsia="Calibri" w:hAnsi="Arial" w:cs="Arial"/>
              </w:rPr>
              <w:lastRenderedPageBreak/>
              <w:t>classification at optimal magnifications​</w:t>
            </w:r>
          </w:p>
        </w:tc>
      </w:tr>
      <w:tr w:rsidR="00211870" w:rsidRPr="001B09CD" w14:paraId="4CB2A3D0" w14:textId="77777777" w:rsidTr="00425447">
        <w:trPr>
          <w:trHeight w:val="20"/>
        </w:trPr>
        <w:tc>
          <w:tcPr>
            <w:tcW w:w="1134" w:type="dxa"/>
            <w:vAlign w:val="center"/>
          </w:tcPr>
          <w:p w14:paraId="0E40232D" w14:textId="614477FF" w:rsidR="004C176F" w:rsidRPr="00425447" w:rsidRDefault="004C176F" w:rsidP="00425447">
            <w:pPr>
              <w:spacing w:afterLines="0" w:after="0"/>
              <w:jc w:val="left"/>
              <w:rPr>
                <w:rFonts w:ascii="Arial" w:eastAsiaTheme="minorEastAsia" w:hAnsi="Arial" w:cs="Arial"/>
              </w:rPr>
            </w:pPr>
            <w:bookmarkStart w:id="191" w:name="_Hlk193116445"/>
            <w:r w:rsidRPr="00425447">
              <w:rPr>
                <w:rFonts w:ascii="Arial" w:eastAsia="Calibri" w:hAnsi="Arial" w:cs="Arial"/>
              </w:rPr>
              <w:lastRenderedPageBreak/>
              <w:t xml:space="preserve">Giulia </w:t>
            </w:r>
            <w:bookmarkEnd w:id="191"/>
            <w:r w:rsidRPr="00425447">
              <w:rPr>
                <w:rFonts w:ascii="Arial" w:eastAsia="Calibri" w:hAnsi="Arial" w:cs="Arial"/>
              </w:rPr>
              <w:t>Lucrezia Baroni et al.</w:t>
            </w:r>
            <w:r w:rsidRPr="00425447">
              <w:rPr>
                <w:rFonts w:ascii="Arial" w:eastAsiaTheme="minorEastAsia" w:hAnsi="Arial" w:cs="Arial" w:hint="eastAsia"/>
              </w:rPr>
              <w:t xml:space="preserve"> </w:t>
            </w:r>
            <w:r w:rsidR="002168E3" w:rsidRPr="00425447">
              <w:rPr>
                <w:rFonts w:eastAsiaTheme="minorEastAsia"/>
              </w:rPr>
              <w:fldChar w:fldCharType="begin"/>
            </w:r>
            <w:r w:rsidR="002168E3" w:rsidRPr="00425447">
              <w:rPr>
                <w:rFonts w:ascii="Arial" w:eastAsiaTheme="minorEastAsia" w:hAnsi="Arial" w:cs="Arial"/>
              </w:rPr>
              <w:instrText xml:space="preserve"> ADDIN ZOTERO_ITEM CSL_CITATION {"citationID":"EAr2llH8","properties":{"formattedCitation":"[25]","plainCitation":"[25]","noteIndex":0},"citationItems":[{"id":40,"uris":["http://zotero.org/users/local/aSV77ZQa/items/3KQMCS5N"],"itemData":{"id":40,"type":"article-journal","abstract":"This paper introduces a self-attention Vision Transformer model specifically developed for classifying breast cancer in histology images. We examine various training strategies and configurations, including pretraining, dimension resizing, data augmentation and color normalization strategies, patch overlap, and patch size configurations, in order to evaluate their impact on the effectiveness of the histology image classification. Additionally, we provide evidence for the increase in effectiveness gathered through geometric and color data augmentation techniques. We primarily utilize the BACH dataset to train and validate our methods and models, but we also test them on two additional datasets, BRACS and AIDPATH, to verify their generalization capabilities. Our model, developed from a transformer pretrained on ImageNet, achieves an accuracy rate of 0.91 on the BACH dataset, 0.74 on the BRACS dataset, and 0.92 on the AIDPATH dataset. Using a model based on the prostate small and prostate medium HistoEncoder models, we achieve accuracy rates of 0.89 and 0.86, respectively. Our results suggest that pretraining on large-scale general datasets like ImageNet is advantageous. We also show the potential benefits of using domain-specific pretraining datasets, such as extensive histopathological image collections as in HistoEncoder, though not yet with clear advantages.","container-title":"Journal of Imaging","DOI":"10.3390/jimaging10050108","ISSN":"2313-433X","issue":"5","journalAbbreviation":"J. Imaging","language":"en","license":"https://creativecommons.org/licenses/by/4.0/","note":"number: 5","page":"108","source":"DOI.org (Crossref)","title":"Optimizing Vision Transformers for Histopathology: Pretraining and Normalization in Breast Cancer Classification","title-short":"Optimizing Vision Transformers for Histopathology","volume":"10","author":[{"family":"Baroni","given":"Giulia Lucrezia"},{"family":"Rasotto","given":"Laura"},{"family":"Roitero","given":"Kevin"},{"family":"Tulisso","given":"Angelica"},{"family":"Di Loreto","given":"Carla"},{"family":"Della Mea","given":"Vincenzo"}],"issued":{"date-parts":[["2024",4,30]]}}}],"schema":"https://github.com/citation-style-language/schema/raw/master/csl-citation.json"} </w:instrText>
            </w:r>
            <w:r w:rsidR="002168E3" w:rsidRPr="00425447">
              <w:rPr>
                <w:rFonts w:eastAsiaTheme="minorEastAsia"/>
              </w:rPr>
              <w:fldChar w:fldCharType="separate"/>
            </w:r>
            <w:r w:rsidR="002168E3" w:rsidRPr="00425447">
              <w:rPr>
                <w:rFonts w:ascii="Arial" w:eastAsiaTheme="minorEastAsia" w:hAnsi="Arial" w:cs="Arial"/>
                <w:noProof/>
              </w:rPr>
              <w:t>[25]</w:t>
            </w:r>
            <w:r w:rsidR="002168E3" w:rsidRPr="00425447">
              <w:rPr>
                <w:rFonts w:eastAsiaTheme="minorEastAsia"/>
              </w:rPr>
              <w:fldChar w:fldCharType="end"/>
            </w:r>
          </w:p>
        </w:tc>
        <w:tc>
          <w:tcPr>
            <w:tcW w:w="1276" w:type="dxa"/>
            <w:vAlign w:val="center"/>
          </w:tcPr>
          <w:p w14:paraId="4D921E7C"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 xml:space="preserve">BACH, </w:t>
            </w:r>
            <w:bookmarkStart w:id="192" w:name="OLE_LINK5"/>
            <w:r w:rsidRPr="00425447">
              <w:rPr>
                <w:rFonts w:ascii="Arial" w:eastAsia="Calibri" w:hAnsi="Arial" w:cs="Arial"/>
              </w:rPr>
              <w:t>BRACS</w:t>
            </w:r>
            <w:bookmarkEnd w:id="192"/>
            <w:r w:rsidRPr="00425447">
              <w:rPr>
                <w:rFonts w:ascii="Arial" w:eastAsia="Calibri" w:hAnsi="Arial" w:cs="Arial"/>
              </w:rPr>
              <w:t>, AIDPATH</w:t>
            </w:r>
          </w:p>
        </w:tc>
        <w:tc>
          <w:tcPr>
            <w:tcW w:w="2268" w:type="dxa"/>
            <w:vAlign w:val="center"/>
          </w:tcPr>
          <w:p w14:paraId="79A84A2B"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Vision Transformer (ViT) pretrained on ImageNet with color normalization and data augmentation</w:t>
            </w:r>
          </w:p>
        </w:tc>
        <w:tc>
          <w:tcPr>
            <w:tcW w:w="2835" w:type="dxa"/>
            <w:vAlign w:val="center"/>
          </w:tcPr>
          <w:p w14:paraId="13AE0172" w14:textId="6049949C" w:rsidR="004C176F" w:rsidRPr="00425447" w:rsidRDefault="004C176F" w:rsidP="00425447">
            <w:pPr>
              <w:spacing w:afterLines="0" w:after="0"/>
              <w:jc w:val="left"/>
              <w:rPr>
                <w:rFonts w:eastAsia="Calibri"/>
              </w:rPr>
            </w:pPr>
            <w:r w:rsidRPr="00425447">
              <w:rPr>
                <w:rFonts w:ascii="Arial" w:eastAsia="Calibri" w:hAnsi="Arial" w:cs="Arial"/>
              </w:rPr>
              <w:t>Limited cross-dataset generalization with lower accuracy on BRACS (0.74) compared to BACH (0.91) and AIDPATH (0.92) datasets.</w:t>
            </w:r>
          </w:p>
        </w:tc>
        <w:tc>
          <w:tcPr>
            <w:tcW w:w="1843" w:type="dxa"/>
            <w:vAlign w:val="center"/>
          </w:tcPr>
          <w:p w14:paraId="48324CA1" w14:textId="35D05086"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Achieved 0.91 accuracy on BACH, 0.74 on BRACS, and 0.92 on AIDPATH dataset for tumor classification​</w:t>
            </w:r>
          </w:p>
        </w:tc>
      </w:tr>
      <w:tr w:rsidR="00211870" w:rsidRPr="001B09CD" w14:paraId="5C5C45D2" w14:textId="77777777" w:rsidTr="00425447">
        <w:trPr>
          <w:trHeight w:val="20"/>
        </w:trPr>
        <w:tc>
          <w:tcPr>
            <w:tcW w:w="1134" w:type="dxa"/>
            <w:vAlign w:val="center"/>
          </w:tcPr>
          <w:p w14:paraId="7C434EE8" w14:textId="4A858947" w:rsidR="004C176F" w:rsidRPr="00425447" w:rsidRDefault="004C176F" w:rsidP="00425447">
            <w:pPr>
              <w:spacing w:afterLines="0" w:after="0"/>
              <w:jc w:val="left"/>
              <w:rPr>
                <w:rFonts w:ascii="Arial" w:eastAsiaTheme="minorEastAsia" w:hAnsi="Arial" w:cs="Arial"/>
              </w:rPr>
            </w:pPr>
            <w:r w:rsidRPr="00425447">
              <w:rPr>
                <w:rFonts w:ascii="Arial" w:eastAsia="Calibri" w:hAnsi="Arial" w:cs="Arial"/>
              </w:rPr>
              <w:t xml:space="preserve">Venkat </w:t>
            </w:r>
            <w:bookmarkStart w:id="193" w:name="_Hlk193116458"/>
            <w:r w:rsidRPr="00425447">
              <w:rPr>
                <w:rFonts w:ascii="Arial" w:eastAsia="Calibri" w:hAnsi="Arial" w:cs="Arial"/>
              </w:rPr>
              <w:t>Gella</w:t>
            </w:r>
            <w:bookmarkEnd w:id="193"/>
            <w:r w:rsidR="002168E3" w:rsidRPr="00425447">
              <w:rPr>
                <w:rFonts w:eastAsia="Calibri"/>
              </w:rPr>
              <w:fldChar w:fldCharType="begin"/>
            </w:r>
            <w:r w:rsidR="002168E3" w:rsidRPr="00425447">
              <w:rPr>
                <w:rFonts w:ascii="Arial" w:eastAsia="Calibri" w:hAnsi="Arial" w:cs="Arial"/>
              </w:rPr>
              <w:instrText xml:space="preserve"> ADDIN ZOTERO_ITEM CSL_CITATION {"citationID":"2LEe4J45","properties":{"formattedCitation":"[26]","plainCitation":"[26]","noteIndex":0},"citationItems":[{"id":39,"uris":["http://zotero.org/users/local/aSV77ZQa/items/UQGMWEA3"],"itemData":{"id":39,"type":"article","abstract":"Breast cancer remains one of the most prevalent and deadly cancers worldwide, making accurate diagnosis critical for effective treatment. Histopathological image classification is a key task in medical diagnostics for cancer detection. This paper presents state-of-the-art performance in histopathological image classification of breast cancer using a novel approach with the Vision Transformer (ViT) model fine-tuned using the BreakHis dataset. The BreakHis dataset, comprising of 7,909 breast cancer histopathological images across various magnification levels, serves as a crucial benchmark for evaluating machine learning models in this domain. While previous works have explored the use of ViTs for this task, our approach fine-tunes a ViT pre-trained on ImageNet using the Ranger optimizer, achieving unprecedented performance. The experimental results show that our fine-tuned ViT model achieves an accuracy of 99.99%, precision of 99.98%, recall of 99.99%, F1 score of 99.99%, specificity of 100.00%, false discovery rate (FDR) of 0.00%, false negative rate (FNR) of 0.02%, false positive rate (FPR) of 0.00%, Matthews correlation coefficient (MCC) of 99.97%, and negative predictive value (NPV) of 99.96%. This model and approach represents the highest accuracy ever achieved for BreakHis binary classification in machine learning using any model, underscoring the potential of Vision Transformers to substantially enhance diagnostic accuracy in histopathological image analysis and improve clinical outcomes. Transfer learning was also performed on the BACH and a histopathological image dataset for breast invasive ductal carcinomas (IDC).","DOI":"10.1101/2024.08.17.608410","language":"en","license":"http://creativecommons.org/licenses/by-nc-nd/4.0/","source":"Bioinformatics","title":"High-Performance Classification of Breast Cancer Histopathological Images Using Fine-Tuned Vision Transformers on the BreakHis Dataset","URL":"http://biorxiv.org/lookup/doi/10.1101/2024.08.17.608410","author":[{"family":"Gella","given":"Venkat"}],"accessed":{"date-parts":[["2024",10,21]]},"issued":{"date-parts":[["2024",8,21]]}}}],"schema":"https://github.com/citation-style-language/schema/raw/master/csl-citation.json"} </w:instrText>
            </w:r>
            <w:r w:rsidR="002168E3" w:rsidRPr="00425447">
              <w:rPr>
                <w:rFonts w:eastAsia="Calibri"/>
              </w:rPr>
              <w:fldChar w:fldCharType="separate"/>
            </w:r>
            <w:r w:rsidR="002168E3" w:rsidRPr="00425447">
              <w:rPr>
                <w:rFonts w:ascii="Arial" w:eastAsia="Calibri" w:hAnsi="Arial" w:cs="Arial"/>
                <w:noProof/>
              </w:rPr>
              <w:t>[26]</w:t>
            </w:r>
            <w:r w:rsidR="002168E3" w:rsidRPr="00425447">
              <w:rPr>
                <w:rFonts w:eastAsia="Calibri"/>
              </w:rPr>
              <w:fldChar w:fldCharType="end"/>
            </w:r>
          </w:p>
        </w:tc>
        <w:tc>
          <w:tcPr>
            <w:tcW w:w="1276" w:type="dxa"/>
            <w:vAlign w:val="center"/>
          </w:tcPr>
          <w:p w14:paraId="3D370D26"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BreaKHis</w:t>
            </w:r>
          </w:p>
        </w:tc>
        <w:tc>
          <w:tcPr>
            <w:tcW w:w="2268" w:type="dxa"/>
            <w:vAlign w:val="center"/>
          </w:tcPr>
          <w:p w14:paraId="04002FD1"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Fine-tuned Vision Transformer (ViT) with Ranger optimizer</w:t>
            </w:r>
          </w:p>
        </w:tc>
        <w:tc>
          <w:tcPr>
            <w:tcW w:w="2835" w:type="dxa"/>
            <w:vAlign w:val="center"/>
          </w:tcPr>
          <w:p w14:paraId="094EB60A" w14:textId="75210A7F"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Limited dataset validation beyond BreakHis; extreme accuracy claims (99.99%) raise concerns about potential overfitting despite cross-validation.</w:t>
            </w:r>
          </w:p>
        </w:tc>
        <w:tc>
          <w:tcPr>
            <w:tcW w:w="1843" w:type="dxa"/>
            <w:vAlign w:val="center"/>
          </w:tcPr>
          <w:p w14:paraId="16372392" w14:textId="157A20F3"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Achieved an accuracy of 99.99%, precision of 99.98%, and recall of 99.99% for binary classification​</w:t>
            </w:r>
          </w:p>
        </w:tc>
      </w:tr>
      <w:tr w:rsidR="00211870" w:rsidRPr="001B09CD" w14:paraId="7F9EF151" w14:textId="77777777" w:rsidTr="00425447">
        <w:trPr>
          <w:trHeight w:val="1816"/>
        </w:trPr>
        <w:tc>
          <w:tcPr>
            <w:tcW w:w="1134" w:type="dxa"/>
            <w:vAlign w:val="center"/>
          </w:tcPr>
          <w:p w14:paraId="5AEF6274" w14:textId="21E46098"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 xml:space="preserve">Amira </w:t>
            </w:r>
            <w:bookmarkStart w:id="194" w:name="_Hlk193116485"/>
            <w:r w:rsidRPr="00425447">
              <w:rPr>
                <w:rFonts w:ascii="Arial" w:eastAsia="Calibri" w:hAnsi="Arial" w:cs="Arial"/>
              </w:rPr>
              <w:t xml:space="preserve">Alotaibi </w:t>
            </w:r>
            <w:bookmarkEnd w:id="194"/>
            <w:r w:rsidRPr="00425447">
              <w:rPr>
                <w:rFonts w:ascii="Arial" w:eastAsia="Calibri" w:hAnsi="Arial" w:cs="Arial"/>
              </w:rPr>
              <w:t>et al.</w:t>
            </w:r>
            <w:r w:rsidR="002168E3" w:rsidRPr="00425447">
              <w:rPr>
                <w:rFonts w:eastAsia="Calibri"/>
              </w:rPr>
              <w:fldChar w:fldCharType="begin"/>
            </w:r>
            <w:r w:rsidR="002168E3" w:rsidRPr="00425447">
              <w:rPr>
                <w:rFonts w:ascii="Arial" w:eastAsia="Calibri" w:hAnsi="Arial" w:cs="Arial"/>
              </w:rPr>
              <w:instrText xml:space="preserve"> ADDIN ZOTERO_ITEM CSL_CITATION {"citationID":"WXh04ToW","properties":{"formattedCitation":"[27]","plainCitation":"[27]","noteIndex":0},"citationItems":[{"id":34,"uris":["http://zotero.org/users/local/aSV77ZQa/items/WAHVHPT4"],"itemData":{"id":34,"type":"article","abstract":"Breast cancer is the most common cancer in the world and the second most common type of cancer that causes death in women. The timely and accurate diagnosis of breast cancer using histopathological images is crucial for patient care and treatment. Pathologists can make more accurate diagnoses with the help of a novel approach based on image processing. This approach is an ensemble model of two types of pre-trained vision transformer models, namely, Vision Transformer and Data-Efficient Image Transformer. The proposed ensemble model classifies breast cancer histopathology images into eight classes, four of which are categorized as benign, whereas the others are categorized as malignant. A public dataset was used to evaluate the proposed model. The experimental results showed 98.17% accuracy, 98.18% precision, 98.08% recall, and a 98.12% F1 score.","DOI":"10.48550/arXiv.2211.00749","note":"issue: arXiv:2211.00749\narXiv:2211.00749 [eess]","number":"arXiv:2211.00749","publisher":"arXiv","source":"arXiv.org","title":"ViT-DeiT: An Ensemble Model for Breast Cancer Histopathological Images Classification","title-short":"ViT-DeiT","URL":"http://arxiv.org/abs/2211.00749","author":[{"family":"Alotaibi","given":"Amira"},{"family":"Alafif","given":"Tarik"},{"family":"Alkhilaiwi","given":"Faris"},{"family":"Alatawi","given":"Yasser"},{"family":"Althobaiti","given":"Hassan"},{"family":"Alrefaei","given":"Abdulmajeed"},{"family":"Hawsawi","given":"Yousef M."},{"family":"Nguyen","given":"Tin"}],"accessed":{"date-parts":[["2024",12,18]]},"issued":{"date-parts":[["2022",11,1]]}}}],"schema":"https://github.com/citation-style-language/schema/raw/master/csl-citation.json"} </w:instrText>
            </w:r>
            <w:r w:rsidR="002168E3" w:rsidRPr="00425447">
              <w:rPr>
                <w:rFonts w:eastAsia="Calibri"/>
              </w:rPr>
              <w:fldChar w:fldCharType="separate"/>
            </w:r>
            <w:r w:rsidR="002168E3" w:rsidRPr="00425447">
              <w:rPr>
                <w:rFonts w:ascii="Arial" w:eastAsia="Calibri" w:hAnsi="Arial" w:cs="Arial"/>
                <w:noProof/>
              </w:rPr>
              <w:t>[27]</w:t>
            </w:r>
            <w:r w:rsidR="002168E3" w:rsidRPr="00425447">
              <w:rPr>
                <w:rFonts w:eastAsia="Calibri"/>
              </w:rPr>
              <w:fldChar w:fldCharType="end"/>
            </w:r>
            <w:r w:rsidRPr="00425447">
              <w:rPr>
                <w:rFonts w:ascii="Arial" w:eastAsia="Calibri" w:hAnsi="Arial" w:cs="Arial" w:hint="eastAsia"/>
              </w:rPr>
              <w:t xml:space="preserve"> </w:t>
            </w:r>
          </w:p>
        </w:tc>
        <w:tc>
          <w:tcPr>
            <w:tcW w:w="1276" w:type="dxa"/>
            <w:vAlign w:val="center"/>
          </w:tcPr>
          <w:p w14:paraId="2CA0DBD3"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BreakHis</w:t>
            </w:r>
          </w:p>
        </w:tc>
        <w:tc>
          <w:tcPr>
            <w:tcW w:w="2268" w:type="dxa"/>
            <w:vAlign w:val="center"/>
          </w:tcPr>
          <w:p w14:paraId="321E05C5"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Ensemble model of Vision Transformer (ViT) and Data-Efficient Image Transformer (DeiT)</w:t>
            </w:r>
          </w:p>
        </w:tc>
        <w:tc>
          <w:tcPr>
            <w:tcW w:w="2835" w:type="dxa"/>
            <w:vAlign w:val="center"/>
          </w:tcPr>
          <w:p w14:paraId="40696BAC" w14:textId="039E6561"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Limited architectural novelty; ensemble approach increases computational complexity; model has not been tested on external datasets for generalization assessment.</w:t>
            </w:r>
          </w:p>
        </w:tc>
        <w:tc>
          <w:tcPr>
            <w:tcW w:w="1843" w:type="dxa"/>
            <w:vAlign w:val="center"/>
          </w:tcPr>
          <w:p w14:paraId="44D0216B" w14:textId="2BAA541B"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Achieved 98.17% accuracy, 98.18% precision, 98.08% recall, and a 98.12% F1 score for multi-class classification</w:t>
            </w:r>
          </w:p>
        </w:tc>
      </w:tr>
      <w:tr w:rsidR="00211870" w:rsidRPr="001B09CD" w14:paraId="6C9A73B6" w14:textId="77777777" w:rsidTr="00425447">
        <w:trPr>
          <w:trHeight w:val="20"/>
        </w:trPr>
        <w:tc>
          <w:tcPr>
            <w:tcW w:w="1134" w:type="dxa"/>
            <w:vAlign w:val="center"/>
          </w:tcPr>
          <w:p w14:paraId="0F9C9C67" w14:textId="5BCE2B54" w:rsidR="004C176F" w:rsidRPr="00425447" w:rsidRDefault="004C176F" w:rsidP="00425447">
            <w:pPr>
              <w:spacing w:afterLines="0" w:after="0"/>
              <w:jc w:val="left"/>
              <w:rPr>
                <w:rFonts w:ascii="Arial" w:eastAsiaTheme="minorEastAsia" w:hAnsi="Arial" w:cs="Arial"/>
              </w:rPr>
            </w:pPr>
            <w:r w:rsidRPr="00425447">
              <w:rPr>
                <w:rFonts w:ascii="Arial" w:eastAsia="Calibri" w:hAnsi="Arial" w:cs="Arial"/>
              </w:rPr>
              <w:lastRenderedPageBreak/>
              <w:t xml:space="preserve">Abhijeet </w:t>
            </w:r>
            <w:bookmarkStart w:id="195" w:name="OLE_LINK62"/>
            <w:r w:rsidRPr="00425447">
              <w:rPr>
                <w:rFonts w:ascii="Arial" w:eastAsia="Calibri" w:hAnsi="Arial" w:cs="Arial"/>
              </w:rPr>
              <w:t xml:space="preserve">Patil </w:t>
            </w:r>
            <w:bookmarkEnd w:id="195"/>
            <w:r w:rsidRPr="00425447">
              <w:rPr>
                <w:rFonts w:ascii="Arial" w:eastAsia="Calibri" w:hAnsi="Arial" w:cs="Arial"/>
              </w:rPr>
              <w:t>et al.</w:t>
            </w:r>
            <w:r w:rsidRPr="00425447">
              <w:rPr>
                <w:rFonts w:ascii="Arial" w:eastAsiaTheme="minorEastAsia" w:hAnsi="Arial" w:cs="Arial" w:hint="eastAsia"/>
              </w:rPr>
              <w:t xml:space="preserve"> </w:t>
            </w:r>
            <w:r w:rsidR="002168E3" w:rsidRPr="00425447">
              <w:rPr>
                <w:rFonts w:eastAsiaTheme="minorEastAsia"/>
              </w:rPr>
              <w:fldChar w:fldCharType="begin"/>
            </w:r>
            <w:r w:rsidR="002168E3" w:rsidRPr="00425447">
              <w:rPr>
                <w:rFonts w:ascii="Arial" w:eastAsiaTheme="minorEastAsia" w:hAnsi="Arial" w:cs="Arial"/>
              </w:rPr>
              <w:instrText xml:space="preserve"> ADDIN ZOTERO_ITEM CSL_CITATION {"citationID":"1V0J54eX","properties":{"formattedCitation":"[28]","plainCitation":"[28]","noteIndex":0},"citationItems":[{"id":43,"uris":["http://zotero.org/users/local/aSV77ZQa/items/XPPF2VVT"],"itemData":{"id":43,"type":"article","abstract":"Breast cancer has the highest mortality among cancers in women. Computer-aided pathology to analyze microscopic histopathology images for diagnosis with an increasing number of breast cancer patients can bring the cost and delays of diagnosis down. Deep learning in histopathology has attracted attention over the last decade of achieving state-of-the-art performance in classi</w:instrText>
            </w:r>
            <w:r w:rsidR="002168E3" w:rsidRPr="00425447">
              <w:rPr>
                <w:rFonts w:ascii="Times New Roman" w:eastAsiaTheme="minorEastAsia" w:hAnsi="Times New Roman" w:cs="Times New Roman"/>
              </w:rPr>
              <w:instrText>ﬁ</w:instrText>
            </w:r>
            <w:r w:rsidR="002168E3" w:rsidRPr="00425447">
              <w:rPr>
                <w:rFonts w:ascii="Arial" w:eastAsiaTheme="minorEastAsia" w:hAnsi="Arial" w:cs="Arial"/>
              </w:rPr>
              <w:instrText>cation and localization tasks. The convolutional neural network, a deep learning framework, provides remarkable results in tissue images analysis, but lacks in providing interpretation and reasoning behind the decisions. We aim to provide a better interpretation of classi</w:instrText>
            </w:r>
            <w:r w:rsidR="002168E3" w:rsidRPr="00425447">
              <w:rPr>
                <w:rFonts w:ascii="Times New Roman" w:eastAsiaTheme="minorEastAsia" w:hAnsi="Times New Roman" w:cs="Times New Roman"/>
              </w:rPr>
              <w:instrText>ﬁ</w:instrText>
            </w:r>
            <w:r w:rsidR="002168E3" w:rsidRPr="00425447">
              <w:rPr>
                <w:rFonts w:ascii="Arial" w:eastAsiaTheme="minorEastAsia" w:hAnsi="Arial" w:cs="Arial"/>
              </w:rPr>
              <w:instrText>cation results by providing localization on microscopic histopathology images. We frame the image classi</w:instrText>
            </w:r>
            <w:r w:rsidR="002168E3" w:rsidRPr="00425447">
              <w:rPr>
                <w:rFonts w:ascii="Times New Roman" w:eastAsiaTheme="minorEastAsia" w:hAnsi="Times New Roman" w:cs="Times New Roman"/>
              </w:rPr>
              <w:instrText>ﬁ</w:instrText>
            </w:r>
            <w:r w:rsidR="002168E3" w:rsidRPr="00425447">
              <w:rPr>
                <w:rFonts w:ascii="Arial" w:eastAsiaTheme="minorEastAsia" w:hAnsi="Arial" w:cs="Arial"/>
              </w:rPr>
              <w:instrText>cation problem as weakly supervised multiple instance learning problem where an image is collection of patches i.e. instances. Attention-based multiple instance learning (A-MIL) learns attention on the patches from the image to localize the malignant and normal regions in an image and use them to classify the image. We present classi</w:instrText>
            </w:r>
            <w:r w:rsidR="002168E3" w:rsidRPr="00425447">
              <w:rPr>
                <w:rFonts w:ascii="Times New Roman" w:eastAsiaTheme="minorEastAsia" w:hAnsi="Times New Roman" w:cs="Times New Roman"/>
              </w:rPr>
              <w:instrText>ﬁ</w:instrText>
            </w:r>
            <w:r w:rsidR="002168E3" w:rsidRPr="00425447">
              <w:rPr>
                <w:rFonts w:ascii="Arial" w:eastAsiaTheme="minorEastAsia" w:hAnsi="Arial" w:cs="Arial"/>
              </w:rPr>
              <w:instrText>cation and localization results on two publicly available BreakHIS and BACH dataset. The classi</w:instrText>
            </w:r>
            <w:r w:rsidR="002168E3" w:rsidRPr="00425447">
              <w:rPr>
                <w:rFonts w:ascii="Times New Roman" w:eastAsiaTheme="minorEastAsia" w:hAnsi="Times New Roman" w:cs="Times New Roman"/>
              </w:rPr>
              <w:instrText>ﬁ</w:instrText>
            </w:r>
            <w:r w:rsidR="002168E3" w:rsidRPr="00425447">
              <w:rPr>
                <w:rFonts w:ascii="Arial" w:eastAsiaTheme="minorEastAsia" w:hAnsi="Arial" w:cs="Arial"/>
              </w:rPr>
              <w:instrText>cation and visualization results are compared with other recent techniques. The proposed method achieves better localization results without compromising classi</w:instrText>
            </w:r>
            <w:r w:rsidR="002168E3" w:rsidRPr="00425447">
              <w:rPr>
                <w:rFonts w:ascii="Times New Roman" w:eastAsiaTheme="minorEastAsia" w:hAnsi="Times New Roman" w:cs="Times New Roman"/>
              </w:rPr>
              <w:instrText>ﬁ</w:instrText>
            </w:r>
            <w:r w:rsidR="002168E3" w:rsidRPr="00425447">
              <w:rPr>
                <w:rFonts w:ascii="Arial" w:eastAsiaTheme="minorEastAsia" w:hAnsi="Arial" w:cs="Arial"/>
              </w:rPr>
              <w:instrText xml:space="preserve">cation accuracy.","language":"en","note":"issue: arXiv:2003.00823\narXiv:2003.00823 [cs]","number":"arXiv:2003.00823","publisher":"arXiv","source":"arXiv.org","title":"Breast Cancer Histopathology Image Classification and Localization using Multiple Instance Learning","URL":"http://arxiv.org/abs/2003.00823","author":[{"family":"Patil","given":"Abhijeet"},{"family":"Tamboli","given":"Dipesh"},{"family":"Meena","given":"Swati"},{"family":"Anand","given":"Deepak"},{"family":"Sethi","given":"Amit"}],"accessed":{"date-parts":[["2024",10,21]]},"issued":{"date-parts":[["2020",2,16]]}}}],"schema":"https://github.com/citation-style-language/schema/raw/master/csl-citation.json"} </w:instrText>
            </w:r>
            <w:r w:rsidR="002168E3" w:rsidRPr="00425447">
              <w:rPr>
                <w:rFonts w:eastAsiaTheme="minorEastAsia"/>
              </w:rPr>
              <w:fldChar w:fldCharType="separate"/>
            </w:r>
            <w:r w:rsidR="002168E3" w:rsidRPr="00425447">
              <w:rPr>
                <w:rFonts w:ascii="Arial" w:eastAsiaTheme="minorEastAsia" w:hAnsi="Arial" w:cs="Arial"/>
                <w:noProof/>
              </w:rPr>
              <w:t>[28]</w:t>
            </w:r>
            <w:r w:rsidR="002168E3" w:rsidRPr="00425447">
              <w:rPr>
                <w:rFonts w:eastAsiaTheme="minorEastAsia"/>
              </w:rPr>
              <w:fldChar w:fldCharType="end"/>
            </w:r>
          </w:p>
        </w:tc>
        <w:tc>
          <w:tcPr>
            <w:tcW w:w="1276" w:type="dxa"/>
            <w:vAlign w:val="center"/>
          </w:tcPr>
          <w:p w14:paraId="0628C528"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BreaKHis, BACH</w:t>
            </w:r>
          </w:p>
        </w:tc>
        <w:tc>
          <w:tcPr>
            <w:tcW w:w="2268" w:type="dxa"/>
            <w:vAlign w:val="center"/>
          </w:tcPr>
          <w:p w14:paraId="652049AC"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Attention-based Multiple Instance Learning (A-MIL)</w:t>
            </w:r>
          </w:p>
        </w:tc>
        <w:tc>
          <w:tcPr>
            <w:tcW w:w="2835" w:type="dxa"/>
            <w:vAlign w:val="center"/>
          </w:tcPr>
          <w:p w14:paraId="6DDF3941" w14:textId="5238898E"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Lower classification accuracy compared to state-of-the-art methods; computational complexity from multiple instance approach; tested on limited magnification levels only.</w:t>
            </w:r>
          </w:p>
        </w:tc>
        <w:tc>
          <w:tcPr>
            <w:tcW w:w="1843" w:type="dxa"/>
            <w:vAlign w:val="center"/>
          </w:tcPr>
          <w:p w14:paraId="22B749E4" w14:textId="2754737D"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Achieved classification accuracy of 86.56% at 200x magnification and effective localization of malignant regions​</w:t>
            </w:r>
          </w:p>
        </w:tc>
      </w:tr>
      <w:tr w:rsidR="00211870" w:rsidRPr="001B09CD" w14:paraId="774922D1" w14:textId="77777777" w:rsidTr="00425447">
        <w:trPr>
          <w:trHeight w:val="20"/>
        </w:trPr>
        <w:tc>
          <w:tcPr>
            <w:tcW w:w="1134" w:type="dxa"/>
            <w:vAlign w:val="center"/>
          </w:tcPr>
          <w:p w14:paraId="7C55FCAF" w14:textId="32C58EB3" w:rsidR="004C176F" w:rsidRPr="00425447" w:rsidRDefault="004C176F" w:rsidP="00425447">
            <w:pPr>
              <w:spacing w:afterLines="0" w:after="0"/>
              <w:jc w:val="left"/>
              <w:rPr>
                <w:rFonts w:ascii="Arial" w:eastAsiaTheme="minorEastAsia" w:hAnsi="Arial" w:cs="Arial"/>
              </w:rPr>
            </w:pPr>
            <w:r w:rsidRPr="00425447">
              <w:rPr>
                <w:rFonts w:ascii="Arial" w:eastAsia="Calibri" w:hAnsi="Arial" w:cs="Arial"/>
              </w:rPr>
              <w:t>Wei Wang et al.</w:t>
            </w:r>
            <w:r w:rsidRPr="00425447">
              <w:rPr>
                <w:rFonts w:ascii="Arial" w:eastAsiaTheme="minorEastAsia" w:hAnsi="Arial" w:cs="Arial" w:hint="eastAsia"/>
              </w:rPr>
              <w:t xml:space="preserve"> </w:t>
            </w:r>
            <w:r w:rsidR="002168E3" w:rsidRPr="00425447">
              <w:rPr>
                <w:rFonts w:eastAsiaTheme="minorEastAsia"/>
              </w:rPr>
              <w:fldChar w:fldCharType="begin"/>
            </w:r>
            <w:r w:rsidR="002168E3" w:rsidRPr="00425447">
              <w:rPr>
                <w:rFonts w:ascii="Arial" w:eastAsiaTheme="minorEastAsia" w:hAnsi="Arial" w:cs="Arial"/>
              </w:rPr>
              <w:instrText xml:space="preserve"> ADDIN ZOTERO_ITEM CSL_CITATION {"citationID":"ZQvcAwGZ","properties":{"formattedCitation":"[29]","plainCitation":"[29]","noteIndex":0},"citationItems":[{"id":38,"uris":["http://zotero.org/users/local/aSV77ZQa/items/BBRCBWH6"],"itemData":{"id":38,"type":"article-journal","abstract":"Various imaging techniques combined with machine learning (ML) models have been used to build computer-aided diagnosis (CAD) systems for breast cancer (BC) detection and classification. The rise of deep learning models in recent years, represented by convolutional neural network (CNN) models, has pushed the accuracy of ML-based CAD systems to a new level that is comparable to human experts. Existing studies have explored the usage of a wide spectrum of CNN models for BC detection, and supervised learning has been the mainstream. In this study, we propose a semi-supervised learning framework based on the Vision Transformer (ViT). The ViT is a model that has been validated to outperform CNN models on numerous classification benchmarks but its application in BC detection has been rare. The proposed method offers a custom semi-supervised learning procedure that unifies both supervised and consistency training to enhance the robustness of the model. In addition, the method uses an adaptive token sampling technique that can strategically sample the most significant tokens from the input image, leading to an effective performance gain. We validate our method on two datasets with ultrasound and histopathology images. Results demonstrate that our method can consistently outperform the CNN baselines for both learning tasks. The code repository of the project is available at\n              https://github.com/FeiYee/Breast-area-TWO\n              .","container-title":"Frontiers in Pharmacology","DOI":"10.3389/fphar.2022.929755","ISSN":"1663-9812","journalAbbreviation":"Front. Pharmacol.","language":"en","page":"929755","source":"DOI.org (Crossref)","title":"Semi-supervised vision transformer with adaptive token sampling for breast cancer classification","volume":"13","author":[{"family":"Wang","given":"Wei"},{"family":"Jiang","given":"Ran"},{"family":"Cui","given":"Ning"},{"family":"Li","given":"Qian"},{"family":"Yuan","given":"Feng"},{"family":"Xiao","given":"Zhifeng"}],"issued":{"date-parts":[["2022",7,22]]}}}],"schema":"https://github.com/citation-style-language/schema/raw/master/csl-citation.json"} </w:instrText>
            </w:r>
            <w:r w:rsidR="002168E3" w:rsidRPr="00425447">
              <w:rPr>
                <w:rFonts w:eastAsiaTheme="minorEastAsia"/>
              </w:rPr>
              <w:fldChar w:fldCharType="separate"/>
            </w:r>
            <w:r w:rsidR="002168E3" w:rsidRPr="00425447">
              <w:rPr>
                <w:rFonts w:ascii="Arial" w:eastAsiaTheme="minorEastAsia" w:hAnsi="Arial" w:cs="Arial"/>
                <w:noProof/>
              </w:rPr>
              <w:t>[29]</w:t>
            </w:r>
            <w:r w:rsidR="002168E3" w:rsidRPr="00425447">
              <w:rPr>
                <w:rFonts w:eastAsiaTheme="minorEastAsia"/>
              </w:rPr>
              <w:fldChar w:fldCharType="end"/>
            </w:r>
          </w:p>
        </w:tc>
        <w:tc>
          <w:tcPr>
            <w:tcW w:w="1276" w:type="dxa"/>
            <w:vAlign w:val="center"/>
          </w:tcPr>
          <w:p w14:paraId="09CBB140"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 xml:space="preserve">BreaKHis, </w:t>
            </w:r>
            <w:bookmarkStart w:id="196" w:name="OLE_LINK6"/>
            <w:r w:rsidRPr="00425447">
              <w:rPr>
                <w:rFonts w:ascii="Arial" w:eastAsia="Calibri" w:hAnsi="Arial" w:cs="Arial"/>
              </w:rPr>
              <w:t>BUSI</w:t>
            </w:r>
            <w:bookmarkEnd w:id="196"/>
          </w:p>
        </w:tc>
        <w:tc>
          <w:tcPr>
            <w:tcW w:w="2268" w:type="dxa"/>
            <w:vAlign w:val="center"/>
          </w:tcPr>
          <w:p w14:paraId="665B9879" w14:textId="77777777" w:rsidR="004C176F" w:rsidRPr="00425447" w:rsidRDefault="004C176F" w:rsidP="00425447">
            <w:pPr>
              <w:spacing w:afterLines="0" w:after="0"/>
              <w:jc w:val="left"/>
              <w:rPr>
                <w:rFonts w:ascii="Arial" w:eastAsia="Calibri" w:hAnsi="Arial" w:cs="Arial"/>
              </w:rPr>
            </w:pPr>
            <w:r w:rsidRPr="00425447">
              <w:rPr>
                <w:rFonts w:ascii="Arial" w:eastAsia="Calibri" w:hAnsi="Arial" w:cs="Arial"/>
              </w:rPr>
              <w:t>Semi-supervised Vision Transformer (ViT) with Adaptive Token Sampling (ATS)</w:t>
            </w:r>
          </w:p>
        </w:tc>
        <w:tc>
          <w:tcPr>
            <w:tcW w:w="2835" w:type="dxa"/>
            <w:vAlign w:val="center"/>
          </w:tcPr>
          <w:p w14:paraId="6A9C1042" w14:textId="24EFE685" w:rsidR="004C176F" w:rsidRPr="00425447" w:rsidRDefault="004C176F" w:rsidP="00425447">
            <w:pPr>
              <w:spacing w:afterLines="0" w:after="0"/>
              <w:jc w:val="left"/>
              <w:rPr>
                <w:rFonts w:eastAsia="Calibri"/>
              </w:rPr>
            </w:pPr>
            <w:r w:rsidRPr="00425447">
              <w:rPr>
                <w:rFonts w:ascii="Arial" w:eastAsia="Calibri" w:hAnsi="Arial" w:cs="Arial"/>
              </w:rPr>
              <w:t>Needs labeled data for semi-supervised learning; adaptive token sampling may miss subtle features; only tested on two datasets; potential overfitting to common breast cancer patterns.</w:t>
            </w:r>
          </w:p>
        </w:tc>
        <w:tc>
          <w:tcPr>
            <w:tcW w:w="1843" w:type="dxa"/>
            <w:vAlign w:val="center"/>
          </w:tcPr>
          <w:p w14:paraId="62F54AF2" w14:textId="27A47152" w:rsidR="004C176F" w:rsidRPr="00425447" w:rsidRDefault="004C176F" w:rsidP="00425447">
            <w:pPr>
              <w:keepNext/>
              <w:spacing w:afterLines="0" w:after="0"/>
              <w:jc w:val="left"/>
              <w:rPr>
                <w:rFonts w:ascii="Arial" w:eastAsia="Calibri" w:hAnsi="Arial" w:cs="Arial"/>
              </w:rPr>
            </w:pPr>
            <w:r w:rsidRPr="00425447">
              <w:rPr>
                <w:rFonts w:ascii="Arial" w:eastAsia="Calibri" w:hAnsi="Arial" w:cs="Arial"/>
              </w:rPr>
              <w:t>Achieved 98.12% accuracy, 98.17% precision, 98.65% recall, and 98.41% F1-score on BreaKHis​</w:t>
            </w:r>
          </w:p>
        </w:tc>
      </w:tr>
    </w:tbl>
    <w:p w14:paraId="41345A86" w14:textId="364A0724" w:rsidR="00E46D7B" w:rsidRPr="00F533F4" w:rsidRDefault="00A64158" w:rsidP="007914E8">
      <w:r>
        <w:br w:type="page"/>
      </w:r>
    </w:p>
    <w:p w14:paraId="636D3FCE" w14:textId="77777777" w:rsidR="00F90719" w:rsidRDefault="00000000">
      <w:pPr>
        <w:pStyle w:val="10"/>
        <w:rPr>
          <w:rFonts w:ascii="Arial" w:hAnsi="Arial" w:cs="Arial"/>
          <w:b/>
          <w:color w:val="auto"/>
          <w:sz w:val="22"/>
          <w:szCs w:val="22"/>
        </w:rPr>
      </w:pPr>
      <w:bookmarkStart w:id="197" w:name="_Toc129605845"/>
      <w:bookmarkStart w:id="198" w:name="_Toc195561928"/>
      <w:bookmarkStart w:id="199" w:name="_Toc195562016"/>
      <w:bookmarkStart w:id="200" w:name="_Toc195565574"/>
      <w:bookmarkStart w:id="201" w:name="_Toc196928174"/>
      <w:bookmarkEnd w:id="151"/>
      <w:bookmarkEnd w:id="159"/>
      <w:r>
        <w:rPr>
          <w:rFonts w:ascii="Arial" w:hAnsi="Arial" w:cs="Arial"/>
          <w:b/>
          <w:color w:val="auto"/>
          <w:sz w:val="22"/>
          <w:szCs w:val="22"/>
        </w:rPr>
        <w:lastRenderedPageBreak/>
        <w:t>Methodology</w:t>
      </w:r>
      <w:bookmarkEnd w:id="197"/>
      <w:bookmarkEnd w:id="198"/>
      <w:bookmarkEnd w:id="199"/>
      <w:bookmarkEnd w:id="200"/>
      <w:bookmarkEnd w:id="201"/>
    </w:p>
    <w:p w14:paraId="7135B73F" w14:textId="77777777" w:rsidR="00F90719" w:rsidRDefault="00000000">
      <w:pPr>
        <w:pStyle w:val="20"/>
        <w:rPr>
          <w:rFonts w:cs="Arial"/>
          <w:color w:val="auto"/>
          <w:szCs w:val="22"/>
        </w:rPr>
      </w:pPr>
      <w:bookmarkStart w:id="202" w:name="_Toc129605846"/>
      <w:bookmarkStart w:id="203" w:name="_Toc195561929"/>
      <w:bookmarkStart w:id="204" w:name="_Toc195562017"/>
      <w:bookmarkStart w:id="205" w:name="_Toc195565575"/>
      <w:bookmarkStart w:id="206" w:name="_Toc196928175"/>
      <w:r>
        <w:rPr>
          <w:rFonts w:cs="Arial"/>
          <w:color w:val="auto"/>
          <w:szCs w:val="22"/>
        </w:rPr>
        <w:t>Approach</w:t>
      </w:r>
      <w:bookmarkEnd w:id="202"/>
      <w:bookmarkEnd w:id="203"/>
      <w:bookmarkEnd w:id="204"/>
      <w:bookmarkEnd w:id="205"/>
      <w:bookmarkEnd w:id="206"/>
      <w:r>
        <w:rPr>
          <w:rFonts w:cs="Arial"/>
          <w:color w:val="auto"/>
          <w:szCs w:val="22"/>
        </w:rPr>
        <w:t xml:space="preserve"> </w:t>
      </w:r>
    </w:p>
    <w:p w14:paraId="76EEF70F" w14:textId="60002542" w:rsidR="0059564D" w:rsidRPr="0059564D" w:rsidRDefault="0059564D" w:rsidP="0059564D">
      <w:r w:rsidRPr="0059564D">
        <w:t>Building upon the challenges and research gaps highlighted in the background review, this chapter presents the comprehensive methodology adopted for developing and validating the proposed hybrid deep learning framework. The approach integrates advanced Convolutional Neural Networks (CNNs) and Vision Transformer (ViT) models, supported by robust preprocessing pipelines and performance evaluation protocols. The structure of this chapter is organized to guide the reader through the logical and technical progression of the project, ensuring clarity and reproducibility of results.</w:t>
      </w:r>
    </w:p>
    <w:p w14:paraId="400C4FFC" w14:textId="77777777" w:rsidR="00321E3F" w:rsidRDefault="00321E3F" w:rsidP="00321E3F">
      <w:pPr>
        <w:pStyle w:val="20"/>
      </w:pPr>
      <w:bookmarkStart w:id="207" w:name="_Toc196928176"/>
      <w:bookmarkStart w:id="208" w:name="_Toc195561930"/>
      <w:bookmarkStart w:id="209" w:name="_Toc195562018"/>
      <w:bookmarkStart w:id="210" w:name="_Toc195565576"/>
      <w:r>
        <w:rPr>
          <w:rFonts w:hint="eastAsia"/>
        </w:rPr>
        <w:t>Dataset</w:t>
      </w:r>
      <w:bookmarkEnd w:id="207"/>
    </w:p>
    <w:p w14:paraId="2C3A4BC7" w14:textId="33654765" w:rsidR="004E6930" w:rsidRDefault="00321E3F" w:rsidP="00321E3F">
      <w:pPr>
        <w:pStyle w:val="3"/>
      </w:pPr>
      <w:bookmarkStart w:id="211" w:name="_Toc196928177"/>
      <w:r>
        <w:rPr>
          <w:rFonts w:hint="eastAsia"/>
        </w:rPr>
        <w:t>Dataset</w:t>
      </w:r>
      <w:bookmarkEnd w:id="208"/>
      <w:bookmarkEnd w:id="209"/>
      <w:bookmarkEnd w:id="210"/>
      <w:r>
        <w:rPr>
          <w:rFonts w:hint="eastAsia"/>
        </w:rPr>
        <w:t>1</w:t>
      </w:r>
      <w:r>
        <w:rPr>
          <w:rFonts w:hint="eastAsia"/>
        </w:rPr>
        <w:t>—</w:t>
      </w:r>
      <w:r w:rsidRPr="008F68CC">
        <w:t>Breast Cancer Histopathological Database (BreakHis)</w:t>
      </w:r>
      <w:bookmarkEnd w:id="211"/>
    </w:p>
    <w:p w14:paraId="7957AE1A" w14:textId="0955F7B5" w:rsidR="004E6930" w:rsidRDefault="004E6930" w:rsidP="004E6930">
      <w:r w:rsidRPr="004E6930">
        <w:t>The Breast Cancer Histopathological Database (</w:t>
      </w:r>
      <w:bookmarkStart w:id="212" w:name="OLE_LINK11"/>
      <w:r w:rsidRPr="004E6930">
        <w:t>BreakHis</w:t>
      </w:r>
      <w:bookmarkEnd w:id="212"/>
      <w:r w:rsidRPr="004E6930">
        <w:t xml:space="preserve">) </w:t>
      </w:r>
      <w:r>
        <w:fldChar w:fldCharType="begin"/>
      </w:r>
      <w:r>
        <w:instrText xml:space="preserve"> ADDIN ZOTERO_ITEM CSL_CITATION {"citationID":"UhPFvNqe","properties":{"formattedCitation":"[15]","plainCitation":"[15]","noteIndex":0},"citationItems":[{"id":33,"uris":["http://zotero.org/users/local/aSV77ZQa/items/Y65VTLLV"],"itemData":{"id":33,"type":"dataset","abstract":"This dataset was created to be used in machine learning tasks for both binary and multiclass classification problems. It consists of 7,909 microscopic images of breast tumor tissue, captured using different magnification factors (40X, 100X, 200X, and 400X). The images in this dataset were resized to 224x224 pixels and organized according to binary and multiclass classification tasks.","DOI":"10.17632/JXWVDWHPC2.1","license":"Creative Commons Attribution 4.0 International","publisher":"Mendeley","source":"DOI.org (Datacite)","title":"BreakHis - Breast Cancer Histopathological Database","URL":"https://data.mendeley.com/datasets/jxwvdwhpc2/1","author":[{"literal":"Mayke Pereira"}],"contributor":[{"literal":"Mayke Pereira"}],"accessed":{"date-parts":[["2024",12,18]]},"issued":{"date-parts":[["2023",6,21]]}}}],"schema":"https://github.com/citation-style-language/schema/raw/master/csl-citation.json"} </w:instrText>
      </w:r>
      <w:r>
        <w:fldChar w:fldCharType="separate"/>
      </w:r>
      <w:r>
        <w:rPr>
          <w:noProof/>
        </w:rPr>
        <w:t>[15]</w:t>
      </w:r>
      <w:r>
        <w:fldChar w:fldCharType="end"/>
      </w:r>
      <w:r w:rsidRPr="004E6930">
        <w:t xml:space="preserve"> was employed in this study, comprising 7,909 microscopic images of breast tumo</w:t>
      </w:r>
      <w:r w:rsidR="00AF0EAF">
        <w:rPr>
          <w:rFonts w:hint="eastAsia"/>
        </w:rPr>
        <w:t>u</w:t>
      </w:r>
      <w:r w:rsidRPr="004E6930">
        <w:t>r tissue samples obtained through biopsy procedures. These images were captured at various magnification factors (40X, 100X, 200X, and 400X), with this study specifically focusing on the 100X magnification level, which includes 1,995 benign and 2,081 malignant samples. The dataset is organized into two main classes: benign and malignant tumo</w:t>
      </w:r>
      <w:r w:rsidR="00AF0EAF">
        <w:rPr>
          <w:rFonts w:hint="eastAsia"/>
        </w:rPr>
        <w:t>u</w:t>
      </w:r>
      <w:r w:rsidRPr="004E6930">
        <w:t>rs, providing a comprehensive foundation for binary classification of breast cancer histopathological images</w:t>
      </w:r>
      <w:r>
        <w:rPr>
          <w:rFonts w:hint="eastAsia"/>
        </w:rPr>
        <w:t>.</w:t>
      </w:r>
    </w:p>
    <w:p w14:paraId="78F3AFE5" w14:textId="77777777" w:rsidR="004E6930" w:rsidRDefault="004E6930" w:rsidP="004E6930">
      <w:pPr>
        <w:spacing w:after="240"/>
        <w:rPr>
          <w:rFonts w:eastAsiaTheme="minorEastAsia"/>
          <w:bCs w:val="0"/>
        </w:rPr>
      </w:pPr>
      <w:r w:rsidRPr="001E0D82">
        <w:rPr>
          <w:rFonts w:eastAsia="Calibri"/>
        </w:rPr>
        <w:t xml:space="preserve">For the dataset organization, let </w:t>
      </w:r>
      <m:oMath>
        <m:sSub>
          <m:sSubPr>
            <m:ctrlPr>
              <w:rPr>
                <w:rFonts w:ascii="Cambria Math" w:eastAsia="Calibri" w:hAnsi="Cambria Math"/>
                <w:i/>
              </w:rPr>
            </m:ctrlPr>
          </m:sSubPr>
          <m:e>
            <m:r>
              <w:rPr>
                <w:rFonts w:ascii="Cambria Math" w:eastAsia="Calibri" w:hAnsi="Cambria Math"/>
              </w:rPr>
              <m:t>D</m:t>
            </m:r>
          </m:e>
          <m:sub>
            <m:r>
              <w:rPr>
                <w:rFonts w:ascii="Cambria Math" w:eastAsia="Calibri" w:hAnsi="Cambria Math"/>
              </w:rPr>
              <m:t>total</m:t>
            </m:r>
          </m:sub>
        </m:sSub>
      </m:oMath>
      <w:r w:rsidRPr="001E0D82">
        <w:rPr>
          <w:rFonts w:eastAsia="Calibri"/>
        </w:rPr>
        <w:t xml:space="preserve"> represent the complete dataset:</w:t>
      </w:r>
    </w:p>
    <w:p w14:paraId="3216E5A6" w14:textId="62A64E6A" w:rsidR="00236040" w:rsidRPr="00236040" w:rsidRDefault="00000000" w:rsidP="004E6930">
      <w:pPr>
        <w:spacing w:after="240"/>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m:rPr>
                      <m:sty m:val="p"/>
                    </m:rPr>
                    <w:rPr>
                      <w:rFonts w:ascii="Cambria Math" w:eastAsiaTheme="minorEastAsia" w:hAnsi="Cambria Math"/>
                    </w:rPr>
                    <m:t>D</m:t>
                  </m:r>
                  <m:ctrlPr>
                    <w:rPr>
                      <w:rFonts w:ascii="Cambria Math" w:eastAsiaTheme="minorEastAsia" w:hAnsi="Cambria Math"/>
                    </w:rPr>
                  </m:ctrlPr>
                </m:e>
                <m:sub>
                  <m:r>
                    <m:rPr>
                      <m:sty m:val="p"/>
                    </m:rPr>
                    <w:rPr>
                      <w:rFonts w:ascii="Cambria Math" w:eastAsiaTheme="minorEastAsia" w:hAnsi="Cambria Math"/>
                    </w:rPr>
                    <m:t>total</m:t>
                  </m:r>
                </m:sub>
              </m:sSub>
              <m:r>
                <w:rPr>
                  <w:rFonts w:ascii="Cambria Math" w:eastAsiaTheme="minorEastAsia" w:hAnsi="Cambria Math"/>
                </w:rPr>
                <m:t> = </m:t>
              </m:r>
              <m:sSub>
                <m:sSubPr>
                  <m:ctrlPr>
                    <w:rPr>
                      <w:rFonts w:ascii="Cambria Math" w:eastAsiaTheme="minorEastAsia" w:hAnsi="Cambria Math"/>
                      <w:i/>
                    </w:rPr>
                  </m:ctrlPr>
                </m:sSubPr>
                <m:e>
                  <m:r>
                    <m:rPr>
                      <m:sty m:val="p"/>
                    </m:rPr>
                    <w:rPr>
                      <w:rFonts w:ascii="Cambria Math" w:eastAsiaTheme="minorEastAsia" w:hAnsi="Cambria Math"/>
                    </w:rPr>
                    <m:t>D</m:t>
                  </m:r>
                </m:e>
                <m:sub>
                  <m:r>
                    <m:rPr>
                      <m:sty m:val="p"/>
                    </m:rPr>
                    <w:rPr>
                      <w:rFonts w:ascii="Cambria Math" w:eastAsiaTheme="minorEastAsia" w:hAnsi="Cambria Math"/>
                    </w:rPr>
                    <m:t>train</m:t>
                  </m:r>
                </m:sub>
              </m:sSub>
              <m:r>
                <w:rPr>
                  <w:rFonts w:ascii="Cambria Math" w:eastAsiaTheme="minorEastAsia" w:hAnsi="Cambria Math"/>
                </w:rPr>
                <m:t> </m:t>
              </m:r>
              <m:r>
                <m:rPr>
                  <m:sty m:val="p"/>
                </m:rPr>
                <w:rPr>
                  <w:rFonts w:ascii="Cambria Math" w:eastAsiaTheme="minorEastAsia" w:hAnsi="Cambria Math" w:hint="eastAsia"/>
                </w:rPr>
                <m:t>∪</m:t>
              </m:r>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D</m:t>
                  </m:r>
                </m:e>
                <m:sub>
                  <m:r>
                    <m:rPr>
                      <m:sty m:val="p"/>
                    </m:rPr>
                    <w:rPr>
                      <w:rFonts w:ascii="Cambria Math" w:eastAsiaTheme="minorEastAsia" w:hAnsi="Cambria Math"/>
                    </w:rPr>
                    <m:t>val</m:t>
                  </m:r>
                </m:sub>
              </m:sSub>
              <m:r>
                <w:rPr>
                  <w:rFonts w:ascii="Cambria Math" w:eastAsiaTheme="minorEastAsia" w:hAnsi="Cambria Math"/>
                </w:rPr>
                <m:t> </m:t>
              </m:r>
              <m:r>
                <m:rPr>
                  <m:sty m:val="p"/>
                </m:rPr>
                <w:rPr>
                  <w:rFonts w:ascii="Cambria Math" w:eastAsiaTheme="minorEastAsia" w:hAnsi="Cambria Math" w:hint="eastAsia"/>
                </w:rPr>
                <m:t>∪</m:t>
              </m:r>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D</m:t>
                  </m:r>
                </m:e>
                <m:sub>
                  <m:r>
                    <m:rPr>
                      <m:sty m:val="p"/>
                    </m:rPr>
                    <w:rPr>
                      <w:rFonts w:ascii="Cambria Math" w:eastAsiaTheme="minorEastAsia" w:hAnsi="Cambria Math"/>
                    </w:rPr>
                    <m:t>test</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e>
              </m:d>
            </m:e>
          </m:eqArr>
        </m:oMath>
      </m:oMathPara>
    </w:p>
    <w:p w14:paraId="71EB07A9" w14:textId="77777777" w:rsidR="004E6930" w:rsidRDefault="004E6930" w:rsidP="004E6930">
      <w:pPr>
        <w:spacing w:after="240"/>
        <w:rPr>
          <w:rFonts w:eastAsiaTheme="minorEastAsia"/>
          <w:bCs w:val="0"/>
        </w:rPr>
      </w:pPr>
      <w:r w:rsidRPr="001E0D82">
        <w:rPr>
          <w:rFonts w:eastAsiaTheme="minorEastAsia"/>
        </w:rPr>
        <w:t xml:space="preserve">where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train</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val</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test</m:t>
                </m:r>
              </m:sub>
            </m:sSub>
          </m:e>
        </m:d>
        <m:r>
          <w:rPr>
            <w:rFonts w:ascii="Cambria Math" w:eastAsiaTheme="minorEastAsia" w:hAnsi="Cambria Math"/>
          </w:rPr>
          <m:t>=0.7:0.1:0.2</m:t>
        </m:r>
      </m:oMath>
    </w:p>
    <w:p w14:paraId="6091CC63" w14:textId="420CA2D6" w:rsidR="004E6930" w:rsidRDefault="004E6930" w:rsidP="004E6930">
      <w:pPr>
        <w:spacing w:after="240"/>
        <w:rPr>
          <w:rFonts w:eastAsiaTheme="minorEastAsia"/>
          <w:bCs w:val="0"/>
        </w:rPr>
      </w:pPr>
      <w:r w:rsidRPr="001E0D82">
        <w:rPr>
          <w:rFonts w:eastAsiaTheme="minorEastAsia"/>
        </w:rPr>
        <w:t xml:space="preserve">To ensure robust model evaluation, </w:t>
      </w:r>
      <w:r w:rsidR="00ED4C2D">
        <w:rPr>
          <w:rFonts w:eastAsiaTheme="minorEastAsia" w:hint="eastAsia"/>
        </w:rPr>
        <w:t>this project</w:t>
      </w:r>
      <w:r w:rsidRPr="001E0D82">
        <w:rPr>
          <w:rFonts w:eastAsiaTheme="minorEastAsia"/>
        </w:rPr>
        <w:t xml:space="preserve"> implemented a custom data split strategy that differs from the original dataset organization. Rather than using the predefined train/test split, </w:t>
      </w:r>
      <w:r w:rsidR="00ED4C2D">
        <w:rPr>
          <w:rFonts w:eastAsiaTheme="minorEastAsia" w:hint="eastAsia"/>
        </w:rPr>
        <w:t>this project</w:t>
      </w:r>
      <w:r w:rsidRPr="001E0D82">
        <w:rPr>
          <w:rFonts w:eastAsiaTheme="minorEastAsia"/>
        </w:rPr>
        <w:t xml:space="preserve"> adopted a more comprehensive approach with a </w:t>
      </w:r>
      <w:r w:rsidRPr="00380E62">
        <w:rPr>
          <w:rFonts w:eastAsiaTheme="minorEastAsia"/>
          <w:color w:val="000000" w:themeColor="text1"/>
        </w:rPr>
        <w:t>70-30 split for initial separation</w:t>
      </w:r>
      <w:r w:rsidRPr="001E0D82">
        <w:rPr>
          <w:rFonts w:eastAsiaTheme="minorEastAsia"/>
        </w:rPr>
        <w:t xml:space="preserve">, followed by further dividing the </w:t>
      </w:r>
      <w:r w:rsidRPr="00380E62">
        <w:rPr>
          <w:rFonts w:eastAsiaTheme="minorEastAsia"/>
          <w:color w:val="000000" w:themeColor="text1"/>
        </w:rPr>
        <w:t>30% portion into validation</w:t>
      </w:r>
      <w:r w:rsidRPr="001E0D82">
        <w:rPr>
          <w:rFonts w:eastAsiaTheme="minorEastAsia"/>
        </w:rPr>
        <w:t xml:space="preserve"> and test sets</w:t>
      </w:r>
      <w:r w:rsidR="00380E62">
        <w:rPr>
          <w:rFonts w:eastAsiaTheme="minorEastAsia" w:hint="eastAsia"/>
        </w:rPr>
        <w:t>(10-20)</w:t>
      </w:r>
      <w:r w:rsidRPr="001E0D82">
        <w:rPr>
          <w:rFonts w:eastAsiaTheme="minorEastAsia"/>
        </w:rPr>
        <w:t xml:space="preserve">. For each subset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sidRPr="001E0D82">
        <w:rPr>
          <w:rFonts w:eastAsiaTheme="minorEastAsia"/>
        </w:rPr>
        <w:t xml:space="preserve">, </w:t>
      </w:r>
      <w:r w:rsidR="00ED4C2D">
        <w:rPr>
          <w:rFonts w:eastAsiaTheme="minorEastAsia" w:hint="eastAsia"/>
        </w:rPr>
        <w:t>this project</w:t>
      </w:r>
      <w:r w:rsidRPr="001E0D82">
        <w:rPr>
          <w:rFonts w:eastAsiaTheme="minorEastAsia"/>
        </w:rPr>
        <w:t xml:space="preserve"> maintain</w:t>
      </w:r>
      <w:r w:rsidR="00AF0EAF">
        <w:rPr>
          <w:rFonts w:eastAsiaTheme="minorEastAsia" w:hint="eastAsia"/>
        </w:rPr>
        <w:t>s</w:t>
      </w:r>
      <w:r w:rsidRPr="001E0D82">
        <w:rPr>
          <w:rFonts w:eastAsiaTheme="minorEastAsia"/>
        </w:rPr>
        <w:t xml:space="preserve"> class balance through:</w:t>
      </w:r>
    </w:p>
    <w:p w14:paraId="15192B6C" w14:textId="01A37BCB" w:rsidR="001C41B5" w:rsidRPr="001C41B5" w:rsidRDefault="00000000" w:rsidP="004E6930">
      <w:pPr>
        <w:spacing w:after="240"/>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rPr>
                  </m:ctrlPr>
                </m:fPr>
                <m:num>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i</m:t>
                          </m:r>
                        </m:sub>
                        <m:sup>
                          <m:r>
                            <w:rPr>
                              <w:rFonts w:ascii="Cambria Math" w:eastAsiaTheme="minorEastAsia" w:hAnsi="Cambria Math"/>
                            </w:rPr>
                            <m:t>benign</m:t>
                          </m:r>
                        </m:sup>
                      </m:sSubSup>
                    </m:e>
                  </m:d>
                  <m:ctrlPr>
                    <w:rPr>
                      <w:rFonts w:ascii="Cambria Math" w:eastAsiaTheme="minorEastAsia" w:hAnsi="Cambria Math"/>
                      <w:i/>
                    </w:rPr>
                  </m:ctrlPr>
                </m:num>
                <m:den>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i</m:t>
                          </m:r>
                        </m:sub>
                        <m:sup>
                          <m:r>
                            <w:rPr>
                              <w:rFonts w:ascii="Cambria Math" w:eastAsiaTheme="minorEastAsia" w:hAnsi="Cambria Math"/>
                            </w:rPr>
                            <m:t>benign</m:t>
                          </m:r>
                        </m:sup>
                      </m:sSubSup>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i</m:t>
                          </m:r>
                        </m:sub>
                        <m:sup>
                          <m:r>
                            <w:rPr>
                              <w:rFonts w:ascii="Cambria Math" w:eastAsiaTheme="minorEastAsia" w:hAnsi="Cambria Math"/>
                            </w:rPr>
                            <m:t>malignant</m:t>
                          </m:r>
                        </m:sup>
                      </m:sSubSup>
                    </m:e>
                  </m:d>
                  <m:ctrlPr>
                    <w:rPr>
                      <w:rFonts w:ascii="Cambria Math" w:eastAsiaTheme="minorEastAsia" w:hAnsi="Cambria Math"/>
                      <w:i/>
                    </w:rPr>
                  </m:ctrlPr>
                </m:den>
              </m:f>
              <m:r>
                <m:rPr>
                  <m:sty m:val="p"/>
                </m:rPr>
                <w:rPr>
                  <w:rFonts w:ascii="Cambria Math" w:eastAsiaTheme="minorEastAsia" w:hAnsi="Cambria Math" w:hint="eastAsia"/>
                </w:rPr>
                <m:t>≈</m:t>
              </m:r>
              <m:f>
                <m:fPr>
                  <m:ctrlPr>
                    <w:rPr>
                      <w:rFonts w:ascii="Cambria Math" w:eastAsiaTheme="minorEastAsia" w:hAnsi="Cambria Math"/>
                    </w:rPr>
                  </m:ctrlPr>
                </m:fPr>
                <m:num>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total</m:t>
                          </m:r>
                        </m:sub>
                        <m:sup>
                          <m:r>
                            <w:rPr>
                              <w:rFonts w:ascii="Cambria Math" w:eastAsiaTheme="minorEastAsia" w:hAnsi="Cambria Math"/>
                            </w:rPr>
                            <m:t>benign</m:t>
                          </m:r>
                        </m:sup>
                      </m:sSubSup>
                    </m:e>
                  </m:d>
                  <m:ctrlPr>
                    <w:rPr>
                      <w:rFonts w:ascii="Cambria Math" w:eastAsiaTheme="minorEastAsia" w:hAnsi="Cambria Math"/>
                      <w:i/>
                    </w:rPr>
                  </m:ctrlP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total</m:t>
                          </m:r>
                        </m:sub>
                      </m:sSub>
                    </m:e>
                  </m:d>
                  <m:ctrlPr>
                    <w:rPr>
                      <w:rFonts w:ascii="Cambria Math" w:eastAsiaTheme="minorEastAsia" w:hAnsi="Cambria Math"/>
                      <w:i/>
                    </w:rPr>
                  </m:ctrlP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e>
              </m:d>
            </m:e>
          </m:eqArr>
        </m:oMath>
      </m:oMathPara>
    </w:p>
    <w:p w14:paraId="3E03C492" w14:textId="75A49670" w:rsidR="004E6930" w:rsidRDefault="004E6930" w:rsidP="004E6930">
      <w:pPr>
        <w:spacing w:after="240"/>
        <w:rPr>
          <w:rFonts w:eastAsiaTheme="minorEastAsia"/>
          <w:bCs w:val="0"/>
        </w:rPr>
      </w:pPr>
      <w:r w:rsidRPr="00872BEB">
        <w:rPr>
          <w:rFonts w:eastAsiaTheme="minorEastAsia"/>
        </w:rPr>
        <w:lastRenderedPageBreak/>
        <w:t xml:space="preserve">To address class imbalance issues in the training set, </w:t>
      </w:r>
      <w:r w:rsidR="00ED4C2D">
        <w:rPr>
          <w:rFonts w:eastAsiaTheme="minorEastAsia" w:hint="eastAsia"/>
        </w:rPr>
        <w:t>this project</w:t>
      </w:r>
      <w:r w:rsidRPr="00872BEB">
        <w:rPr>
          <w:rFonts w:eastAsiaTheme="minorEastAsia"/>
        </w:rPr>
        <w:t xml:space="preserve"> applied random oversampling techniques. The oversampling process can be expressed as:</w:t>
      </w:r>
    </w:p>
    <w:p w14:paraId="3198FB51" w14:textId="27EC2BD0" w:rsidR="004E6930" w:rsidRPr="001C41B5" w:rsidRDefault="00000000" w:rsidP="004E6930">
      <w:pPr>
        <w:spacing w:after="240"/>
        <w:rPr>
          <w:rFonts w:eastAsiaTheme="minorEastAsia"/>
        </w:rPr>
      </w:pPr>
      <m:oMathPara>
        <m:oMath>
          <m:eqArr>
            <m:eqArrPr>
              <m:maxDist m:val="1"/>
              <m:ctrlPr>
                <w:rPr>
                  <w:rFonts w:ascii="Cambria Math" w:eastAsiaTheme="minorEastAsia" w:hAnsi="Cambria Math"/>
                  <w:i/>
                </w:rPr>
              </m:ctrlPr>
            </m:eqArr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train</m:t>
                      </m:r>
                    </m:sub>
                    <m:sup>
                      <m:r>
                        <w:rPr>
                          <w:rFonts w:ascii="Cambria Math" w:eastAsiaTheme="minorEastAsia" w:hAnsi="Cambria Math"/>
                        </w:rPr>
                        <m:t>benign</m:t>
                      </m:r>
                    </m:sup>
                  </m:sSubSup>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train</m:t>
                      </m:r>
                    </m:sub>
                    <m:sup>
                      <m:r>
                        <w:rPr>
                          <w:rFonts w:ascii="Cambria Math" w:eastAsiaTheme="minorEastAsia" w:hAnsi="Cambria Math"/>
                        </w:rPr>
                        <m:t>malignant</m:t>
                      </m:r>
                    </m:sup>
                  </m:sSubSup>
                </m:e>
              </m:d>
              <m:r>
                <w:rPr>
                  <w:rFonts w:ascii="Cambria Math" w:eastAsiaTheme="minorEastAsia" w:hAnsi="Cambria Math"/>
                </w:rPr>
                <m:t>=max</m:t>
              </m:r>
              <m:d>
                <m:dPr>
                  <m:ctrlPr>
                    <w:rPr>
                      <w:rFonts w:ascii="Cambria Math" w:eastAsiaTheme="minorEastAsia" w:hAnsi="Cambria Math"/>
                      <w:i/>
                    </w:rPr>
                  </m:ctrlPr>
                </m:d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train</m:t>
                          </m:r>
                        </m:sub>
                        <m:sup>
                          <m:r>
                            <w:rPr>
                              <w:rFonts w:ascii="Cambria Math" w:eastAsiaTheme="minorEastAsia" w:hAnsi="Cambria Math"/>
                            </w:rPr>
                            <m:t>benign</m:t>
                          </m:r>
                        </m:sup>
                      </m:sSubSup>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train</m:t>
                          </m:r>
                        </m:sub>
                        <m:sup>
                          <m:r>
                            <w:rPr>
                              <w:rFonts w:ascii="Cambria Math" w:eastAsiaTheme="minorEastAsia" w:hAnsi="Cambria Math"/>
                            </w:rPr>
                            <m:t>malignant</m:t>
                          </m:r>
                        </m:sup>
                      </m:sSubSup>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m:t>
                  </m:r>
                </m:e>
              </m:d>
            </m:e>
          </m:eqArr>
          <m:r>
            <w:rPr>
              <w:rFonts w:ascii="Cambria Math" w:eastAsiaTheme="minorEastAsia" w:hAnsi="Cambria Math"/>
            </w:rPr>
            <m:t xml:space="preserve"> </m:t>
          </m:r>
        </m:oMath>
      </m:oMathPara>
    </w:p>
    <w:p w14:paraId="54EE29F1" w14:textId="77777777" w:rsidR="004E6930" w:rsidRDefault="004E6930" w:rsidP="004E6930">
      <w:pPr>
        <w:spacing w:after="240"/>
        <w:rPr>
          <w:rFonts w:eastAsiaTheme="minorEastAsia"/>
        </w:rPr>
      </w:pPr>
      <w:r w:rsidRPr="00872BEB">
        <w:rPr>
          <w:rFonts w:eastAsiaTheme="minorEastAsia"/>
        </w:rPr>
        <w:t>This ensures a balanced distribution of classes for model training while maintaining the integrity of the original samples.</w:t>
      </w:r>
    </w:p>
    <w:p w14:paraId="4C30ADB8" w14:textId="77777777" w:rsidR="00EF41CE" w:rsidRDefault="0040265C" w:rsidP="00EF41CE">
      <w:pPr>
        <w:keepNext/>
        <w:spacing w:after="240"/>
        <w:jc w:val="center"/>
      </w:pPr>
      <w:r w:rsidRPr="0040265C">
        <w:rPr>
          <w:rFonts w:eastAsiaTheme="minorEastAsia"/>
          <w:bCs w:val="0"/>
          <w:noProof/>
        </w:rPr>
        <w:drawing>
          <wp:inline distT="0" distB="0" distL="0" distR="0" wp14:anchorId="30B33F32" wp14:editId="204A6A8C">
            <wp:extent cx="4079631" cy="1667593"/>
            <wp:effectExtent l="0" t="0" r="0" b="0"/>
            <wp:docPr id="274102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02185" name=""/>
                    <pic:cNvPicPr/>
                  </pic:nvPicPr>
                  <pic:blipFill>
                    <a:blip r:embed="rId19"/>
                    <a:stretch>
                      <a:fillRect/>
                    </a:stretch>
                  </pic:blipFill>
                  <pic:spPr>
                    <a:xfrm>
                      <a:off x="0" y="0"/>
                      <a:ext cx="4121870" cy="1684859"/>
                    </a:xfrm>
                    <a:prstGeom prst="rect">
                      <a:avLst/>
                    </a:prstGeom>
                  </pic:spPr>
                </pic:pic>
              </a:graphicData>
            </a:graphic>
          </wp:inline>
        </w:drawing>
      </w:r>
    </w:p>
    <w:p w14:paraId="05FCEC97" w14:textId="54A441D9" w:rsidR="0040265C" w:rsidRPr="00EF41CE" w:rsidRDefault="00EF41CE" w:rsidP="00EF41CE">
      <w:pPr>
        <w:pStyle w:val="ad"/>
        <w:spacing w:line="240" w:lineRule="auto"/>
        <w:jc w:val="center"/>
        <w:rPr>
          <w:rFonts w:eastAsiaTheme="minorEastAsia" w:cs="Arial"/>
          <w:bCs w:val="0"/>
        </w:rPr>
      </w:pPr>
      <w:bookmarkStart w:id="213" w:name="_Toc195565091"/>
      <w:bookmarkStart w:id="214" w:name="_Toc195565163"/>
      <w:bookmarkStart w:id="215" w:name="_Toc195565641"/>
      <w:bookmarkStart w:id="216" w:name="_Toc195565669"/>
      <w:bookmarkStart w:id="217" w:name="_Toc196338492"/>
      <w:bookmarkStart w:id="218" w:name="_Toc196390247"/>
      <w:bookmarkStart w:id="219" w:name="_Toc196514076"/>
      <w:bookmarkStart w:id="220" w:name="_Toc196658634"/>
      <w:bookmarkStart w:id="221" w:name="_Toc196752041"/>
      <w:bookmarkStart w:id="222" w:name="_Toc196928041"/>
      <w:r w:rsidRPr="00EF41CE">
        <w:rPr>
          <w:rFonts w:cs="Arial"/>
        </w:rPr>
        <w:t xml:space="preserve">Figure </w:t>
      </w:r>
      <w:r w:rsidRPr="00EF41CE">
        <w:rPr>
          <w:rFonts w:cs="Arial"/>
        </w:rPr>
        <w:fldChar w:fldCharType="begin"/>
      </w:r>
      <w:r w:rsidRPr="00EF41CE">
        <w:rPr>
          <w:rFonts w:cs="Arial"/>
        </w:rPr>
        <w:instrText xml:space="preserve"> SEQ Figure \* ARABIC </w:instrText>
      </w:r>
      <w:r w:rsidRPr="00EF41CE">
        <w:rPr>
          <w:rFonts w:cs="Arial"/>
        </w:rPr>
        <w:fldChar w:fldCharType="separate"/>
      </w:r>
      <w:r w:rsidR="00FF6BA0">
        <w:rPr>
          <w:rFonts w:cs="Arial"/>
          <w:noProof/>
        </w:rPr>
        <w:t>5</w:t>
      </w:r>
      <w:r w:rsidRPr="00EF41CE">
        <w:rPr>
          <w:rFonts w:cs="Arial"/>
        </w:rPr>
        <w:fldChar w:fldCharType="end"/>
      </w:r>
      <w:r w:rsidRPr="00EF41CE">
        <w:rPr>
          <w:rFonts w:cs="Arial"/>
        </w:rPr>
        <w:t xml:space="preserve"> Sample of BreastHis Dataset</w:t>
      </w:r>
      <w:bookmarkEnd w:id="213"/>
      <w:bookmarkEnd w:id="214"/>
      <w:bookmarkEnd w:id="215"/>
      <w:bookmarkEnd w:id="216"/>
      <w:bookmarkEnd w:id="217"/>
      <w:bookmarkEnd w:id="218"/>
      <w:bookmarkEnd w:id="219"/>
      <w:bookmarkEnd w:id="220"/>
      <w:bookmarkEnd w:id="221"/>
      <w:bookmarkEnd w:id="222"/>
    </w:p>
    <w:p w14:paraId="0CAF2468" w14:textId="7B91B94F" w:rsidR="004E6930" w:rsidRDefault="007159D1" w:rsidP="007159D1">
      <w:pPr>
        <w:pStyle w:val="3"/>
      </w:pPr>
      <w:bookmarkStart w:id="223" w:name="_Toc195561931"/>
      <w:bookmarkStart w:id="224" w:name="_Toc195562019"/>
      <w:bookmarkStart w:id="225" w:name="_Toc195565577"/>
      <w:bookmarkStart w:id="226" w:name="_Toc196928178"/>
      <w:r>
        <w:rPr>
          <w:rFonts w:hint="eastAsia"/>
        </w:rPr>
        <w:t>Dataset</w:t>
      </w:r>
      <w:bookmarkEnd w:id="223"/>
      <w:bookmarkEnd w:id="224"/>
      <w:bookmarkEnd w:id="225"/>
      <w:r w:rsidR="00332B62">
        <w:rPr>
          <w:rFonts w:hint="eastAsia"/>
        </w:rPr>
        <w:t>2</w:t>
      </w:r>
      <w:r w:rsidR="00425447">
        <w:rPr>
          <w:rFonts w:hint="eastAsia"/>
        </w:rPr>
        <w:t>—</w:t>
      </w:r>
      <w:r w:rsidR="008F68CC" w:rsidRPr="008F68CC">
        <w:t>ICIAR2018_BACH_Challenge dataset</w:t>
      </w:r>
      <w:bookmarkEnd w:id="226"/>
    </w:p>
    <w:p w14:paraId="28513A5B" w14:textId="2915B9EC" w:rsidR="007159D1" w:rsidRPr="00380E62" w:rsidRDefault="007159D1" w:rsidP="007159D1">
      <w:pPr>
        <w:rPr>
          <w:color w:val="000000" w:themeColor="text1"/>
        </w:rPr>
      </w:pPr>
      <w:r w:rsidRPr="007159D1">
        <w:t>To improve the model’s generalization across different histopathological conditions, the ICIAR2018_BACH_Challenge dataset (hereafter referred to as BACH)</w:t>
      </w:r>
      <w:r w:rsidR="00750613">
        <w:fldChar w:fldCharType="begin"/>
      </w:r>
      <w:r w:rsidR="00750613">
        <w:instrText xml:space="preserve"> ADDIN ZOTERO_ITEM CSL_CITATION {"citationID":"IckjRAwo","properties":{"formattedCitation":"[30]","plainCitation":"[30]","noteIndex":0},"citationItems":[{"id":83,"uris":["http://zotero.org/users/local/aSV77ZQa/items/CDSKPS73"],"itemData":{"id":83,"type":"dataset","DOI":"10.1016/j.media.2019.05.010","title":"Breast Cancer Histology(BACH)","URL":"https://iciar2018-challenge.grand-challenge.org/Dataset/","author":[{"family":"ICIAR 2018","given":""}]}}],"schema":"https://github.com/citation-style-language/schema/raw/master/csl-citation.json"} </w:instrText>
      </w:r>
      <w:r w:rsidR="00750613">
        <w:fldChar w:fldCharType="separate"/>
      </w:r>
      <w:r w:rsidR="00750613">
        <w:rPr>
          <w:noProof/>
        </w:rPr>
        <w:t>[30]</w:t>
      </w:r>
      <w:r w:rsidR="00750613">
        <w:fldChar w:fldCharType="end"/>
      </w:r>
      <w:r w:rsidRPr="007159D1">
        <w:t xml:space="preserve"> was also incorporated into this study. </w:t>
      </w:r>
      <w:bookmarkStart w:id="227" w:name="OLE_LINK10"/>
      <w:r w:rsidRPr="007159D1">
        <w:t>The original dataset consists of 400 high-resolution microscopy images, each measuring 2048×1536 pixels, divided equally across four categories: Normal, Benign, In Situ Carcinoma, and Invasive Carcinoma</w:t>
      </w:r>
      <w:r w:rsidR="00321E3F" w:rsidRPr="00321E3F">
        <w:rPr>
          <w:rFonts w:hint="eastAsia"/>
          <w:b/>
          <w:bCs w:val="0"/>
          <w:color w:val="FF0000"/>
        </w:rPr>
        <w:t xml:space="preserve"> </w:t>
      </w:r>
      <w:r w:rsidR="00380E62" w:rsidRPr="00380E62">
        <w:rPr>
          <w:color w:val="000000" w:themeColor="text1"/>
        </w:rPr>
        <w:t>as illustrated in Figure 6</w:t>
      </w:r>
      <w:r w:rsidR="00321E3F" w:rsidRPr="00380E62">
        <w:rPr>
          <w:rFonts w:hint="eastAsia"/>
          <w:color w:val="000000" w:themeColor="text1"/>
        </w:rPr>
        <w:t>.</w:t>
      </w:r>
      <w:bookmarkEnd w:id="227"/>
    </w:p>
    <w:p w14:paraId="3BF0CE6D" w14:textId="1D10B3CF" w:rsidR="007159D1" w:rsidRPr="007159D1" w:rsidRDefault="007159D1" w:rsidP="007159D1">
      <w:r w:rsidRPr="007159D1">
        <w:t>For consistency with the binary classification task defined in Section 3.</w:t>
      </w:r>
      <w:r w:rsidR="00380E62">
        <w:rPr>
          <w:rFonts w:hint="eastAsia"/>
        </w:rPr>
        <w:t>2</w:t>
      </w:r>
      <w:r w:rsidRPr="007159D1">
        <w:t xml:space="preserve">.1, </w:t>
      </w:r>
      <w:bookmarkStart w:id="228" w:name="OLE_LINK31"/>
      <w:r w:rsidR="00ED4C2D">
        <w:rPr>
          <w:rFonts w:hint="eastAsia"/>
        </w:rPr>
        <w:t>this project</w:t>
      </w:r>
      <w:bookmarkEnd w:id="228"/>
      <w:r w:rsidRPr="007159D1">
        <w:t xml:space="preserve"> excluded the </w:t>
      </w:r>
      <w:r w:rsidRPr="007159D1">
        <w:rPr>
          <w:i/>
        </w:rPr>
        <w:t>Normal</w:t>
      </w:r>
      <w:r w:rsidRPr="007159D1">
        <w:t xml:space="preserve"> category and redefined the remaining classes as follows:</w:t>
      </w:r>
    </w:p>
    <w:p w14:paraId="202C05AA" w14:textId="79254283" w:rsidR="007159D1" w:rsidRPr="007159D1" w:rsidRDefault="007159D1" w:rsidP="00601C51">
      <w:pPr>
        <w:numPr>
          <w:ilvl w:val="0"/>
          <w:numId w:val="8"/>
        </w:numPr>
      </w:pPr>
      <w:r w:rsidRPr="007159D1">
        <w:rPr>
          <w:b/>
        </w:rPr>
        <w:t>Benign (Class 0):</w:t>
      </w:r>
      <w:r w:rsidRPr="007159D1">
        <w:t xml:space="preserve"> All samples originally label</w:t>
      </w:r>
      <w:r w:rsidR="00AF0EAF">
        <w:rPr>
          <w:rFonts w:hint="eastAsia"/>
        </w:rPr>
        <w:t>l</w:t>
      </w:r>
      <w:r w:rsidRPr="007159D1">
        <w:t xml:space="preserve">ed </w:t>
      </w:r>
      <w:r w:rsidRPr="007159D1">
        <w:rPr>
          <w:i/>
        </w:rPr>
        <w:t>Benign</w:t>
      </w:r>
    </w:p>
    <w:p w14:paraId="6E5273E8" w14:textId="315A8822" w:rsidR="007159D1" w:rsidRDefault="007159D1" w:rsidP="00601C51">
      <w:pPr>
        <w:numPr>
          <w:ilvl w:val="0"/>
          <w:numId w:val="8"/>
        </w:numPr>
      </w:pPr>
      <w:r w:rsidRPr="007159D1">
        <w:rPr>
          <w:b/>
        </w:rPr>
        <w:t>Malignant (Class 1):</w:t>
      </w:r>
      <w:r w:rsidRPr="007159D1">
        <w:t xml:space="preserve"> All samples originally label</w:t>
      </w:r>
      <w:r w:rsidR="00AF0EAF">
        <w:rPr>
          <w:rFonts w:hint="eastAsia"/>
        </w:rPr>
        <w:t>l</w:t>
      </w:r>
      <w:r w:rsidRPr="007159D1">
        <w:t xml:space="preserve">ed </w:t>
      </w:r>
      <w:r w:rsidRPr="007159D1">
        <w:rPr>
          <w:i/>
        </w:rPr>
        <w:t>In Situ Carcinoma</w:t>
      </w:r>
      <w:r w:rsidRPr="007159D1">
        <w:t xml:space="preserve"> or </w:t>
      </w:r>
      <w:r w:rsidRPr="007159D1">
        <w:rPr>
          <w:i/>
        </w:rPr>
        <w:t>Invasive Carcinoma</w:t>
      </w:r>
    </w:p>
    <w:p w14:paraId="02F27228" w14:textId="1E94C5AD" w:rsidR="007159D1" w:rsidRDefault="007159D1" w:rsidP="007159D1">
      <w:r w:rsidRPr="007159D1">
        <w:t xml:space="preserve">Let </w:t>
      </w:r>
      <m:oMath>
        <m:sSub>
          <m:sSubPr>
            <m:ctrlPr>
              <w:rPr>
                <w:rFonts w:ascii="Cambria Math" w:hAnsi="Cambria Math"/>
                <w:i/>
              </w:rPr>
            </m:ctrlPr>
          </m:sSubPr>
          <m:e>
            <m:r>
              <w:rPr>
                <w:rFonts w:ascii="Cambria Math" w:hAnsi="Cambria Math"/>
              </w:rPr>
              <m:t>D</m:t>
            </m:r>
          </m:e>
          <m:sub>
            <m:r>
              <m:rPr>
                <m:nor/>
              </m:rPr>
              <w:rPr>
                <w:rFonts w:ascii="Cambria Math" w:hAnsi="Cambria Math"/>
              </w:rPr>
              <m:t>bach</m:t>
            </m:r>
          </m:sub>
        </m:sSub>
      </m:oMath>
      <w:r w:rsidRPr="007159D1">
        <w:t xml:space="preserve"> represent the refined BACH dataset, with total samples </w:t>
      </w:r>
      <m:oMath>
        <m:r>
          <w:rPr>
            <w:rFonts w:ascii="Cambria Math" w:hAnsi="Cambria Math"/>
          </w:rPr>
          <m:t>N = 300</m:t>
        </m:r>
      </m:oMath>
      <w:r w:rsidRPr="007159D1">
        <w:t>, where:</w:t>
      </w:r>
    </w:p>
    <w:p w14:paraId="23A9E8F2" w14:textId="485A4A08" w:rsidR="001C41B5" w:rsidRPr="001C41B5" w:rsidRDefault="00000000" w:rsidP="007159D1">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m:rPr>
                      <m:nor/>
                    </m:rPr>
                    <w:rPr>
                      <w:rFonts w:ascii="Cambria Math" w:hAnsi="Cambria Math"/>
                    </w:rPr>
                    <m:t>bach</m:t>
                  </m:r>
                </m:sub>
              </m:sSub>
              <m:r>
                <w:rPr>
                  <w:rFonts w:ascii="Cambria Math" w:hAnsi="Cambria Math"/>
                </w:rPr>
                <m:t>=</m:t>
              </m:r>
              <m:sSub>
                <m:sSubPr>
                  <m:ctrlPr>
                    <w:rPr>
                      <w:rFonts w:ascii="Cambria Math" w:hAnsi="Cambria Math"/>
                      <w:i/>
                    </w:rPr>
                  </m:ctrlPr>
                </m:sSubPr>
                <m:e>
                  <m:r>
                    <w:rPr>
                      <w:rFonts w:ascii="Cambria Math" w:hAnsi="Cambria Math"/>
                    </w:rPr>
                    <m:t>D</m:t>
                  </m:r>
                </m:e>
                <m:sub>
                  <m:r>
                    <m:rPr>
                      <m:nor/>
                    </m:rPr>
                    <w:rPr>
                      <w:rFonts w:ascii="Cambria Math" w:hAnsi="Cambria Math"/>
                    </w:rPr>
                    <m:t>benign</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D</m:t>
                  </m:r>
                  <m:ctrlPr>
                    <w:rPr>
                      <w:rFonts w:ascii="Cambria Math" w:hAnsi="Cambria Math"/>
                    </w:rPr>
                  </m:ctrlPr>
                </m:e>
                <m:sub>
                  <m:r>
                    <m:rPr>
                      <m:nor/>
                    </m:rPr>
                    <w:rPr>
                      <w:rFonts w:ascii="Cambria Math" w:hAnsi="Cambria Math"/>
                    </w:rPr>
                    <m:t>malignant</m:t>
                  </m:r>
                </m:sub>
              </m:sSub>
              <m:r>
                <w:rPr>
                  <w:rFonts w:ascii="Cambria Math" w:hAnsi="Cambria Math"/>
                </w:rPr>
                <m:t>,</m:t>
              </m:r>
              <m:r>
                <m:rPr>
                  <m:sty m:val="p"/>
                </m:rPr>
                <w:rPr>
                  <w:rFonts w:ascii="Cambria Math" w:hAnsi="Cambria Math"/>
                </w:rPr>
                <m:t>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m:rPr>
                          <m:nor/>
                        </m:rPr>
                        <w:rPr>
                          <w:rFonts w:ascii="Cambria Math" w:hAnsi="Cambria Math"/>
                        </w:rPr>
                        <m:t>benign</m:t>
                      </m:r>
                    </m:sub>
                  </m:sSub>
                </m:e>
              </m:d>
              <m:r>
                <w:rPr>
                  <w:rFonts w:ascii="Cambria Math" w:hAnsi="Cambria Math"/>
                </w:rPr>
                <m:t>=100,</m:t>
              </m:r>
              <m:r>
                <m:rPr>
                  <m:sty m:val="p"/>
                </m:rPr>
                <w:rPr>
                  <w:rFonts w:ascii="Cambria Math" w:hAnsi="Cambria Math"/>
                </w:rPr>
                <m:t>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m:rPr>
                          <m:nor/>
                        </m:rPr>
                        <w:rPr>
                          <w:rFonts w:ascii="Cambria Math" w:hAnsi="Cambria Math"/>
                        </w:rPr>
                        <m:t>malignant</m:t>
                      </m:r>
                    </m:sub>
                  </m:sSub>
                </m:e>
              </m:d>
              <m:r>
                <w:rPr>
                  <w:rFonts w:ascii="Cambria Math" w:hAnsi="Cambria Math"/>
                </w:rPr>
                <m:t>=200#</m:t>
              </m:r>
              <m:d>
                <m:dPr>
                  <m:begChr m:val="（"/>
                  <m:endChr m:val="）"/>
                  <m:ctrlPr>
                    <w:rPr>
                      <w:rFonts w:ascii="Cambria Math" w:hAnsi="Cambria Math"/>
                      <w:i/>
                    </w:rPr>
                  </m:ctrlPr>
                </m:dPr>
                <m:e>
                  <m:r>
                    <w:rPr>
                      <w:rFonts w:ascii="Cambria Math" w:hAnsi="Cambria Math"/>
                    </w:rPr>
                    <m:t>4</m:t>
                  </m:r>
                </m:e>
              </m:d>
            </m:e>
          </m:eqArr>
        </m:oMath>
      </m:oMathPara>
    </w:p>
    <w:p w14:paraId="001B9D00" w14:textId="79CFBB8A" w:rsidR="007159D1" w:rsidRDefault="007159D1" w:rsidP="007159D1">
      <w:r w:rsidRPr="007159D1">
        <w:t xml:space="preserve">To prepare the dataset for training, </w:t>
      </w:r>
      <w:r w:rsidR="00ED4C2D" w:rsidRPr="00ED4C2D">
        <w:t>this project</w:t>
      </w:r>
      <w:r w:rsidRPr="007159D1">
        <w:t xml:space="preserve"> employed an 80–20 stratified split to form training and testing subsets, denoted as </w:t>
      </w:r>
      <m:oMath>
        <m:sSubSup>
          <m:sSubSupPr>
            <m:ctrlPr>
              <w:rPr>
                <w:rFonts w:ascii="Cambria Math" w:hAnsi="Cambria Math"/>
                <w:i/>
              </w:rPr>
            </m:ctrlPr>
          </m:sSubSupPr>
          <m:e>
            <m:r>
              <w:rPr>
                <w:rFonts w:ascii="Cambria Math" w:hAnsi="Cambria Math"/>
              </w:rPr>
              <m:t>D</m:t>
            </m:r>
          </m:e>
          <m:sub>
            <m:r>
              <m:rPr>
                <m:nor/>
              </m:rPr>
              <w:rPr>
                <w:rFonts w:ascii="Cambria Math" w:hAnsi="Cambria Math"/>
              </w:rPr>
              <m:t>train</m:t>
            </m:r>
          </m:sub>
          <m:sup>
            <m:r>
              <m:rPr>
                <m:nor/>
              </m:rPr>
              <w:rPr>
                <w:rFonts w:ascii="Cambria Math" w:hAnsi="Cambria Math"/>
              </w:rPr>
              <m:t>bach</m:t>
            </m:r>
          </m:sup>
        </m:sSubSup>
      </m:oMath>
      <w:r w:rsidRPr="007159D1">
        <w:t xml:space="preserve"> and</w:t>
      </w:r>
      <w:r w:rsidR="00AF0EAF">
        <w:rPr>
          <w:rFonts w:hint="eastAsia"/>
        </w:rPr>
        <w:t xml:space="preserve"> </w:t>
      </w:r>
      <m:oMath>
        <m:sSubSup>
          <m:sSubSupPr>
            <m:ctrlPr>
              <w:rPr>
                <w:rFonts w:ascii="Cambria Math" w:hAnsi="Cambria Math"/>
                <w:i/>
              </w:rPr>
            </m:ctrlPr>
          </m:sSubSupPr>
          <m:e>
            <m:r>
              <w:rPr>
                <w:rFonts w:ascii="Cambria Math" w:hAnsi="Cambria Math"/>
              </w:rPr>
              <m:t xml:space="preserve">  D</m:t>
            </m:r>
          </m:e>
          <m:sub>
            <m:r>
              <m:rPr>
                <m:nor/>
              </m:rPr>
              <w:rPr>
                <w:rFonts w:ascii="Cambria Math" w:hAnsi="Cambria Math"/>
              </w:rPr>
              <m:t>test</m:t>
            </m:r>
          </m:sub>
          <m:sup>
            <m:r>
              <m:rPr>
                <m:nor/>
              </m:rPr>
              <w:rPr>
                <w:rFonts w:ascii="Cambria Math" w:hAnsi="Cambria Math"/>
              </w:rPr>
              <m:t>bach</m:t>
            </m:r>
          </m:sup>
        </m:sSubSup>
      </m:oMath>
      <w:r w:rsidRPr="007159D1">
        <w:t xml:space="preserve"> respectively, satisfying:</w:t>
      </w:r>
    </w:p>
    <w:p w14:paraId="6AF30B63" w14:textId="4FE255C4" w:rsidR="001C41B5" w:rsidRPr="001C41B5" w:rsidRDefault="00000000" w:rsidP="007159D1">
      <m:oMathPara>
        <m:oMath>
          <m:eqArr>
            <m:eqArrPr>
              <m:maxDist m:val="1"/>
              <m:ctrlPr>
                <w:rPr>
                  <w:rFonts w:ascii="Cambria Math" w:hAnsi="Cambria Math"/>
                  <w:i/>
                </w:rPr>
              </m:ctrlPr>
            </m:eqArr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m:rPr>
                          <m:nor/>
                        </m:rPr>
                        <w:rPr>
                          <w:rFonts w:ascii="Cambria Math" w:hAnsi="Cambria Math"/>
                        </w:rPr>
                        <m:t>train</m:t>
                      </m:r>
                    </m:sub>
                    <m:sup>
                      <m:r>
                        <m:rPr>
                          <m:nor/>
                        </m:rPr>
                        <w:rPr>
                          <w:rFonts w:ascii="Cambria Math" w:hAnsi="Cambria Math"/>
                        </w:rPr>
                        <m:t>bach</m:t>
                      </m:r>
                    </m:sup>
                  </m:sSubSup>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m:rPr>
                          <m:nor/>
                        </m:rPr>
                        <w:rPr>
                          <w:rFonts w:ascii="Cambria Math" w:hAnsi="Cambria Math"/>
                        </w:rPr>
                        <m:t>test</m:t>
                      </m:r>
                    </m:sub>
                    <m:sup>
                      <m:r>
                        <m:rPr>
                          <m:nor/>
                        </m:rPr>
                        <w:rPr>
                          <w:rFonts w:ascii="Cambria Math" w:hAnsi="Cambria Math"/>
                        </w:rPr>
                        <m:t>bach</m:t>
                      </m:r>
                    </m:sup>
                  </m:sSubSup>
                </m:e>
              </m:d>
              <m:r>
                <w:rPr>
                  <w:rFonts w:ascii="Cambria Math" w:hAnsi="Cambria Math"/>
                </w:rPr>
                <m:t>=0.8:0.2#</m:t>
              </m:r>
              <m:d>
                <m:dPr>
                  <m:begChr m:val="（"/>
                  <m:endChr m:val="）"/>
                  <m:ctrlPr>
                    <w:rPr>
                      <w:rFonts w:ascii="Cambria Math" w:hAnsi="Cambria Math"/>
                      <w:i/>
                    </w:rPr>
                  </m:ctrlPr>
                </m:dPr>
                <m:e>
                  <m:r>
                    <w:rPr>
                      <w:rFonts w:ascii="Cambria Math" w:hAnsi="Cambria Math"/>
                    </w:rPr>
                    <m:t>5</m:t>
                  </m:r>
                </m:e>
              </m:d>
            </m:e>
          </m:eqArr>
        </m:oMath>
      </m:oMathPara>
    </w:p>
    <w:p w14:paraId="5631554C" w14:textId="244CA55D" w:rsidR="007159D1" w:rsidRDefault="007159D1" w:rsidP="007159D1">
      <w:r w:rsidRPr="007159D1">
        <w:t>This results in:</w:t>
      </w:r>
    </w:p>
    <w:p w14:paraId="607541DE" w14:textId="0D6CC981" w:rsidR="001C41B5" w:rsidRPr="001C41B5" w:rsidRDefault="00000000" w:rsidP="007159D1">
      <m:oMathPara>
        <m:oMath>
          <m:eqArr>
            <m:eqArrPr>
              <m:maxDist m:val="1"/>
              <m:ctrlPr>
                <w:rPr>
                  <w:rFonts w:ascii="Cambria Math" w:hAnsi="Cambria Math"/>
                  <w:i/>
                </w:rPr>
              </m:ctrlPr>
            </m:eqArr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m:rPr>
                          <m:nor/>
                        </m:rPr>
                        <w:rPr>
                          <w:rFonts w:ascii="Cambria Math" w:hAnsi="Cambria Math"/>
                        </w:rPr>
                        <m:t>train</m:t>
                      </m:r>
                    </m:sub>
                    <m:sup>
                      <m:r>
                        <m:rPr>
                          <m:nor/>
                        </m:rPr>
                        <w:rPr>
                          <w:rFonts w:ascii="Cambria Math" w:hAnsi="Cambria Math"/>
                        </w:rPr>
                        <m:t>bach</m:t>
                      </m:r>
                    </m:sup>
                  </m:sSubSup>
                </m:e>
              </m:d>
              <m:r>
                <w:rPr>
                  <w:rFonts w:ascii="Cambria Math" w:hAnsi="Cambria Math"/>
                </w:rPr>
                <m:t>=240,</m:t>
              </m:r>
              <m:r>
                <m:rPr>
                  <m:sty m:val="p"/>
                </m:rPr>
                <w:rPr>
                  <w:rFonts w:ascii="Cambria Math" w:hAnsi="Cambria Math"/>
                </w:rPr>
                <m:t> </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m:rPr>
                          <m:nor/>
                        </m:rPr>
                        <w:rPr>
                          <w:rFonts w:ascii="Cambria Math" w:hAnsi="Cambria Math"/>
                        </w:rPr>
                        <m:t>test</m:t>
                      </m:r>
                    </m:sub>
                    <m:sup>
                      <m:r>
                        <m:rPr>
                          <m:nor/>
                        </m:rPr>
                        <w:rPr>
                          <w:rFonts w:ascii="Cambria Math" w:hAnsi="Cambria Math"/>
                        </w:rPr>
                        <m:t>bach</m:t>
                      </m:r>
                    </m:sup>
                  </m:sSubSup>
                </m:e>
              </m:d>
              <m:r>
                <w:rPr>
                  <w:rFonts w:ascii="Cambria Math" w:hAnsi="Cambria Math"/>
                </w:rPr>
                <m:t>=60#</m:t>
              </m:r>
              <m:d>
                <m:dPr>
                  <m:begChr m:val="（"/>
                  <m:endChr m:val="）"/>
                  <m:ctrlPr>
                    <w:rPr>
                      <w:rFonts w:ascii="Cambria Math" w:hAnsi="Cambria Math"/>
                      <w:i/>
                    </w:rPr>
                  </m:ctrlPr>
                </m:dPr>
                <m:e>
                  <m:r>
                    <w:rPr>
                      <w:rFonts w:ascii="Cambria Math" w:hAnsi="Cambria Math"/>
                    </w:rPr>
                    <m:t>6</m:t>
                  </m:r>
                </m:e>
              </m:d>
            </m:e>
          </m:eqArr>
        </m:oMath>
      </m:oMathPara>
    </w:p>
    <w:p w14:paraId="561ACB5D" w14:textId="6EBBD947" w:rsidR="007159D1" w:rsidRDefault="007159D1" w:rsidP="007159D1">
      <w:r w:rsidRPr="007159D1">
        <w:t xml:space="preserve">To address the class imbalance inherent in the training set, </w:t>
      </w:r>
      <w:r w:rsidR="00ED4C2D" w:rsidRPr="00ED4C2D">
        <w:t>this project</w:t>
      </w:r>
      <w:r w:rsidRPr="007159D1">
        <w:t xml:space="preserve"> applied random oversampling so </w:t>
      </w:r>
      <w:r w:rsidR="00AA00C5">
        <w:rPr>
          <w:rFonts w:hint="eastAsia"/>
        </w:rPr>
        <w:t>tha</w:t>
      </w:r>
      <w:r w:rsidRPr="007159D1">
        <w:rPr>
          <w:rFonts w:hint="eastAsia"/>
        </w:rPr>
        <w:t>t</w:t>
      </w:r>
      <w:r w:rsidRPr="007159D1">
        <w:t>:</w:t>
      </w:r>
    </w:p>
    <w:p w14:paraId="576EDD28" w14:textId="532727AA" w:rsidR="001C41B5" w:rsidRPr="001C41B5" w:rsidRDefault="00000000" w:rsidP="007159D1">
      <m:oMathPara>
        <m:oMath>
          <m:eqArr>
            <m:eqArrPr>
              <m:maxDist m:val="1"/>
              <m:ctrlPr>
                <w:rPr>
                  <w:rFonts w:ascii="Cambria Math" w:hAnsi="Cambria Math"/>
                  <w:i/>
                </w:rPr>
              </m:ctrlPr>
            </m:eqArr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m:rPr>
                          <m:nor/>
                        </m:rPr>
                        <w:rPr>
                          <w:rFonts w:ascii="Cambria Math" w:hAnsi="Cambria Math"/>
                        </w:rPr>
                        <m:t>train</m:t>
                      </m:r>
                    </m:sub>
                    <m:sup>
                      <m:r>
                        <m:rPr>
                          <m:nor/>
                        </m:rPr>
                        <w:rPr>
                          <w:rFonts w:ascii="Cambria Math" w:hAnsi="Cambria Math"/>
                        </w:rPr>
                        <m:t>benign</m:t>
                      </m:r>
                    </m:sup>
                  </m:sSubSup>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m:rPr>
                          <m:nor/>
                        </m:rPr>
                        <w:rPr>
                          <w:rFonts w:ascii="Cambria Math" w:hAnsi="Cambria Math"/>
                        </w:rPr>
                        <m:t>train</m:t>
                      </m:r>
                    </m:sub>
                    <m:sup>
                      <m:r>
                        <m:rPr>
                          <m:nor/>
                        </m:rPr>
                        <w:rPr>
                          <w:rFonts w:ascii="Cambria Math" w:hAnsi="Cambria Math"/>
                        </w:rPr>
                        <m:t>malignant</m:t>
                      </m:r>
                    </m:sup>
                  </m:sSubSup>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m:rPr>
                                  <m:nor/>
                                </m:rPr>
                                <w:rPr>
                                  <w:rFonts w:ascii="Cambria Math" w:hAnsi="Cambria Math"/>
                                </w:rPr>
                                <m:t>train</m:t>
                              </m:r>
                            </m:sub>
                            <m:sup>
                              <m:r>
                                <m:rPr>
                                  <m:nor/>
                                </m:rPr>
                                <w:rPr>
                                  <w:rFonts w:ascii="Cambria Math" w:hAnsi="Cambria Math"/>
                                </w:rPr>
                                <m:t>benign</m:t>
                              </m:r>
                            </m:sup>
                          </m:sSubSup>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m:rPr>
                                  <m:nor/>
                                </m:rPr>
                                <w:rPr>
                                  <w:rFonts w:ascii="Cambria Math" w:hAnsi="Cambria Math"/>
                                </w:rPr>
                                <m:t>train</m:t>
                              </m:r>
                            </m:sub>
                            <m:sup>
                              <m:r>
                                <m:rPr>
                                  <m:nor/>
                                </m:rPr>
                                <w:rPr>
                                  <w:rFonts w:ascii="Cambria Math" w:hAnsi="Cambria Math"/>
                                </w:rPr>
                                <m:t>malignant</m:t>
                              </m:r>
                            </m:sup>
                          </m:sSubSup>
                        </m:e>
                      </m:d>
                      <m:ctrlPr>
                        <w:rPr>
                          <w:rFonts w:ascii="Cambria Math" w:hAnsi="Cambria Math"/>
                          <w:i/>
                        </w:rPr>
                      </m:ctrlPr>
                    </m:e>
                  </m:d>
                </m:e>
              </m:func>
              <m:r>
                <w:rPr>
                  <w:rFonts w:ascii="Cambria Math" w:hAnsi="Cambria Math"/>
                </w:rPr>
                <m:t>=160#</m:t>
              </m:r>
              <m:d>
                <m:dPr>
                  <m:begChr m:val="（"/>
                  <m:endChr m:val="）"/>
                  <m:ctrlPr>
                    <w:rPr>
                      <w:rFonts w:ascii="Cambria Math" w:hAnsi="Cambria Math"/>
                      <w:i/>
                    </w:rPr>
                  </m:ctrlPr>
                </m:dPr>
                <m:e>
                  <m:r>
                    <w:rPr>
                      <w:rFonts w:ascii="Cambria Math" w:hAnsi="Cambria Math"/>
                    </w:rPr>
                    <m:t>7</m:t>
                  </m:r>
                </m:e>
              </m:d>
            </m:e>
          </m:eqArr>
        </m:oMath>
      </m:oMathPara>
    </w:p>
    <w:p w14:paraId="68BD278F" w14:textId="5172A4EC" w:rsidR="007159D1" w:rsidRDefault="007159D1" w:rsidP="007159D1">
      <w:r w:rsidRPr="007159D1">
        <w:t xml:space="preserve">Resulting in a balanced training set </w:t>
      </w:r>
      <m:oMath>
        <m:sSubSup>
          <m:sSubSupPr>
            <m:ctrlPr>
              <w:rPr>
                <w:rFonts w:ascii="Cambria Math" w:hAnsi="Cambria Math"/>
                <w:i/>
              </w:rPr>
            </m:ctrlPr>
          </m:sSubSupPr>
          <m:e>
            <m:r>
              <w:rPr>
                <w:rFonts w:ascii="Cambria Math" w:hAnsi="Cambria Math"/>
              </w:rPr>
              <m:t>D</m:t>
            </m:r>
          </m:e>
          <m:sub>
            <m:r>
              <m:rPr>
                <m:nor/>
              </m:rPr>
              <w:rPr>
                <w:rFonts w:ascii="Cambria Math" w:hAnsi="Cambria Math"/>
              </w:rPr>
              <m:t>train</m:t>
            </m:r>
          </m:sub>
          <m:sup>
            <m:r>
              <m:rPr>
                <m:nor/>
              </m:rPr>
              <w:rPr>
                <w:rFonts w:ascii="Cambria Math" w:hAnsi="Cambria Math"/>
              </w:rPr>
              <m:t>balanced</m:t>
            </m:r>
          </m:sup>
        </m:sSubSup>
      </m:oMath>
      <w:r w:rsidRPr="007159D1">
        <w:t xml:space="preserve"> of 320 samples.</w:t>
      </w:r>
    </w:p>
    <w:p w14:paraId="23E8AB73" w14:textId="5C50850E" w:rsidR="007159D1" w:rsidRDefault="007159D1" w:rsidP="007159D1">
      <w:r w:rsidRPr="007159D1">
        <w:t xml:space="preserve">Each image was resized to </w:t>
      </w:r>
      <m:oMath>
        <m:r>
          <w:rPr>
            <w:rFonts w:ascii="Cambria Math" w:hAnsi="Cambria Math"/>
          </w:rPr>
          <m:t xml:space="preserve">160 </m:t>
        </m:r>
        <m:r>
          <m:rPr>
            <m:sty m:val="p"/>
          </m:rPr>
          <w:rPr>
            <w:rFonts w:ascii="Cambria Math" w:hAnsi="Cambria Math" w:hint="eastAsia"/>
          </w:rPr>
          <m:t>×</m:t>
        </m:r>
        <m:r>
          <w:rPr>
            <w:rFonts w:ascii="Cambria Math" w:hAnsi="Cambria Math"/>
          </w:rPr>
          <m:t>160</m:t>
        </m:r>
      </m:oMath>
      <w:r w:rsidRPr="007159D1">
        <w:t xml:space="preserve"> pixels and normalized to the range </w:t>
      </w:r>
      <m:oMath>
        <m:d>
          <m:dPr>
            <m:begChr m:val="["/>
            <m:endChr m:val="]"/>
            <m:ctrlPr>
              <w:rPr>
                <w:rFonts w:ascii="Cambria Math" w:hAnsi="Cambria Math"/>
                <w:i/>
              </w:rPr>
            </m:ctrlPr>
          </m:dPr>
          <m:e>
            <m:r>
              <w:rPr>
                <w:rFonts w:ascii="Cambria Math" w:hAnsi="Cambria Math"/>
              </w:rPr>
              <m:t>0,1</m:t>
            </m:r>
          </m:e>
        </m:d>
      </m:oMath>
      <w:r w:rsidRPr="007159D1">
        <w:t xml:space="preserve"> to match the BreakHis preprocessing pipeline and facilitate joint training. Class labels were encoded as 0 for benign and 1 for malignant cases:</w:t>
      </w:r>
    </w:p>
    <w:p w14:paraId="054D4E04" w14:textId="640024C5" w:rsidR="003973BE" w:rsidRPr="003973BE" w:rsidRDefault="007159D1" w:rsidP="003973BE">
      <w:pPr>
        <w:ind w:leftChars="1482" w:left="3260"/>
        <w:rPr>
          <w:i/>
        </w:rPr>
      </w:pPr>
      <m:oMath>
        <m:r>
          <w:rPr>
            <w:rFonts w:ascii="Cambria Math" w:eastAsia="Cambria Math" w:hAnsi="Cambria Math" w:cs="Cambria Math"/>
          </w:rPr>
          <m:t>y={</m:t>
        </m:r>
        <m:m>
          <m:mPr>
            <m:plcHide m:val="1"/>
            <m:mcs>
              <m:mc>
                <m:mcPr>
                  <m:count m:val="2"/>
                  <m:mcJc m:val="center"/>
                </m:mcPr>
              </m:mc>
            </m:mcs>
            <m:ctrlPr>
              <w:rPr>
                <w:rFonts w:ascii="Cambria Math" w:hAnsi="Cambria Math"/>
              </w:rPr>
            </m:ctrlPr>
          </m:mPr>
          <m:mr>
            <m:e>
              <m:r>
                <w:rPr>
                  <w:rFonts w:ascii="Cambria Math" w:eastAsia="Cambria Math" w:hAnsi="Cambria Math" w:cs="Cambria Math"/>
                </w:rPr>
                <m:t>0,</m:t>
              </m:r>
            </m:e>
            <m:e>
              <m:r>
                <w:rPr>
                  <w:rFonts w:ascii="Cambria Math" w:eastAsia="Cambria Math" w:hAnsi="Cambria Math" w:cs="Cambria Math"/>
                </w:rPr>
                <m:t>if class=Benign</m:t>
              </m:r>
            </m:e>
          </m:mr>
          <m:mr>
            <m:e>
              <m:r>
                <w:rPr>
                  <w:rFonts w:ascii="Cambria Math" w:eastAsia="Cambria Math" w:hAnsi="Cambria Math" w:cs="Cambria Math"/>
                </w:rPr>
                <m:t>1,</m:t>
              </m:r>
            </m:e>
            <m:e>
              <m:r>
                <w:rPr>
                  <w:rFonts w:ascii="Cambria Math" w:eastAsia="Cambria Math" w:hAnsi="Cambria Math" w:cs="Cambria Math"/>
                </w:rPr>
                <m:t>ifclass∈InSitu,Invasive</m:t>
              </m:r>
            </m:e>
          </m:mr>
        </m:m>
      </m:oMath>
      <w:r w:rsidR="003973BE">
        <w:rPr>
          <w:rFonts w:hint="eastAsia"/>
          <w:i/>
        </w:rPr>
        <w:t xml:space="preserve">                                         </w:t>
      </w:r>
      <w:r w:rsidR="003973BE" w:rsidRPr="003973BE">
        <w:rPr>
          <w:rFonts w:hint="eastAsia"/>
          <w:iCs/>
        </w:rPr>
        <w:t>（</w:t>
      </w:r>
      <w:r w:rsidR="003973BE" w:rsidRPr="003973BE">
        <w:rPr>
          <w:rFonts w:hint="eastAsia"/>
          <w:iCs/>
        </w:rPr>
        <w:t>8</w:t>
      </w:r>
      <w:r w:rsidR="003973BE" w:rsidRPr="003973BE">
        <w:rPr>
          <w:rFonts w:hint="eastAsia"/>
          <w:iCs/>
        </w:rPr>
        <w:t>）</w:t>
      </w:r>
    </w:p>
    <w:p w14:paraId="7CF62A2A" w14:textId="10B4348F" w:rsidR="007159D1" w:rsidRDefault="007159D1" w:rsidP="007159D1">
      <w:r w:rsidRPr="007159D1">
        <w:t>This harmonized preprocessing ensured compatibility across datasets and minimized domain shift, allowing the BACH data to serve as an effective supplement to the BreakHis dataset during model training and evaluation.</w:t>
      </w:r>
      <w:r w:rsidR="00321E3F" w:rsidRPr="00321E3F">
        <w:t xml:space="preserve"> </w:t>
      </w:r>
    </w:p>
    <w:p w14:paraId="4F9AF715" w14:textId="77777777" w:rsidR="00EF41CE" w:rsidRDefault="0040265C" w:rsidP="00EF41CE">
      <w:pPr>
        <w:keepNext/>
      </w:pPr>
      <w:r w:rsidRPr="0040265C">
        <w:rPr>
          <w:noProof/>
        </w:rPr>
        <w:drawing>
          <wp:inline distT="0" distB="0" distL="0" distR="0" wp14:anchorId="0D203C02" wp14:editId="0FF2656A">
            <wp:extent cx="5943600" cy="1086485"/>
            <wp:effectExtent l="0" t="0" r="0" b="5715"/>
            <wp:docPr id="1730323927" name="图片 1" descr="窗户外的景色&#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23927" name="图片 1" descr="窗户外的景色&#10;&#10;AI 生成的内容可能不正确。"/>
                    <pic:cNvPicPr/>
                  </pic:nvPicPr>
                  <pic:blipFill>
                    <a:blip r:embed="rId20"/>
                    <a:stretch>
                      <a:fillRect/>
                    </a:stretch>
                  </pic:blipFill>
                  <pic:spPr>
                    <a:xfrm>
                      <a:off x="0" y="0"/>
                      <a:ext cx="6081287" cy="1111654"/>
                    </a:xfrm>
                    <a:prstGeom prst="rect">
                      <a:avLst/>
                    </a:prstGeom>
                  </pic:spPr>
                </pic:pic>
              </a:graphicData>
            </a:graphic>
          </wp:inline>
        </w:drawing>
      </w:r>
    </w:p>
    <w:p w14:paraId="6E21C138" w14:textId="5489793B" w:rsidR="0040265C" w:rsidRPr="00EF41CE" w:rsidRDefault="00EF41CE" w:rsidP="00EF41CE">
      <w:pPr>
        <w:pStyle w:val="ad"/>
        <w:spacing w:line="240" w:lineRule="auto"/>
        <w:jc w:val="center"/>
        <w:rPr>
          <w:rFonts w:cs="Arial"/>
        </w:rPr>
      </w:pPr>
      <w:bookmarkStart w:id="229" w:name="_Toc195565092"/>
      <w:bookmarkStart w:id="230" w:name="_Toc195565164"/>
      <w:bookmarkStart w:id="231" w:name="_Toc195565642"/>
      <w:bookmarkStart w:id="232" w:name="_Toc195565670"/>
      <w:bookmarkStart w:id="233" w:name="_Toc196338493"/>
      <w:bookmarkStart w:id="234" w:name="_Toc196390248"/>
      <w:bookmarkStart w:id="235" w:name="_Toc196514077"/>
      <w:bookmarkStart w:id="236" w:name="_Toc196658635"/>
      <w:bookmarkStart w:id="237" w:name="_Toc196752042"/>
      <w:bookmarkStart w:id="238" w:name="_Toc196928042"/>
      <w:r w:rsidRPr="00EF41CE">
        <w:rPr>
          <w:rFonts w:cs="Arial"/>
        </w:rPr>
        <w:t xml:space="preserve">Figure </w:t>
      </w:r>
      <w:r w:rsidRPr="00EF41CE">
        <w:rPr>
          <w:rFonts w:cs="Arial"/>
        </w:rPr>
        <w:fldChar w:fldCharType="begin"/>
      </w:r>
      <w:r w:rsidRPr="00EF41CE">
        <w:rPr>
          <w:rFonts w:cs="Arial"/>
        </w:rPr>
        <w:instrText xml:space="preserve"> SEQ Figure \* ARABIC </w:instrText>
      </w:r>
      <w:r w:rsidRPr="00EF41CE">
        <w:rPr>
          <w:rFonts w:cs="Arial"/>
        </w:rPr>
        <w:fldChar w:fldCharType="separate"/>
      </w:r>
      <w:r w:rsidR="00FF6BA0">
        <w:rPr>
          <w:rFonts w:cs="Arial"/>
          <w:noProof/>
        </w:rPr>
        <w:t>6</w:t>
      </w:r>
      <w:r w:rsidRPr="00EF41CE">
        <w:rPr>
          <w:rFonts w:cs="Arial"/>
        </w:rPr>
        <w:fldChar w:fldCharType="end"/>
      </w:r>
      <w:r w:rsidR="00321E3F">
        <w:rPr>
          <w:rFonts w:cs="Arial" w:hint="eastAsia"/>
        </w:rPr>
        <w:t xml:space="preserve"> </w:t>
      </w:r>
      <w:r w:rsidRPr="00EF41CE">
        <w:rPr>
          <w:rFonts w:cs="Arial"/>
        </w:rPr>
        <w:t>Sample of BACH Dataset</w:t>
      </w:r>
      <w:bookmarkEnd w:id="229"/>
      <w:bookmarkEnd w:id="230"/>
      <w:bookmarkEnd w:id="231"/>
      <w:bookmarkEnd w:id="232"/>
      <w:bookmarkEnd w:id="233"/>
      <w:bookmarkEnd w:id="234"/>
      <w:bookmarkEnd w:id="235"/>
      <w:bookmarkEnd w:id="236"/>
      <w:bookmarkEnd w:id="237"/>
      <w:bookmarkEnd w:id="238"/>
    </w:p>
    <w:p w14:paraId="7754E752" w14:textId="4445A7E8" w:rsidR="00332B62" w:rsidRDefault="0040265C" w:rsidP="00332B62">
      <w:pPr>
        <w:pStyle w:val="3"/>
      </w:pPr>
      <w:bookmarkStart w:id="239" w:name="_Toc195561932"/>
      <w:bookmarkStart w:id="240" w:name="_Toc195562020"/>
      <w:bookmarkStart w:id="241" w:name="_Toc195565578"/>
      <w:bookmarkStart w:id="242" w:name="_Toc196928179"/>
      <w:r>
        <w:rPr>
          <w:rFonts w:hint="eastAsia"/>
        </w:rPr>
        <w:t xml:space="preserve">Data </w:t>
      </w:r>
      <w:r w:rsidR="00332B62">
        <w:rPr>
          <w:rFonts w:hint="eastAsia"/>
        </w:rPr>
        <w:t>Prep</w:t>
      </w:r>
      <w:r>
        <w:rPr>
          <w:rFonts w:hint="eastAsia"/>
        </w:rPr>
        <w:t>rocessing</w:t>
      </w:r>
      <w:bookmarkEnd w:id="239"/>
      <w:bookmarkEnd w:id="240"/>
      <w:bookmarkEnd w:id="241"/>
      <w:bookmarkEnd w:id="242"/>
    </w:p>
    <w:p w14:paraId="638A86D3" w14:textId="77777777" w:rsidR="008F68CC" w:rsidRDefault="0040265C" w:rsidP="0040265C">
      <w:pPr>
        <w:spacing w:after="240"/>
        <w:rPr>
          <w:rFonts w:eastAsia="Calibri"/>
        </w:rPr>
      </w:pPr>
      <w:bookmarkStart w:id="243" w:name="OLE_LINK1"/>
      <w:r w:rsidRPr="00872BEB">
        <w:rPr>
          <w:rFonts w:eastAsia="Calibri"/>
        </w:rPr>
        <w:t xml:space="preserve">The data preprocessing pipeline was carefully designed to optimize the dataset for deep learning model training. Each image underwent several crucial preprocessing steps. </w:t>
      </w:r>
    </w:p>
    <w:p w14:paraId="18058141" w14:textId="55838E47" w:rsidR="008F68CC" w:rsidRPr="008F68CC" w:rsidRDefault="008F68CC" w:rsidP="008F68CC">
      <w:pPr>
        <w:pStyle w:val="a9"/>
        <w:numPr>
          <w:ilvl w:val="0"/>
          <w:numId w:val="41"/>
        </w:numPr>
        <w:rPr>
          <w:b/>
          <w:bCs w:val="0"/>
        </w:rPr>
      </w:pPr>
      <w:r w:rsidRPr="008F68CC">
        <w:rPr>
          <w:rFonts w:hint="eastAsia"/>
          <w:b/>
          <w:bCs w:val="0"/>
        </w:rPr>
        <w:t>Data Normalization</w:t>
      </w:r>
    </w:p>
    <w:p w14:paraId="4AA3FBF4" w14:textId="6EE38048" w:rsidR="0040265C" w:rsidRDefault="0040265C" w:rsidP="0040265C">
      <w:pPr>
        <w:spacing w:after="240"/>
        <w:rPr>
          <w:rFonts w:eastAsiaTheme="minorEastAsia"/>
          <w:bCs w:val="0"/>
        </w:rPr>
      </w:pPr>
      <w:r w:rsidRPr="00872BEB">
        <w:rPr>
          <w:rFonts w:eastAsia="Calibri"/>
        </w:rPr>
        <w:t xml:space="preserve">First, the images were resized to a uniform dimension of 160×160 pixels, chosen to balance computational efficiency with </w:t>
      </w:r>
      <w:r w:rsidR="00AF0EAF">
        <w:rPr>
          <w:rFonts w:eastAsia="Calibri" w:hint="eastAsia"/>
        </w:rPr>
        <w:t xml:space="preserve">the </w:t>
      </w:r>
      <w:r w:rsidRPr="00872BEB">
        <w:rPr>
          <w:rFonts w:eastAsia="Calibri"/>
        </w:rPr>
        <w:t xml:space="preserve">preservation of important histopathological features. For an input image </w:t>
      </w:r>
      <m:oMath>
        <m:r>
          <w:rPr>
            <w:rFonts w:ascii="Cambria Math" w:eastAsia="Calibri" w:hAnsi="Cambria Math"/>
          </w:rPr>
          <m:t>I</m:t>
        </m:r>
      </m:oMath>
      <w:r w:rsidRPr="00872BEB">
        <w:rPr>
          <w:rFonts w:eastAsia="Calibri"/>
        </w:rPr>
        <w:t>, the normalization process can be expressed as:</w:t>
      </w:r>
    </w:p>
    <w:p w14:paraId="174F0B9B" w14:textId="4E7CF4A7" w:rsidR="003973BE" w:rsidRPr="003973BE" w:rsidRDefault="00000000" w:rsidP="0040265C">
      <w:pPr>
        <w:spacing w:after="240"/>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normalized</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I-min</m:t>
                  </m:r>
                  <m:d>
                    <m:dPr>
                      <m:ctrlPr>
                        <w:rPr>
                          <w:rFonts w:ascii="Cambria Math" w:eastAsiaTheme="minorEastAsia" w:hAnsi="Cambria Math"/>
                          <w:i/>
                        </w:rPr>
                      </m:ctrlPr>
                    </m:dPr>
                    <m:e>
                      <m:r>
                        <w:rPr>
                          <w:rFonts w:ascii="Cambria Math" w:eastAsiaTheme="minorEastAsia" w:hAnsi="Cambria Math"/>
                        </w:rPr>
                        <m:t>I</m:t>
                      </m:r>
                    </m:e>
                  </m:d>
                  <m:ctrlPr>
                    <w:rPr>
                      <w:rFonts w:ascii="Cambria Math" w:eastAsiaTheme="minorEastAsia" w:hAnsi="Cambria Math"/>
                      <w:i/>
                    </w:rPr>
                  </m:ctrlPr>
                </m:num>
                <m:den>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-min</m:t>
                  </m:r>
                  <m:d>
                    <m:dPr>
                      <m:ctrlPr>
                        <w:rPr>
                          <w:rFonts w:ascii="Cambria Math" w:eastAsiaTheme="minorEastAsia" w:hAnsi="Cambria Math"/>
                          <w:i/>
                        </w:rPr>
                      </m:ctrlPr>
                    </m:dPr>
                    <m:e>
                      <m:r>
                        <w:rPr>
                          <w:rFonts w:ascii="Cambria Math" w:eastAsiaTheme="minorEastAsia" w:hAnsi="Cambria Math"/>
                        </w:rPr>
                        <m:t>I</m:t>
                      </m:r>
                    </m:e>
                  </m:d>
                  <m:ctrlPr>
                    <w:rPr>
                      <w:rFonts w:ascii="Cambria Math" w:eastAsiaTheme="minorEastAsia" w:hAnsi="Cambria Math"/>
                      <w:i/>
                    </w:rPr>
                  </m:ctrlP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9</m:t>
                  </m:r>
                </m:e>
              </m:d>
            </m:e>
          </m:eqArr>
        </m:oMath>
      </m:oMathPara>
    </w:p>
    <w:p w14:paraId="26A690A7" w14:textId="6B488EB5" w:rsidR="008F68CC" w:rsidRPr="008F68CC" w:rsidRDefault="008F68CC" w:rsidP="008F68CC">
      <w:pPr>
        <w:pStyle w:val="a9"/>
        <w:numPr>
          <w:ilvl w:val="0"/>
          <w:numId w:val="41"/>
        </w:numPr>
        <w:spacing w:after="240"/>
        <w:rPr>
          <w:rFonts w:eastAsia="Calibri"/>
          <w:b/>
          <w:bCs w:val="0"/>
        </w:rPr>
      </w:pPr>
      <w:r w:rsidRPr="008F68CC">
        <w:rPr>
          <w:rFonts w:eastAsia="Calibri" w:hint="eastAsia"/>
          <w:b/>
          <w:bCs w:val="0"/>
        </w:rPr>
        <w:t>Data Augmentation</w:t>
      </w:r>
    </w:p>
    <w:p w14:paraId="443F39F0" w14:textId="32F61C40" w:rsidR="0040265C" w:rsidRDefault="0040265C" w:rsidP="0040265C">
      <w:pPr>
        <w:spacing w:after="240"/>
        <w:rPr>
          <w:rFonts w:eastAsiaTheme="minorEastAsia"/>
          <w:bCs w:val="0"/>
        </w:rPr>
      </w:pPr>
      <w:r w:rsidRPr="00872BEB">
        <w:rPr>
          <w:rFonts w:eastAsia="Calibri"/>
        </w:rPr>
        <w:t xml:space="preserve">To enhance model robustness and prevent overfitting, </w:t>
      </w:r>
      <w:r w:rsidR="00ED4C2D" w:rsidRPr="00ED4C2D">
        <w:rPr>
          <w:rFonts w:eastAsia="Calibri"/>
        </w:rPr>
        <w:t>this project</w:t>
      </w:r>
      <w:r w:rsidRPr="00872BEB">
        <w:rPr>
          <w:rFonts w:eastAsia="Calibri"/>
        </w:rPr>
        <w:t xml:space="preserve"> implemented comprehensive data augmentation techniques. The augmentation transformations can be represented as a composition of functions:</w:t>
      </w:r>
    </w:p>
    <w:p w14:paraId="7FA6A6C5" w14:textId="51A7439D" w:rsidR="003973BE" w:rsidRPr="003973BE" w:rsidRDefault="00000000" w:rsidP="0040265C">
      <w:pPr>
        <w:spacing w:after="240"/>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augmented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r>
                <m:rPr>
                  <m:sty m:val="p"/>
                </m:rPr>
                <w:rPr>
                  <w:rFonts w:ascii="Cambria Math" w:eastAsia="MS Gothic" w:hAnsi="Cambria Math" w:cs="MS Gothic" w:hint="eastAsia"/>
                </w:rPr>
                <m:t>∘</m:t>
              </m:r>
              <m:sSub>
                <m:sSubPr>
                  <m:ctrlPr>
                    <w:rPr>
                      <w:rFonts w:ascii="Cambria Math" w:eastAsiaTheme="minorEastAsia" w:hAnsi="Cambria Math"/>
                      <w:i/>
                    </w:rPr>
                  </m:ctrlPr>
                </m:sSubPr>
                <m:e>
                  <m:r>
                    <w:rPr>
                      <w:rFonts w:ascii="Cambria Math" w:eastAsiaTheme="minorEastAsia" w:hAnsi="Cambria Math"/>
                    </w:rPr>
                    <m:t>T</m:t>
                  </m:r>
                  <m:ctrlPr>
                    <w:rPr>
                      <w:rFonts w:ascii="Cambria Math" w:eastAsia="MS Gothic" w:hAnsi="Cambria Math" w:cs="MS Gothic"/>
                    </w:rPr>
                  </m:ctrlPr>
                </m:e>
                <m:sub>
                  <m:r>
                    <w:rPr>
                      <w:rFonts w:ascii="Cambria Math" w:eastAsiaTheme="minorEastAsia" w:hAnsi="Cambria Math"/>
                    </w:rPr>
                    <m:t>n-1</m:t>
                  </m:r>
                </m:sub>
              </m:sSub>
              <m:r>
                <m:rPr>
                  <m:sty m:val="p"/>
                </m:rPr>
                <w:rPr>
                  <w:rFonts w:ascii="Cambria Math" w:eastAsia="MS Gothic" w:hAnsi="Cambria Math" w:cs="MS Gothic" w:hint="eastAsia"/>
                </w:rPr>
                <m:t>∘</m:t>
              </m:r>
              <m:r>
                <w:rPr>
                  <w:rFonts w:ascii="Cambria Math" w:eastAsiaTheme="minorEastAsia" w:hAnsi="Cambria Math"/>
                </w:rPr>
                <m:t>…</m:t>
              </m:r>
              <m:r>
                <m:rPr>
                  <m:sty m:val="p"/>
                </m:rPr>
                <w:rPr>
                  <w:rFonts w:ascii="Cambria Math" w:eastAsia="MS Gothic" w:hAnsi="Cambria Math" w:cs="MS Gothic" w:hint="eastAsia"/>
                </w:rPr>
                <m:t>∘</m:t>
              </m:r>
              <m:sSub>
                <m:sSubPr>
                  <m:ctrlPr>
                    <w:rPr>
                      <w:rFonts w:ascii="Cambria Math" w:eastAsiaTheme="minorEastAsia" w:hAnsi="Cambria Math"/>
                      <w:i/>
                    </w:rPr>
                  </m:ctrlPr>
                </m:sSubPr>
                <m:e>
                  <m:r>
                    <w:rPr>
                      <w:rFonts w:ascii="Cambria Math" w:eastAsiaTheme="minorEastAsia" w:hAnsi="Cambria Math"/>
                    </w:rPr>
                    <m:t>T</m:t>
                  </m:r>
                  <m:ctrlPr>
                    <w:rPr>
                      <w:rFonts w:ascii="Cambria Math" w:eastAsia="MS Gothic" w:hAnsi="Cambria Math" w:cs="MS Gothic"/>
                    </w:rPr>
                  </m:ctrlP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10</m:t>
                  </m:r>
                </m:e>
              </m:d>
            </m:e>
          </m:eqArr>
        </m:oMath>
      </m:oMathPara>
    </w:p>
    <w:bookmarkEnd w:id="243"/>
    <w:p w14:paraId="05C4BDFE" w14:textId="77777777" w:rsidR="0040265C" w:rsidRDefault="0040265C" w:rsidP="0040265C">
      <w:pPr>
        <w:spacing w:after="240"/>
        <w:rPr>
          <w:rFonts w:eastAsiaTheme="minorEastAsia"/>
          <w:bCs w:val="0"/>
        </w:rPr>
      </w:pPr>
      <w:r w:rsidRPr="00872BEB">
        <w:rPr>
          <w:rFonts w:eastAsia="Calibri"/>
        </w:rPr>
        <w:t xml:space="preserve">where each transformation </w:t>
      </w:r>
      <m:oMath>
        <m:sSub>
          <m:sSubPr>
            <m:ctrlPr>
              <w:rPr>
                <w:rFonts w:ascii="Cambria Math" w:eastAsia="Calibri" w:hAnsi="Cambria Math"/>
                <w:i/>
              </w:rPr>
            </m:ctrlPr>
          </m:sSubPr>
          <m:e>
            <m:r>
              <w:rPr>
                <w:rFonts w:ascii="Cambria Math" w:eastAsia="Calibri" w:hAnsi="Cambria Math"/>
              </w:rPr>
              <m:t>T</m:t>
            </m:r>
          </m:e>
          <m:sub>
            <m:r>
              <w:rPr>
                <w:rFonts w:ascii="Cambria Math" w:eastAsia="Calibri" w:hAnsi="Cambria Math"/>
              </w:rPr>
              <m:t>i</m:t>
            </m:r>
          </m:sub>
        </m:sSub>
      </m:oMath>
      <w:r w:rsidRPr="00872BEB">
        <w:rPr>
          <w:rFonts w:eastAsia="Calibri"/>
        </w:rPr>
        <w:t xml:space="preserve"> belongs to the following set of possible augmentations:</w:t>
      </w:r>
    </w:p>
    <w:p w14:paraId="67B97357" w14:textId="57D7ED22" w:rsidR="0040265C" w:rsidRPr="00872BEB" w:rsidRDefault="0040265C" w:rsidP="00601C51">
      <w:pPr>
        <w:pStyle w:val="a9"/>
        <w:numPr>
          <w:ilvl w:val="0"/>
          <w:numId w:val="9"/>
        </w:numPr>
        <w:spacing w:afterLines="100" w:after="240"/>
      </w:pPr>
      <w:r w:rsidRPr="00872BEB">
        <w:t xml:space="preserve">Rotation: </w:t>
      </w:r>
      <m:oMath>
        <m:sSub>
          <m:sSubPr>
            <m:ctrlPr>
              <w:rPr>
                <w:rFonts w:ascii="Cambria Math" w:hAnsi="Cambria Math"/>
                <w:i/>
              </w:rPr>
            </m:ctrlPr>
          </m:sSubPr>
          <m:e>
            <m:r>
              <w:rPr>
                <w:rFonts w:ascii="Cambria Math" w:hAnsi="Cambria Math"/>
              </w:rPr>
              <m:t>T</m:t>
            </m:r>
          </m:e>
          <m:sub>
            <m:r>
              <w:rPr>
                <w:rFonts w:ascii="Cambria Math" w:hAnsi="Cambria Math"/>
              </w:rPr>
              <m:t>rot</m:t>
            </m:r>
          </m:sub>
        </m:sSub>
        <m:d>
          <m:dPr>
            <m:ctrlPr>
              <w:rPr>
                <w:rFonts w:ascii="Cambria Math" w:hAnsi="Cambria Math"/>
                <w:i/>
              </w:rPr>
            </m:ctrlPr>
          </m:dPr>
          <m:e>
            <m:r>
              <w:rPr>
                <w:rFonts w:ascii="Cambria Math" w:hAnsi="Cambria Math"/>
              </w:rPr>
              <m:t>I,</m:t>
            </m:r>
            <m:r>
              <m:rPr>
                <m:sty m:val="p"/>
              </m:rPr>
              <w:rPr>
                <w:rFonts w:ascii="Cambria Math" w:hAnsi="Cambria Math"/>
              </w:rPr>
              <m:t>θ</m:t>
            </m:r>
          </m:e>
        </m:d>
      </m:oMath>
      <w:r w:rsidRPr="00872BEB">
        <w:t xml:space="preserve"> where</w:t>
      </w:r>
      <w:r w:rsidR="006A0422">
        <w:rPr>
          <w:rFonts w:hint="eastAsia"/>
        </w:rPr>
        <w:t xml:space="preserve"> </w:t>
      </w:r>
      <m:oMath>
        <m:r>
          <m:rPr>
            <m:sty m:val="p"/>
          </m:rPr>
          <w:rPr>
            <w:rFonts w:ascii="Cambria Math" w:hAnsi="Cambria Math"/>
          </w:rPr>
          <m:t>θ</m:t>
        </m:r>
        <m:r>
          <m:rPr>
            <m:sty m:val="p"/>
          </m:rPr>
          <w:rPr>
            <w:rFonts w:ascii="Cambria Math" w:eastAsia="宋体" w:hAnsi="Cambria Math" w:cs="宋体" w:hint="eastAsia"/>
          </w:rPr>
          <m:t>∈</m:t>
        </m:r>
        <m:d>
          <m:dPr>
            <m:begChr m:val="["/>
            <m:endChr m:val="]"/>
            <m:ctrlPr>
              <w:rPr>
                <w:rFonts w:ascii="Cambria Math" w:hAnsi="Cambria Math"/>
                <w:i/>
              </w:rPr>
            </m:ctrlPr>
          </m:dPr>
          <m:e>
            <m:r>
              <w:rPr>
                <w:rFonts w:ascii="Cambria Math" w:hAnsi="Cambria Math"/>
              </w:rPr>
              <m:t>-90°,90°</m:t>
            </m:r>
          </m:e>
        </m:d>
      </m:oMath>
    </w:p>
    <w:p w14:paraId="508AC80A" w14:textId="77777777" w:rsidR="0040265C" w:rsidRPr="00872BEB" w:rsidRDefault="0040265C" w:rsidP="00601C51">
      <w:pPr>
        <w:pStyle w:val="a9"/>
        <w:numPr>
          <w:ilvl w:val="0"/>
          <w:numId w:val="9"/>
        </w:numPr>
        <w:spacing w:afterLines="100" w:after="240"/>
      </w:pPr>
      <w:r w:rsidRPr="00872BEB">
        <w:t xml:space="preserve">Zoom: </w:t>
      </w:r>
      <m:oMath>
        <m:sSub>
          <m:sSubPr>
            <m:ctrlPr>
              <w:rPr>
                <w:rFonts w:ascii="Cambria Math" w:hAnsi="Cambria Math"/>
                <w:i/>
              </w:rPr>
            </m:ctrlPr>
          </m:sSubPr>
          <m:e>
            <m:r>
              <w:rPr>
                <w:rFonts w:ascii="Cambria Math" w:hAnsi="Cambria Math"/>
              </w:rPr>
              <m:t>T</m:t>
            </m:r>
          </m:e>
          <m:sub>
            <m:r>
              <w:rPr>
                <w:rFonts w:ascii="Cambria Math" w:hAnsi="Cambria Math"/>
              </w:rPr>
              <m:t>zoom</m:t>
            </m:r>
          </m:sub>
        </m:sSub>
        <m:d>
          <m:dPr>
            <m:ctrlPr>
              <w:rPr>
                <w:rFonts w:ascii="Cambria Math" w:hAnsi="Cambria Math"/>
                <w:i/>
              </w:rPr>
            </m:ctrlPr>
          </m:dPr>
          <m:e>
            <m:r>
              <w:rPr>
                <w:rFonts w:ascii="Cambria Math" w:hAnsi="Cambria Math"/>
              </w:rPr>
              <m:t>I,z</m:t>
            </m:r>
          </m:e>
        </m:d>
      </m:oMath>
      <w:r w:rsidRPr="00872BEB">
        <w:t xml:space="preserve"> where </w:t>
      </w:r>
      <m:oMath>
        <m:r>
          <w:rPr>
            <w:rFonts w:ascii="Cambria Math" w:hAnsi="Cambria Math"/>
          </w:rPr>
          <m:t>z</m:t>
        </m:r>
        <m:r>
          <m:rPr>
            <m:sty m:val="p"/>
          </m:rPr>
          <w:rPr>
            <w:rFonts w:ascii="Cambria Math" w:eastAsia="宋体" w:hAnsi="Cambria Math" w:cs="宋体" w:hint="eastAsia"/>
          </w:rPr>
          <m:t>∈</m:t>
        </m:r>
        <m:d>
          <m:dPr>
            <m:begChr m:val="["/>
            <m:endChr m:val="]"/>
            <m:ctrlPr>
              <w:rPr>
                <w:rFonts w:ascii="Cambria Math" w:hAnsi="Cambria Math"/>
                <w:i/>
              </w:rPr>
            </m:ctrlPr>
          </m:dPr>
          <m:e>
            <m:r>
              <w:rPr>
                <w:rFonts w:ascii="Cambria Math" w:hAnsi="Cambria Math"/>
              </w:rPr>
              <m:t>0.8,1.2</m:t>
            </m:r>
          </m:e>
        </m:d>
      </m:oMath>
    </w:p>
    <w:p w14:paraId="77291600" w14:textId="77777777" w:rsidR="0040265C" w:rsidRPr="00872BEB" w:rsidRDefault="0040265C" w:rsidP="00601C51">
      <w:pPr>
        <w:pStyle w:val="a9"/>
        <w:numPr>
          <w:ilvl w:val="0"/>
          <w:numId w:val="9"/>
        </w:numPr>
        <w:spacing w:afterLines="100" w:after="240"/>
      </w:pPr>
      <w:r w:rsidRPr="00872BEB">
        <w:t xml:space="preserve">Translation: </w:t>
      </w:r>
      <m:oMath>
        <m:sSub>
          <m:sSubPr>
            <m:ctrlPr>
              <w:rPr>
                <w:rFonts w:ascii="Cambria Math" w:hAnsi="Cambria Math"/>
                <w:i/>
              </w:rPr>
            </m:ctrlPr>
          </m:sSubPr>
          <m:e>
            <m:r>
              <w:rPr>
                <w:rFonts w:ascii="Cambria Math" w:hAnsi="Cambria Math"/>
              </w:rPr>
              <m:t>T</m:t>
            </m:r>
          </m:e>
          <m:sub>
            <m:r>
              <w:rPr>
                <w:rFonts w:ascii="Cambria Math" w:hAnsi="Cambria Math"/>
              </w:rPr>
              <m:t>trans</m:t>
            </m:r>
          </m:sub>
        </m:sSub>
        <m:d>
          <m:dPr>
            <m:ctrlPr>
              <w:rPr>
                <w:rFonts w:ascii="Cambria Math" w:hAnsi="Cambria Math"/>
                <w:i/>
              </w:rPr>
            </m:ctrlPr>
          </m:dPr>
          <m:e>
            <m:r>
              <w:rPr>
                <w:rFonts w:ascii="Cambria Math" w:hAnsi="Cambria Math"/>
              </w:rPr>
              <m:t>I,</m:t>
            </m:r>
            <m:r>
              <m:rPr>
                <m:sty m:val="p"/>
              </m:rPr>
              <w:rPr>
                <w:rFonts w:ascii="Cambria Math" w:hAnsi="Cambria Math" w:hint="eastAsia"/>
              </w:rPr>
              <m:t>Δ</m:t>
            </m:r>
            <m:r>
              <w:rPr>
                <w:rFonts w:ascii="Cambria Math" w:hAnsi="Cambria Math"/>
              </w:rPr>
              <m:t>x,</m:t>
            </m:r>
            <m:r>
              <m:rPr>
                <m:sty m:val="p"/>
              </m:rPr>
              <w:rPr>
                <w:rFonts w:ascii="Cambria Math" w:hAnsi="Cambria Math" w:hint="eastAsia"/>
              </w:rPr>
              <m:t>Δ</m:t>
            </m:r>
            <m:r>
              <w:rPr>
                <w:rFonts w:ascii="Cambria Math" w:hAnsi="Cambria Math"/>
              </w:rPr>
              <m:t>y</m:t>
            </m:r>
          </m:e>
        </m:d>
      </m:oMath>
      <w:r w:rsidRPr="00872BEB">
        <w:t xml:space="preserve"> where </w:t>
      </w:r>
      <m:oMath>
        <m:r>
          <m:rPr>
            <m:sty m:val="p"/>
          </m:rPr>
          <w:rPr>
            <w:rFonts w:ascii="Cambria Math" w:hAnsi="Cambria Math" w:hint="eastAsia"/>
          </w:rPr>
          <m:t>Δ</m:t>
        </m:r>
        <m:r>
          <w:rPr>
            <w:rFonts w:ascii="Cambria Math" w:hAnsi="Cambria Math"/>
          </w:rPr>
          <m:t>x,</m:t>
        </m:r>
        <m:r>
          <m:rPr>
            <m:sty m:val="p"/>
          </m:rPr>
          <w:rPr>
            <w:rFonts w:ascii="Cambria Math" w:hAnsi="Cambria Math" w:hint="eastAsia"/>
          </w:rPr>
          <m:t>Δ</m:t>
        </m:r>
        <m:r>
          <w:rPr>
            <w:rFonts w:ascii="Cambria Math" w:hAnsi="Cambria Math"/>
          </w:rPr>
          <m:t>y</m:t>
        </m:r>
        <m:r>
          <m:rPr>
            <m:sty m:val="p"/>
          </m:rPr>
          <w:rPr>
            <w:rFonts w:ascii="Cambria Math" w:eastAsia="宋体" w:hAnsi="Cambria Math" w:cs="宋体" w:hint="eastAsia"/>
          </w:rPr>
          <m:t>∈</m:t>
        </m:r>
        <m:d>
          <m:dPr>
            <m:begChr m:val="["/>
            <m:endChr m:val="]"/>
            <m:ctrlPr>
              <w:rPr>
                <w:rFonts w:ascii="Cambria Math" w:hAnsi="Cambria Math"/>
                <w:i/>
              </w:rPr>
            </m:ctrlPr>
          </m:dPr>
          <m:e>
            <m:r>
              <w:rPr>
                <w:rFonts w:ascii="Cambria Math" w:hAnsi="Cambria Math"/>
              </w:rPr>
              <m:t>-0.2w,0.2w</m:t>
            </m:r>
          </m:e>
        </m:d>
      </m:oMath>
      <w:r w:rsidRPr="00872BEB">
        <w:t xml:space="preserve">, and </w:t>
      </w:r>
      <m:oMath>
        <m:r>
          <w:rPr>
            <w:rFonts w:ascii="Cambria Math" w:hAnsi="Cambria Math"/>
          </w:rPr>
          <m:t>w</m:t>
        </m:r>
      </m:oMath>
      <w:r w:rsidRPr="00872BEB">
        <w:t xml:space="preserve"> is the image width</w:t>
      </w:r>
    </w:p>
    <w:p w14:paraId="7E3DED31" w14:textId="77777777" w:rsidR="0040265C" w:rsidRPr="00872BEB" w:rsidRDefault="0040265C" w:rsidP="00601C51">
      <w:pPr>
        <w:pStyle w:val="a9"/>
        <w:numPr>
          <w:ilvl w:val="0"/>
          <w:numId w:val="9"/>
        </w:numPr>
        <w:spacing w:afterLines="100" w:after="240"/>
        <w:rPr>
          <w:rFonts w:asciiTheme="minorHAnsi" w:hAnsiTheme="minorHAnsi"/>
          <w:lang w:eastAsia="en-US"/>
        </w:rPr>
      </w:pPr>
      <w:r w:rsidRPr="00872BEB">
        <w:t xml:space="preserve">Flip: </w:t>
      </w:r>
      <m:oMath>
        <m:sSub>
          <m:sSubPr>
            <m:ctrlPr>
              <w:rPr>
                <w:rFonts w:ascii="Cambria Math" w:hAnsi="Cambria Math"/>
                <w:i/>
              </w:rPr>
            </m:ctrlPr>
          </m:sSubPr>
          <m:e>
            <m:r>
              <w:rPr>
                <w:rFonts w:ascii="Cambria Math" w:hAnsi="Cambria Math"/>
              </w:rPr>
              <m:t>T</m:t>
            </m:r>
          </m:e>
          <m:sub>
            <m:r>
              <w:rPr>
                <w:rFonts w:ascii="Cambria Math" w:hAnsi="Cambria Math"/>
              </w:rPr>
              <m:t>flip</m:t>
            </m:r>
          </m:sub>
        </m:sSub>
        <m:d>
          <m:dPr>
            <m:ctrlPr>
              <w:rPr>
                <w:rFonts w:ascii="Cambria Math" w:hAnsi="Cambria Math"/>
                <w:i/>
              </w:rPr>
            </m:ctrlPr>
          </m:dPr>
          <m:e>
            <m:r>
              <w:rPr>
                <w:rFonts w:ascii="Cambria Math" w:hAnsi="Cambria Math"/>
              </w:rPr>
              <m:t>I</m:t>
            </m:r>
          </m:e>
        </m:d>
        <m:r>
          <m:rPr>
            <m:sty m:val="p"/>
          </m:rPr>
          <w:rPr>
            <w:rFonts w:ascii="Cambria Math" w:eastAsia="宋体" w:hAnsi="Cambria Math" w:cs="宋体" w:hint="eastAsia"/>
          </w:rPr>
          <m:t>∈</m:t>
        </m:r>
        <m:r>
          <m:rPr>
            <m:lit/>
          </m:rPr>
          <w:rPr>
            <w:rFonts w:ascii="Cambria Math" w:hAnsi="Cambria Math"/>
          </w:rPr>
          <m:t>{</m:t>
        </m:r>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horizontal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vertical</m:t>
            </m:r>
          </m:sub>
        </m:sSub>
        <m:r>
          <m:rPr>
            <m:lit/>
          </m:rPr>
          <w:rPr>
            <w:rFonts w:ascii="Cambria Math" w:hAnsi="Cambria Math"/>
          </w:rPr>
          <m:t>}</m:t>
        </m:r>
      </m:oMath>
    </w:p>
    <w:p w14:paraId="42B8BBD5" w14:textId="6B78B1BF" w:rsidR="0040265C" w:rsidRDefault="0040265C" w:rsidP="0040265C">
      <w:pPr>
        <w:rPr>
          <w:rFonts w:eastAsia="Calibri"/>
        </w:rPr>
      </w:pPr>
      <w:r w:rsidRPr="00872BEB">
        <w:rPr>
          <w:rFonts w:eastAsia="Calibri"/>
        </w:rPr>
        <w:t>The preprocessing pipeline was integrated into the training process using TensorFlow's data pipeline, allowing for efficient batch processing and real-time augmentation during training. This approach not only ensures efficient memory usage but also provides a continuous stream of varied training examples, contributing to better model generalization. Each processed ima</w:t>
      </w:r>
      <m:oMath>
        <m:r>
          <w:rPr>
            <w:rFonts w:ascii="Cambria Math" w:eastAsia="Calibri" w:hAnsi="Cambria Math"/>
          </w:rPr>
          <m:t>I</m:t>
        </m:r>
        <m:r>
          <m:rPr>
            <m:sty m:val="p"/>
          </m:rPr>
          <w:rPr>
            <w:rFonts w:ascii="Cambria Math" w:eastAsia="宋体" w:hAnsi="Cambria Math" w:cs="宋体" w:hint="eastAsia"/>
          </w:rPr>
          <m:t>∈</m:t>
        </m:r>
        <m:sSup>
          <m:sSupPr>
            <m:ctrlPr>
              <w:rPr>
                <w:rFonts w:ascii="Cambria Math" w:eastAsia="Calibri" w:hAnsi="Cambria Math"/>
                <w:i/>
              </w:rPr>
            </m:ctrlPr>
          </m:sSupPr>
          <m:e>
            <m:r>
              <w:rPr>
                <w:rFonts w:ascii="Cambria Math" w:eastAsia="Calibri" w:hAnsi="Cambria Math"/>
              </w:rPr>
              <m:t>R</m:t>
            </m:r>
          </m:e>
          <m:sup>
            <m:r>
              <w:rPr>
                <w:rFonts w:ascii="Cambria Math" w:eastAsia="Calibri" w:hAnsi="Cambria Math"/>
              </w:rPr>
              <m:t>160 × 160 × 3</m:t>
            </m:r>
          </m:sup>
        </m:sSup>
      </m:oMath>
      <w:r w:rsidRPr="00872BEB">
        <w:rPr>
          <w:rFonts w:eastAsia="Calibri"/>
        </w:rPr>
        <w:t xml:space="preserve"> is properly normalized to </w:t>
      </w:r>
      <m:oMath>
        <m:sSup>
          <m:sSupPr>
            <m:ctrlPr>
              <w:rPr>
                <w:rFonts w:ascii="Cambria Math" w:eastAsia="Calibri" w:hAnsi="Cambria Math"/>
                <w:i/>
              </w:rPr>
            </m:ctrlPr>
          </m:sSupPr>
          <m:e>
            <m:d>
              <m:dPr>
                <m:begChr m:val="["/>
                <m:endChr m:val="]"/>
                <m:ctrlPr>
                  <w:rPr>
                    <w:rFonts w:ascii="Cambria Math" w:eastAsia="Calibri" w:hAnsi="Cambria Math"/>
                    <w:i/>
                  </w:rPr>
                </m:ctrlPr>
              </m:dPr>
              <m:e>
                <m:r>
                  <w:rPr>
                    <w:rFonts w:ascii="Cambria Math" w:eastAsia="Calibri" w:hAnsi="Cambria Math"/>
                  </w:rPr>
                  <m:t>0,1</m:t>
                </m:r>
              </m:e>
            </m:d>
          </m:e>
          <m:sup>
            <m:r>
              <w:rPr>
                <w:rFonts w:ascii="Cambria Math" w:eastAsia="Calibri" w:hAnsi="Cambria Math"/>
              </w:rPr>
              <m:t>160</m:t>
            </m:r>
            <m:r>
              <m:rPr>
                <m:sty m:val="p"/>
              </m:rPr>
              <w:rPr>
                <w:rFonts w:ascii="Cambria Math" w:eastAsia="Calibri" w:hAnsi="Cambria Math" w:hint="eastAsia"/>
              </w:rPr>
              <m:t>×</m:t>
            </m:r>
            <m:r>
              <w:rPr>
                <w:rFonts w:ascii="Cambria Math" w:eastAsia="Calibri" w:hAnsi="Cambria Math"/>
              </w:rPr>
              <m:t>160</m:t>
            </m:r>
            <m:r>
              <m:rPr>
                <m:sty m:val="p"/>
              </m:rPr>
              <w:rPr>
                <w:rFonts w:ascii="Cambria Math" w:eastAsia="Calibri" w:hAnsi="Cambria Math" w:hint="eastAsia"/>
              </w:rPr>
              <m:t>×</m:t>
            </m:r>
            <m:r>
              <w:rPr>
                <w:rFonts w:ascii="Cambria Math" w:eastAsia="Calibri" w:hAnsi="Cambria Math"/>
              </w:rPr>
              <m:t>3</m:t>
            </m:r>
          </m:sup>
        </m:sSup>
      </m:oMath>
      <w:r w:rsidRPr="00872BEB">
        <w:rPr>
          <w:rFonts w:eastAsia="Calibri"/>
        </w:rPr>
        <w:t xml:space="preserve"> and augmented when necessary, while maintaining the integrity of the evaluation process through consistent normalization across all sets.</w:t>
      </w:r>
    </w:p>
    <w:p w14:paraId="2F27CE74" w14:textId="6524C200" w:rsidR="0040265C" w:rsidRPr="0040265C" w:rsidRDefault="0040265C" w:rsidP="0040265C">
      <w:r w:rsidRPr="0040265C">
        <w:t xml:space="preserve">To provide visual insight into the preprocessing pipeline, representative samples from both the BreakHis and BACH datasets are presented below. Each image has been resized to </w:t>
      </w:r>
      <m:oMath>
        <m:r>
          <w:rPr>
            <w:rFonts w:ascii="Cambria Math" w:hAnsi="Cambria Math"/>
          </w:rPr>
          <m:t xml:space="preserve">160 </m:t>
        </m:r>
        <m:r>
          <m:rPr>
            <m:sty m:val="p"/>
          </m:rPr>
          <w:rPr>
            <w:rFonts w:ascii="Cambria Math" w:hAnsi="Cambria Math" w:hint="eastAsia"/>
          </w:rPr>
          <m:t>×</m:t>
        </m:r>
        <m:r>
          <w:rPr>
            <w:rFonts w:ascii="Cambria Math" w:hAnsi="Cambria Math"/>
          </w:rPr>
          <m:t>160</m:t>
        </m:r>
      </m:oMath>
      <w:r w:rsidRPr="0040265C">
        <w:t xml:space="preserve"> pixels, normalized to</w:t>
      </w:r>
      <w:r w:rsidR="00AF0EAF">
        <w:rPr>
          <w:rFonts w:hint="eastAsia"/>
        </w:rPr>
        <w:t xml:space="preserve"> </w:t>
      </w:r>
      <m:oMath>
        <m:d>
          <m:dPr>
            <m:begChr m:val="["/>
            <m:endChr m:val="]"/>
            <m:ctrlPr>
              <w:rPr>
                <w:rFonts w:ascii="Cambria Math" w:hAnsi="Cambria Math"/>
                <w:i/>
              </w:rPr>
            </m:ctrlPr>
          </m:dPr>
          <m:e>
            <m:r>
              <w:rPr>
                <w:rFonts w:ascii="Cambria Math" w:hAnsi="Cambria Math"/>
              </w:rPr>
              <m:t>0,1</m:t>
            </m:r>
          </m:e>
        </m:d>
      </m:oMath>
      <w:r w:rsidRPr="0040265C">
        <w:t>, and subjected to random augmentation. The selected samples include one benign and one malignant case from each dataset.</w:t>
      </w:r>
    </w:p>
    <w:p w14:paraId="777606D9" w14:textId="1330536D" w:rsidR="0040265C" w:rsidRDefault="0040265C" w:rsidP="0040265C">
      <w:pPr>
        <w:rPr>
          <w:b/>
          <w:bCs w:val="0"/>
        </w:rPr>
      </w:pPr>
      <w:r w:rsidRPr="0040265C">
        <w:rPr>
          <w:b/>
          <w:bCs w:val="0"/>
        </w:rPr>
        <w:t>BreakHis Dataset (100× Magnification):</w:t>
      </w:r>
    </w:p>
    <w:p w14:paraId="50B6801E" w14:textId="77777777" w:rsidR="00E07CE9" w:rsidRDefault="0040265C" w:rsidP="00E07CE9">
      <w:pPr>
        <w:keepNext/>
        <w:jc w:val="center"/>
      </w:pPr>
      <w:r w:rsidRPr="0040265C">
        <w:rPr>
          <w:noProof/>
        </w:rPr>
        <w:lastRenderedPageBreak/>
        <w:drawing>
          <wp:inline distT="0" distB="0" distL="0" distR="0" wp14:anchorId="014CC65B" wp14:editId="3AFC8979">
            <wp:extent cx="1519311" cy="1566789"/>
            <wp:effectExtent l="0" t="0" r="5080" b="0"/>
            <wp:docPr id="393789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89768" name=""/>
                    <pic:cNvPicPr/>
                  </pic:nvPicPr>
                  <pic:blipFill>
                    <a:blip r:embed="rId21"/>
                    <a:stretch>
                      <a:fillRect/>
                    </a:stretch>
                  </pic:blipFill>
                  <pic:spPr>
                    <a:xfrm>
                      <a:off x="0" y="0"/>
                      <a:ext cx="1537697" cy="1585749"/>
                    </a:xfrm>
                    <a:prstGeom prst="rect">
                      <a:avLst/>
                    </a:prstGeom>
                  </pic:spPr>
                </pic:pic>
              </a:graphicData>
            </a:graphic>
          </wp:inline>
        </w:drawing>
      </w:r>
      <w:r>
        <w:rPr>
          <w:rFonts w:hint="eastAsia"/>
        </w:rPr>
        <w:t xml:space="preserve">             </w:t>
      </w:r>
      <w:r w:rsidRPr="0040265C">
        <w:rPr>
          <w:noProof/>
        </w:rPr>
        <w:drawing>
          <wp:inline distT="0" distB="0" distL="0" distR="0" wp14:anchorId="42D81C29" wp14:editId="68909BC4">
            <wp:extent cx="1516469" cy="1563859"/>
            <wp:effectExtent l="0" t="0" r="0" b="0"/>
            <wp:docPr id="127326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1223" name=""/>
                    <pic:cNvPicPr/>
                  </pic:nvPicPr>
                  <pic:blipFill>
                    <a:blip r:embed="rId22"/>
                    <a:stretch>
                      <a:fillRect/>
                    </a:stretch>
                  </pic:blipFill>
                  <pic:spPr>
                    <a:xfrm>
                      <a:off x="0" y="0"/>
                      <a:ext cx="1532912" cy="1580816"/>
                    </a:xfrm>
                    <a:prstGeom prst="rect">
                      <a:avLst/>
                    </a:prstGeom>
                  </pic:spPr>
                </pic:pic>
              </a:graphicData>
            </a:graphic>
          </wp:inline>
        </w:drawing>
      </w:r>
    </w:p>
    <w:p w14:paraId="00785EAF" w14:textId="60386A0D" w:rsidR="00E07CE9" w:rsidRPr="00332B62" w:rsidRDefault="00E07CE9" w:rsidP="00332B62">
      <w:pPr>
        <w:pStyle w:val="ad"/>
        <w:jc w:val="center"/>
        <w:rPr>
          <w:rFonts w:cs="Arial"/>
        </w:rPr>
      </w:pPr>
      <w:bookmarkStart w:id="244" w:name="_Toc195565093"/>
      <w:bookmarkStart w:id="245" w:name="_Toc195565165"/>
      <w:bookmarkStart w:id="246" w:name="_Toc195565643"/>
      <w:bookmarkStart w:id="247" w:name="_Toc195565671"/>
      <w:bookmarkStart w:id="248" w:name="_Toc196338494"/>
      <w:bookmarkStart w:id="249" w:name="_Toc196390249"/>
      <w:bookmarkStart w:id="250" w:name="_Toc196514078"/>
      <w:bookmarkStart w:id="251" w:name="_Toc196658636"/>
      <w:bookmarkStart w:id="252" w:name="_Toc196752043"/>
      <w:bookmarkStart w:id="253" w:name="_Toc196928043"/>
      <w:r w:rsidRPr="00EF41CE">
        <w:rPr>
          <w:rFonts w:cs="Arial"/>
        </w:rPr>
        <w:t xml:space="preserve">Figure </w:t>
      </w:r>
      <w:r w:rsidR="00AD6185" w:rsidRPr="00EF41CE">
        <w:rPr>
          <w:rFonts w:cs="Arial"/>
        </w:rPr>
        <w:fldChar w:fldCharType="begin"/>
      </w:r>
      <w:r w:rsidR="00AD6185" w:rsidRPr="00EF41CE">
        <w:rPr>
          <w:rFonts w:cs="Arial"/>
        </w:rPr>
        <w:instrText xml:space="preserve"> SEQ Figure \* ARABIC </w:instrText>
      </w:r>
      <w:r w:rsidR="00AD6185" w:rsidRPr="00EF41CE">
        <w:rPr>
          <w:rFonts w:cs="Arial"/>
        </w:rPr>
        <w:fldChar w:fldCharType="separate"/>
      </w:r>
      <w:r w:rsidR="00FF6BA0">
        <w:rPr>
          <w:rFonts w:cs="Arial"/>
          <w:noProof/>
        </w:rPr>
        <w:t>7</w:t>
      </w:r>
      <w:r w:rsidR="00AD6185" w:rsidRPr="00EF41CE">
        <w:rPr>
          <w:rFonts w:cs="Arial"/>
          <w:noProof/>
        </w:rPr>
        <w:fldChar w:fldCharType="end"/>
      </w:r>
      <w:r w:rsidRPr="00EF41CE">
        <w:rPr>
          <w:rFonts w:cs="Arial"/>
        </w:rPr>
        <w:t xml:space="preserve"> Preprocessed Samples from BreastHis Dataset(100x)</w:t>
      </w:r>
      <w:bookmarkEnd w:id="244"/>
      <w:bookmarkEnd w:id="245"/>
      <w:bookmarkEnd w:id="246"/>
      <w:bookmarkEnd w:id="247"/>
      <w:bookmarkEnd w:id="248"/>
      <w:bookmarkEnd w:id="249"/>
      <w:bookmarkEnd w:id="250"/>
      <w:bookmarkEnd w:id="251"/>
      <w:bookmarkEnd w:id="252"/>
      <w:bookmarkEnd w:id="253"/>
    </w:p>
    <w:p w14:paraId="43AA41FA" w14:textId="42638F2C" w:rsidR="0040265C" w:rsidRDefault="0040265C" w:rsidP="0040265C">
      <w:pPr>
        <w:rPr>
          <w:b/>
          <w:bCs w:val="0"/>
        </w:rPr>
      </w:pPr>
      <w:r w:rsidRPr="0040265C">
        <w:rPr>
          <w:b/>
          <w:bCs w:val="0"/>
        </w:rPr>
        <w:t>BACH Dataset:</w:t>
      </w:r>
    </w:p>
    <w:p w14:paraId="560BBD98" w14:textId="77777777" w:rsidR="00E07CE9" w:rsidRDefault="0040265C" w:rsidP="00E07CE9">
      <w:pPr>
        <w:keepNext/>
        <w:jc w:val="center"/>
      </w:pPr>
      <w:r w:rsidRPr="0040265C">
        <w:rPr>
          <w:b/>
          <w:bCs w:val="0"/>
          <w:noProof/>
        </w:rPr>
        <w:drawing>
          <wp:inline distT="0" distB="0" distL="0" distR="0" wp14:anchorId="5079A33B" wp14:editId="24A7548E">
            <wp:extent cx="1348213" cy="1373894"/>
            <wp:effectExtent l="0" t="0" r="0" b="0"/>
            <wp:docPr id="1529298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8115" name=""/>
                    <pic:cNvPicPr/>
                  </pic:nvPicPr>
                  <pic:blipFill>
                    <a:blip r:embed="rId23"/>
                    <a:stretch>
                      <a:fillRect/>
                    </a:stretch>
                  </pic:blipFill>
                  <pic:spPr>
                    <a:xfrm>
                      <a:off x="0" y="0"/>
                      <a:ext cx="1357494" cy="1383352"/>
                    </a:xfrm>
                    <a:prstGeom prst="rect">
                      <a:avLst/>
                    </a:prstGeom>
                  </pic:spPr>
                </pic:pic>
              </a:graphicData>
            </a:graphic>
          </wp:inline>
        </w:drawing>
      </w:r>
      <w:r w:rsidR="00E07CE9">
        <w:rPr>
          <w:rFonts w:hint="eastAsia"/>
          <w:b/>
          <w:bCs w:val="0"/>
        </w:rPr>
        <w:t xml:space="preserve">             </w:t>
      </w:r>
      <w:r w:rsidR="00E07CE9" w:rsidRPr="00E07CE9">
        <w:rPr>
          <w:b/>
          <w:bCs w:val="0"/>
          <w:noProof/>
        </w:rPr>
        <w:drawing>
          <wp:inline distT="0" distB="0" distL="0" distR="0" wp14:anchorId="756B44CF" wp14:editId="7A56C765">
            <wp:extent cx="1350499" cy="1418706"/>
            <wp:effectExtent l="0" t="0" r="0" b="3810"/>
            <wp:docPr id="614365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65663" name=""/>
                    <pic:cNvPicPr/>
                  </pic:nvPicPr>
                  <pic:blipFill>
                    <a:blip r:embed="rId24"/>
                    <a:stretch>
                      <a:fillRect/>
                    </a:stretch>
                  </pic:blipFill>
                  <pic:spPr>
                    <a:xfrm>
                      <a:off x="0" y="0"/>
                      <a:ext cx="1356652" cy="1425170"/>
                    </a:xfrm>
                    <a:prstGeom prst="rect">
                      <a:avLst/>
                    </a:prstGeom>
                  </pic:spPr>
                </pic:pic>
              </a:graphicData>
            </a:graphic>
          </wp:inline>
        </w:drawing>
      </w:r>
    </w:p>
    <w:p w14:paraId="1158BDF6" w14:textId="722D7D12" w:rsidR="0040265C" w:rsidRPr="00EF41CE" w:rsidRDefault="00E07CE9" w:rsidP="00E07CE9">
      <w:pPr>
        <w:pStyle w:val="ad"/>
        <w:jc w:val="center"/>
        <w:rPr>
          <w:rFonts w:cs="Arial"/>
          <w:b/>
          <w:bCs w:val="0"/>
        </w:rPr>
      </w:pPr>
      <w:bookmarkStart w:id="254" w:name="_Toc195565094"/>
      <w:bookmarkStart w:id="255" w:name="_Toc195565166"/>
      <w:bookmarkStart w:id="256" w:name="_Toc195565644"/>
      <w:bookmarkStart w:id="257" w:name="_Toc195565672"/>
      <w:bookmarkStart w:id="258" w:name="_Toc196338495"/>
      <w:bookmarkStart w:id="259" w:name="_Toc196390250"/>
      <w:bookmarkStart w:id="260" w:name="_Toc196514079"/>
      <w:bookmarkStart w:id="261" w:name="_Toc196658637"/>
      <w:bookmarkStart w:id="262" w:name="_Toc196752044"/>
      <w:bookmarkStart w:id="263" w:name="_Toc196928044"/>
      <w:r w:rsidRPr="00EF41CE">
        <w:rPr>
          <w:rFonts w:cs="Arial"/>
        </w:rPr>
        <w:t xml:space="preserve">Figure </w:t>
      </w:r>
      <w:r w:rsidR="00AD6185" w:rsidRPr="00EF41CE">
        <w:rPr>
          <w:rFonts w:cs="Arial"/>
        </w:rPr>
        <w:fldChar w:fldCharType="begin"/>
      </w:r>
      <w:r w:rsidR="00AD6185" w:rsidRPr="00EF41CE">
        <w:rPr>
          <w:rFonts w:cs="Arial"/>
        </w:rPr>
        <w:instrText xml:space="preserve"> SEQ Figure \* ARABIC </w:instrText>
      </w:r>
      <w:r w:rsidR="00AD6185" w:rsidRPr="00EF41CE">
        <w:rPr>
          <w:rFonts w:cs="Arial"/>
        </w:rPr>
        <w:fldChar w:fldCharType="separate"/>
      </w:r>
      <w:r w:rsidR="00FF6BA0">
        <w:rPr>
          <w:rFonts w:cs="Arial"/>
          <w:noProof/>
        </w:rPr>
        <w:t>8</w:t>
      </w:r>
      <w:r w:rsidR="00AD6185" w:rsidRPr="00EF41CE">
        <w:rPr>
          <w:rFonts w:cs="Arial"/>
          <w:noProof/>
        </w:rPr>
        <w:fldChar w:fldCharType="end"/>
      </w:r>
      <w:r w:rsidRPr="00EF41CE">
        <w:rPr>
          <w:rFonts w:cs="Arial"/>
        </w:rPr>
        <w:t xml:space="preserve"> Preprocessed Samples from the BACH Dataset</w:t>
      </w:r>
      <w:bookmarkEnd w:id="254"/>
      <w:bookmarkEnd w:id="255"/>
      <w:bookmarkEnd w:id="256"/>
      <w:bookmarkEnd w:id="257"/>
      <w:bookmarkEnd w:id="258"/>
      <w:bookmarkEnd w:id="259"/>
      <w:bookmarkEnd w:id="260"/>
      <w:bookmarkEnd w:id="261"/>
      <w:bookmarkEnd w:id="262"/>
      <w:bookmarkEnd w:id="263"/>
    </w:p>
    <w:p w14:paraId="476E37D5" w14:textId="4FF83520" w:rsidR="00E07CE9" w:rsidRDefault="00EF41CE" w:rsidP="00E07CE9">
      <w:r>
        <w:rPr>
          <w:rFonts w:hint="eastAsia"/>
        </w:rPr>
        <w:t xml:space="preserve">This figure </w:t>
      </w:r>
      <w:r w:rsidR="00E07CE9" w:rsidRPr="00E07CE9">
        <w:t>illustrates one benign and one malignant histopathological image from each dataset following the complete preprocessing pipeline. All images have been resized to 160×160 pixels, normalized to a pixel intensity range of [0, 1], and may include data augmentation transformations such as rotation, zoom, translation, or flipping. The BreakHis samples (top row) are captured at 100× magnification, while the BACH samples (bottom row) originate from the ICIAR2018 Grand Challenge dataset. These visual examples highlight the morphological differences between benign and malignant tissues as interpreted by the model.</w:t>
      </w:r>
    </w:p>
    <w:p w14:paraId="7567EF74" w14:textId="34026965" w:rsidR="00380E62" w:rsidRDefault="00380E62" w:rsidP="00380E62">
      <w:pPr>
        <w:pStyle w:val="20"/>
      </w:pPr>
      <w:bookmarkStart w:id="264" w:name="_Toc196928180"/>
      <w:r w:rsidRPr="00380E62">
        <w:t>Model Design and Evaluation</w:t>
      </w:r>
      <w:bookmarkEnd w:id="264"/>
    </w:p>
    <w:p w14:paraId="5CAED931" w14:textId="5DB86696" w:rsidR="00CB3202" w:rsidRDefault="00CB3202" w:rsidP="00380E62">
      <w:pPr>
        <w:pStyle w:val="3"/>
      </w:pPr>
      <w:bookmarkStart w:id="265" w:name="_Toc195561933"/>
      <w:bookmarkStart w:id="266" w:name="_Toc195562021"/>
      <w:bookmarkStart w:id="267" w:name="_Toc195565579"/>
      <w:bookmarkStart w:id="268" w:name="_Toc196928181"/>
      <w:r>
        <w:rPr>
          <w:rFonts w:hint="eastAsia"/>
        </w:rPr>
        <w:t>EfficientNet-based Convolutional Neural Network</w:t>
      </w:r>
      <w:bookmarkEnd w:id="265"/>
      <w:bookmarkEnd w:id="266"/>
      <w:bookmarkEnd w:id="267"/>
      <w:bookmarkEnd w:id="268"/>
    </w:p>
    <w:p w14:paraId="5FC58D0A" w14:textId="315B9434" w:rsidR="00CB3202" w:rsidRPr="004B7235" w:rsidRDefault="00CB3202" w:rsidP="00CB3202">
      <w:pPr>
        <w:spacing w:after="240"/>
        <w:rPr>
          <w:rFonts w:eastAsia="Calibri"/>
          <w:bCs w:val="0"/>
        </w:rPr>
      </w:pPr>
      <w:r w:rsidRPr="004B7235">
        <w:rPr>
          <w:rFonts w:eastAsia="Calibri"/>
        </w:rPr>
        <w:t xml:space="preserve">This research implements an </w:t>
      </w:r>
      <w:bookmarkStart w:id="269" w:name="OLE_LINK58"/>
      <w:r w:rsidRPr="004B7235">
        <w:rPr>
          <w:rFonts w:eastAsia="Calibri"/>
        </w:rPr>
        <w:t>EfficientNetV2-B0</w:t>
      </w:r>
      <w:bookmarkEnd w:id="269"/>
      <w:r w:rsidR="00690F59">
        <w:rPr>
          <w:rFonts w:eastAsia="Calibri" w:hint="eastAsia"/>
        </w:rPr>
        <w:t xml:space="preserve"> </w:t>
      </w:r>
      <w:r w:rsidR="00690F59">
        <w:rPr>
          <w:rFonts w:eastAsia="Calibri"/>
        </w:rPr>
        <w:fldChar w:fldCharType="begin"/>
      </w:r>
      <w:r w:rsidR="00690F59">
        <w:rPr>
          <w:rFonts w:eastAsia="Calibri"/>
        </w:rPr>
        <w:instrText xml:space="preserve"> ADDIN ZOTERO_ITEM CSL_CITATION {"citationID":"U9lHxVvW","properties":{"formattedCitation":"[31]","plainCitation":"[31]","noteIndex":0},"citationItems":[{"id":84,"uris":["http://zotero.org/users/local/aSV77ZQa/items/7BI8UF4P"],"itemData":{"id":84,"type":"article-journal","abstract":"This paper introduces EfficientNetV2, a new family of convolutional networks that have faster training speed and better parameter efficiency than previous models. To develop this family of models, we use a combination of training-aware neural architecture search and scaling, to jointly optimize training speed and parameter efficiency. The models were searched from the search space enriched with new ops such as Fused-MBConv. Our experiments show that EfficientNetV2 models train much faster than state-of-the-art models while being up to 6.8x smaller. Our training can be further sped up by progressively increasing the image size during training, but it often causes a drop in accuracy. To compensate for this accuracy drop, we propose to adaptively adjust regularization (e.g., dropout and data augmentation) as well, such that we can achieve both fast training and good accuracy. With progressive learning, our EfficientNetV2 significantly outperforms previous models on ImageNet and CIFAR/Cars/Flowers datasets. By pretraining on the same ImageNet21k, our EfficientNetV2 achieves 87.3% top-1 accuracy on ImageNet ILSVRC2012, outperforming the recent ViT by 2.0% accuracy while training 5x-11x faster using the same computing resources. Code will be available at https://github.com/google/automl/tree/master/efficientnetv2.","DOI":"10.48550/ARXIV.2104.00298","license":"arXiv.org perpetual, non-exclusive license","note":"publisher: arXiv\nversion: 3","source":"DOI.org (Datacite)","title":"EfficientNetV2: Smaller Models and Faster Training","title-short":"EfficientNetV2","URL":"https://arxiv.org/abs/2104.00298","author":[{"family":"Tan","given":"Mingxing"},{"family":"Le","given":"Quoc V."}],"accessed":{"date-parts":[["2025",4,27]]},"issued":{"date-parts":[["2021"]]}}}],"schema":"https://github.com/citation-style-language/schema/raw/master/csl-citation.json"} </w:instrText>
      </w:r>
      <w:r w:rsidR="00690F59">
        <w:rPr>
          <w:rFonts w:eastAsia="Calibri"/>
        </w:rPr>
        <w:fldChar w:fldCharType="separate"/>
      </w:r>
      <w:r w:rsidR="00690F59">
        <w:rPr>
          <w:rFonts w:eastAsia="Calibri"/>
          <w:noProof/>
        </w:rPr>
        <w:t>[31]</w:t>
      </w:r>
      <w:r w:rsidR="00690F59">
        <w:rPr>
          <w:rFonts w:eastAsia="Calibri"/>
        </w:rPr>
        <w:fldChar w:fldCharType="end"/>
      </w:r>
      <w:r w:rsidRPr="004B7235">
        <w:rPr>
          <w:rFonts w:eastAsia="Calibri"/>
        </w:rPr>
        <w:t xml:space="preserve"> based architecture for processing histopathological images, leveraging its efficient compound scaling and advanced convolution operations. The model architecture enhances feature extraction by capturing spatial information at multiple scales, allowing for the detection of both fine-grained cellular structures and coarse tissue organization patterns.</w:t>
      </w:r>
    </w:p>
    <w:p w14:paraId="38C0A38E" w14:textId="77777777" w:rsidR="00CB3202" w:rsidRDefault="00CB3202" w:rsidP="00CB3202">
      <w:pPr>
        <w:spacing w:after="240"/>
        <w:rPr>
          <w:rFonts w:eastAsiaTheme="minorEastAsia"/>
          <w:bCs w:val="0"/>
        </w:rPr>
      </w:pPr>
      <w:r w:rsidRPr="004B7235">
        <w:rPr>
          <w:rFonts w:eastAsia="Calibri"/>
        </w:rPr>
        <w:lastRenderedPageBreak/>
        <w:t xml:space="preserve">At the core of the architecture, the convolutional operation processes the input image through learnable filters. For an input image region </w:t>
      </w:r>
      <m:oMath>
        <m:r>
          <w:rPr>
            <w:rFonts w:ascii="Cambria Math" w:eastAsia="Calibri" w:hAnsi="Cambria Math"/>
          </w:rPr>
          <m:t>I</m:t>
        </m:r>
      </m:oMath>
      <w:r w:rsidRPr="004B7235">
        <w:rPr>
          <w:rFonts w:eastAsia="Calibri"/>
        </w:rPr>
        <w:t xml:space="preserve"> and kernel </w:t>
      </w:r>
      <m:oMath>
        <m:r>
          <w:rPr>
            <w:rFonts w:ascii="Cambria Math" w:eastAsia="Calibri" w:hAnsi="Cambria Math"/>
          </w:rPr>
          <m:t>K</m:t>
        </m:r>
      </m:oMath>
      <w:r w:rsidRPr="004B7235">
        <w:rPr>
          <w:rFonts w:eastAsia="Calibri"/>
        </w:rPr>
        <w:t>, the basic convolution operation is defined as:</w:t>
      </w:r>
    </w:p>
    <w:p w14:paraId="5A4F72F7" w14:textId="227DDE71" w:rsidR="003973BE" w:rsidRPr="003973BE" w:rsidRDefault="00000000" w:rsidP="003973BE">
      <w:pPr>
        <w:spacing w:after="240"/>
        <w:jc w:val="center"/>
        <w:rPr>
          <w:rFonts w:eastAsia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i,j</m:t>
                  </m:r>
                </m:e>
              </m:d>
              <m:r>
                <w:rPr>
                  <w:rFonts w:ascii="Cambria Math" w:hAnsi="Cambria Math"/>
                </w:rPr>
                <m:t>=</m:t>
              </m:r>
              <m:nary>
                <m:naryPr>
                  <m:chr m:val="∑"/>
                  <m:supHide m:val="1"/>
                  <m:ctrlPr>
                    <w:rPr>
                      <w:rFonts w:ascii="Cambria Math" w:hAnsi="Cambria Math"/>
                      <w:i/>
                    </w:rPr>
                  </m:ctrlPr>
                </m:naryPr>
                <m:sub>
                  <m:r>
                    <w:rPr>
                      <w:rFonts w:ascii="Cambria Math" w:hAnsi="Cambria Math"/>
                    </w:rPr>
                    <m:t>m</m:t>
                  </m:r>
                </m:sub>
                <m:sup/>
                <m:e>
                  <m:nary>
                    <m:naryPr>
                      <m:chr m:val="∑"/>
                      <m:supHide m:val="1"/>
                      <m:ctrlPr>
                        <w:rPr>
                          <w:rFonts w:ascii="Cambria Math" w:hAnsi="Cambria Math"/>
                          <w:i/>
                        </w:rPr>
                      </m:ctrlPr>
                    </m:naryPr>
                    <m:sub>
                      <m:r>
                        <w:rPr>
                          <w:rFonts w:ascii="Cambria Math" w:hAnsi="Cambria Math"/>
                        </w:rPr>
                        <m:t>n</m:t>
                      </m:r>
                    </m:sub>
                    <m:sup/>
                    <m:e>
                      <m:r>
                        <w:rPr>
                          <w:rFonts w:ascii="Cambria Math" w:hAnsi="Cambria Math"/>
                        </w:rPr>
                        <m:t>I</m:t>
                      </m:r>
                      <m:d>
                        <m:dPr>
                          <m:ctrlPr>
                            <w:rPr>
                              <w:rFonts w:ascii="Cambria Math" w:hAnsi="Cambria Math"/>
                              <w:i/>
                            </w:rPr>
                          </m:ctrlPr>
                        </m:dPr>
                        <m:e>
                          <m:r>
                            <w:rPr>
                              <w:rFonts w:ascii="Cambria Math" w:hAnsi="Cambria Math"/>
                            </w:rPr>
                            <m:t>i+m,j+n</m:t>
                          </m:r>
                        </m:e>
                      </m:d>
                    </m:e>
                  </m:nary>
                </m:e>
              </m:nary>
              <m:r>
                <w:rPr>
                  <w:rFonts w:ascii="Cambria Math" w:hAnsi="Cambria Math"/>
                </w:rPr>
                <m:t>⋅K</m:t>
              </m:r>
              <m:d>
                <m:dPr>
                  <m:ctrlPr>
                    <w:rPr>
                      <w:rFonts w:ascii="Cambria Math" w:hAnsi="Cambria Math"/>
                      <w:i/>
                    </w:rPr>
                  </m:ctrlPr>
                </m:dPr>
                <m:e>
                  <m:r>
                    <w:rPr>
                      <w:rFonts w:ascii="Cambria Math" w:hAnsi="Cambria Math"/>
                    </w:rPr>
                    <m:t>m,n</m:t>
                  </m:r>
                </m:e>
              </m:d>
              <m:r>
                <w:rPr>
                  <w:rFonts w:ascii="Cambria Math" w:hAnsi="Cambria Math"/>
                </w:rPr>
                <m:t>#</m:t>
              </m:r>
              <m:d>
                <m:dPr>
                  <m:begChr m:val="（"/>
                  <m:endChr m:val="）"/>
                  <m:ctrlPr>
                    <w:rPr>
                      <w:rFonts w:ascii="Cambria Math" w:hAnsi="Cambria Math"/>
                      <w:i/>
                    </w:rPr>
                  </m:ctrlPr>
                </m:dPr>
                <m:e>
                  <m:r>
                    <w:rPr>
                      <w:rFonts w:ascii="Cambria Math" w:hAnsi="Cambria Math"/>
                    </w:rPr>
                    <m:t>11</m:t>
                  </m:r>
                </m:e>
              </m:d>
            </m:e>
          </m:eqArr>
        </m:oMath>
      </m:oMathPara>
    </w:p>
    <w:p w14:paraId="6D2831F2" w14:textId="4E337601" w:rsidR="00CB3202" w:rsidRDefault="00CB3202" w:rsidP="00CB3202">
      <w:pPr>
        <w:spacing w:after="240"/>
        <w:rPr>
          <w:rFonts w:eastAsiaTheme="minorEastAsia"/>
          <w:bCs w:val="0"/>
        </w:rPr>
      </w:pPr>
      <w:r w:rsidRPr="004B7235">
        <w:rPr>
          <w:rFonts w:eastAsia="Calibri"/>
        </w:rPr>
        <w:t xml:space="preserve">where </w:t>
      </w:r>
      <m:oMath>
        <m:r>
          <w:rPr>
            <w:rFonts w:ascii="Cambria Math" w:eastAsia="Calibri" w:hAnsi="Cambria Math"/>
          </w:rPr>
          <m:t>f</m:t>
        </m:r>
        <m:d>
          <m:dPr>
            <m:ctrlPr>
              <w:rPr>
                <w:rFonts w:ascii="Cambria Math" w:eastAsia="Calibri" w:hAnsi="Cambria Math"/>
                <w:i/>
              </w:rPr>
            </m:ctrlPr>
          </m:dPr>
          <m:e>
            <m:r>
              <w:rPr>
                <w:rFonts w:ascii="Cambria Math" w:eastAsia="Calibri" w:hAnsi="Cambria Math"/>
              </w:rPr>
              <m:t>i,j</m:t>
            </m:r>
          </m:e>
        </m:d>
      </m:oMath>
      <w:r w:rsidRPr="004B7235">
        <w:rPr>
          <w:rFonts w:eastAsia="Calibri"/>
        </w:rPr>
        <w:t xml:space="preserve">represents the resulting feature map value at position </w:t>
      </w:r>
      <m:oMath>
        <m:d>
          <m:dPr>
            <m:ctrlPr>
              <w:rPr>
                <w:rFonts w:ascii="Cambria Math" w:eastAsia="Calibri" w:hAnsi="Cambria Math"/>
                <w:i/>
              </w:rPr>
            </m:ctrlPr>
          </m:dPr>
          <m:e>
            <m:r>
              <w:rPr>
                <w:rFonts w:ascii="Cambria Math" w:eastAsia="Calibri" w:hAnsi="Cambria Math"/>
              </w:rPr>
              <m:t>i,j</m:t>
            </m:r>
          </m:e>
        </m:d>
      </m:oMath>
      <w:r w:rsidRPr="004B7235">
        <w:rPr>
          <w:rFonts w:eastAsia="Calibri"/>
        </w:rPr>
        <w:t>. The EfficientNetV2 architecture employs several advanced convolution variants, including:</w:t>
      </w:r>
    </w:p>
    <w:p w14:paraId="3A110E32" w14:textId="77777777" w:rsidR="00CB3202" w:rsidRDefault="00CB3202" w:rsidP="00CB3202">
      <w:pPr>
        <w:spacing w:after="240"/>
        <w:rPr>
          <w:iCs/>
        </w:rPr>
      </w:pPr>
      <w:r w:rsidRPr="004B7235">
        <w:t xml:space="preserve">1. </w:t>
      </w:r>
      <w:r>
        <w:rPr>
          <w:rFonts w:hint="eastAsia"/>
        </w:rPr>
        <w:t xml:space="preserve"> </w:t>
      </w:r>
      <w:r w:rsidRPr="004B7235">
        <w:t>MBConv (Mobile Inverted Bottleneck Convolution):</w:t>
      </w:r>
    </w:p>
    <w:p w14:paraId="1ABE35ED" w14:textId="0E27762E" w:rsidR="003973BE" w:rsidRPr="003973BE" w:rsidRDefault="00000000" w:rsidP="00CB3202">
      <w:pPr>
        <w:spacing w:after="240"/>
      </w:pPr>
      <m:oMathPara>
        <m:oMath>
          <m:eqArr>
            <m:eqArrPr>
              <m:maxDist m:val="1"/>
              <m:ctrlPr>
                <w:rPr>
                  <w:rFonts w:ascii="Cambria Math" w:hAnsi="Cambria Math"/>
                  <w:i/>
                </w:rPr>
              </m:ctrlPr>
            </m:eqArrPr>
            <m:e>
              <m:r>
                <w:rPr>
                  <w:rFonts w:ascii="Cambria Math" w:hAnsi="Cambria Math"/>
                </w:rPr>
                <m:t>MBConv</m:t>
              </m:r>
              <m:d>
                <m:dPr>
                  <m:ctrlPr>
                    <w:rPr>
                      <w:rFonts w:ascii="Cambria Math" w:hAnsi="Cambria Math"/>
                      <w:i/>
                    </w:rPr>
                  </m:ctrlPr>
                </m:dPr>
                <m:e>
                  <m:r>
                    <w:rPr>
                      <w:rFonts w:ascii="Cambria Math" w:hAnsi="Cambria Math"/>
                    </w:rPr>
                    <m:t>X</m:t>
                  </m:r>
                </m:e>
              </m:d>
              <m:r>
                <w:rPr>
                  <w:rFonts w:ascii="Cambria Math" w:hAnsi="Cambria Math"/>
                </w:rPr>
                <m:t>=PWC</m:t>
              </m:r>
              <m:d>
                <m:dPr>
                  <m:ctrlPr>
                    <w:rPr>
                      <w:rFonts w:ascii="Cambria Math" w:hAnsi="Cambria Math"/>
                      <w:i/>
                    </w:rPr>
                  </m:ctrlPr>
                </m:dPr>
                <m:e>
                  <m:r>
                    <w:rPr>
                      <w:rFonts w:ascii="Cambria Math" w:hAnsi="Cambria Math"/>
                    </w:rPr>
                    <m:t>DWC</m:t>
                  </m:r>
                  <m:d>
                    <m:dPr>
                      <m:ctrlPr>
                        <w:rPr>
                          <w:rFonts w:ascii="Cambria Math" w:hAnsi="Cambria Math"/>
                          <w:i/>
                        </w:rPr>
                      </m:ctrlPr>
                    </m:dPr>
                    <m:e>
                      <m:r>
                        <w:rPr>
                          <w:rFonts w:ascii="Cambria Math" w:hAnsi="Cambria Math"/>
                        </w:rPr>
                        <m:t>PWC</m:t>
                      </m:r>
                      <m:d>
                        <m:dPr>
                          <m:ctrlPr>
                            <w:rPr>
                              <w:rFonts w:ascii="Cambria Math" w:hAnsi="Cambria Math"/>
                              <w:i/>
                            </w:rPr>
                          </m:ctrlPr>
                        </m:dPr>
                        <m:e>
                          <m:r>
                            <w:rPr>
                              <w:rFonts w:ascii="Cambria Math" w:hAnsi="Cambria Math"/>
                            </w:rPr>
                            <m:t>X</m:t>
                          </m:r>
                        </m:e>
                      </m:d>
                    </m:e>
                  </m:d>
                </m:e>
              </m:d>
              <m:r>
                <w:rPr>
                  <w:rFonts w:ascii="Cambria Math" w:hAnsi="Cambria Math"/>
                </w:rPr>
                <m:t>#</m:t>
              </m:r>
              <m:d>
                <m:dPr>
                  <m:begChr m:val="（"/>
                  <m:endChr m:val="）"/>
                  <m:ctrlPr>
                    <w:rPr>
                      <w:rFonts w:ascii="Cambria Math" w:hAnsi="Cambria Math"/>
                      <w:i/>
                    </w:rPr>
                  </m:ctrlPr>
                </m:dPr>
                <m:e>
                  <m:r>
                    <w:rPr>
                      <w:rFonts w:ascii="Cambria Math" w:hAnsi="Cambria Math"/>
                    </w:rPr>
                    <m:t>12</m:t>
                  </m:r>
                </m:e>
              </m:d>
            </m:e>
          </m:eqArr>
        </m:oMath>
      </m:oMathPara>
    </w:p>
    <w:p w14:paraId="158601B2" w14:textId="77777777" w:rsidR="00CB3202" w:rsidRDefault="00CB3202" w:rsidP="00CB3202">
      <w:pPr>
        <w:spacing w:after="240"/>
        <w:rPr>
          <w:iCs/>
        </w:rPr>
      </w:pPr>
      <w:r w:rsidRPr="004B7235">
        <w:t xml:space="preserve">where </w:t>
      </w:r>
      <m:oMath>
        <m:r>
          <w:rPr>
            <w:rFonts w:ascii="Cambria Math" w:hAnsi="Cambria Math"/>
          </w:rPr>
          <m:t>PWC</m:t>
        </m:r>
      </m:oMath>
      <w:r w:rsidRPr="004B7235">
        <w:t xml:space="preserve"> represents pointwise convolution and </w:t>
      </w:r>
      <m:oMath>
        <m:r>
          <w:rPr>
            <w:rFonts w:ascii="Cambria Math" w:hAnsi="Cambria Math"/>
          </w:rPr>
          <m:t>DWC</m:t>
        </m:r>
      </m:oMath>
      <w:r w:rsidRPr="004B7235">
        <w:t xml:space="preserve"> represents depthwise convolution.</w:t>
      </w:r>
    </w:p>
    <w:p w14:paraId="50FBC947" w14:textId="77777777" w:rsidR="00CB3202" w:rsidRPr="004B7235" w:rsidRDefault="00CB3202" w:rsidP="00CB3202">
      <w:pPr>
        <w:spacing w:after="240"/>
        <w:rPr>
          <w:iCs/>
        </w:rPr>
      </w:pPr>
      <w:r>
        <w:rPr>
          <w:rFonts w:hint="eastAsia"/>
        </w:rPr>
        <w:t xml:space="preserve">2. </w:t>
      </w:r>
      <w:r w:rsidRPr="004B7235">
        <w:t>Fused-MBConv:</w:t>
      </w:r>
    </w:p>
    <w:p w14:paraId="5A116118" w14:textId="67C6A956" w:rsidR="003973BE" w:rsidRPr="003973BE" w:rsidRDefault="00000000" w:rsidP="00CB3202">
      <w:pPr>
        <w:spacing w:after="240"/>
      </w:pPr>
      <m:oMathPara>
        <m:oMath>
          <m:eqArr>
            <m:eqArrPr>
              <m:maxDist m:val="1"/>
              <m:ctrlPr>
                <w:rPr>
                  <w:rFonts w:ascii="Cambria Math" w:hAnsi="Cambria Math"/>
                  <w:i/>
                </w:rPr>
              </m:ctrlPr>
            </m:eqArrPr>
            <m:e>
              <m:r>
                <w:rPr>
                  <w:rFonts w:ascii="Cambria Math" w:hAnsi="Cambria Math"/>
                </w:rPr>
                <m:t>FusedMBConv</m:t>
              </m:r>
              <m:d>
                <m:dPr>
                  <m:ctrlPr>
                    <w:rPr>
                      <w:rFonts w:ascii="Cambria Math" w:hAnsi="Cambria Math"/>
                      <w:i/>
                    </w:rPr>
                  </m:ctrlPr>
                </m:dPr>
                <m:e>
                  <m:r>
                    <w:rPr>
                      <w:rFonts w:ascii="Cambria Math" w:hAnsi="Cambria Math"/>
                    </w:rPr>
                    <m:t>X</m:t>
                  </m:r>
                </m:e>
              </m:d>
              <m:r>
                <w:rPr>
                  <w:rFonts w:ascii="Cambria Math" w:hAnsi="Cambria Math"/>
                </w:rPr>
                <m:t>=PWC</m:t>
              </m:r>
              <m:d>
                <m:dPr>
                  <m:ctrlPr>
                    <w:rPr>
                      <w:rFonts w:ascii="Cambria Math" w:hAnsi="Cambria Math"/>
                      <w:i/>
                    </w:rPr>
                  </m:ctrlPr>
                </m:dPr>
                <m:e>
                  <m:r>
                    <w:rPr>
                      <w:rFonts w:ascii="Cambria Math" w:hAnsi="Cambria Math"/>
                    </w:rPr>
                    <m:t>Conv</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13</m:t>
                  </m:r>
                </m:e>
              </m:d>
            </m:e>
          </m:eqArr>
        </m:oMath>
      </m:oMathPara>
    </w:p>
    <w:p w14:paraId="608AA46D" w14:textId="77777777" w:rsidR="00CB3202" w:rsidRPr="004B7235" w:rsidRDefault="00CB3202" w:rsidP="00CB3202">
      <w:pPr>
        <w:spacing w:after="240"/>
        <w:rPr>
          <w:iCs/>
        </w:rPr>
      </w:pPr>
      <w:r w:rsidRPr="004B7235">
        <w:t>The network architecture consists of multiple stages, with each stage operating at different spatial resolutions. The feature extraction process can be represented as:</w:t>
      </w:r>
    </w:p>
    <w:p w14:paraId="0B99786F" w14:textId="19ADECAE" w:rsidR="003973BE" w:rsidRPr="003973BE" w:rsidRDefault="00000000" w:rsidP="00CB3202">
      <w:pPr>
        <w:spacing w:after="24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l-1</m:t>
                      </m:r>
                    </m:sub>
                  </m:sSub>
                </m:e>
              </m:d>
              <m:r>
                <w:rPr>
                  <w:rFonts w:ascii="Cambria Math" w:hAnsi="Cambria Math"/>
                </w:rPr>
                <m:t>#</m:t>
              </m:r>
              <m:d>
                <m:dPr>
                  <m:begChr m:val="（"/>
                  <m:endChr m:val="）"/>
                  <m:ctrlPr>
                    <w:rPr>
                      <w:rFonts w:ascii="Cambria Math" w:hAnsi="Cambria Math"/>
                      <w:i/>
                    </w:rPr>
                  </m:ctrlPr>
                </m:dPr>
                <m:e>
                  <m:r>
                    <w:rPr>
                      <w:rFonts w:ascii="Cambria Math" w:hAnsi="Cambria Math"/>
                    </w:rPr>
                    <m:t>14</m:t>
                  </m:r>
                </m:e>
              </m:d>
            </m:e>
          </m:eqArr>
        </m:oMath>
      </m:oMathPara>
    </w:p>
    <w:p w14:paraId="4F3B7EDD" w14:textId="77777777" w:rsidR="00CB3202" w:rsidRDefault="00CB3202" w:rsidP="00CB3202">
      <w:pPr>
        <w:spacing w:after="240"/>
        <w:rPr>
          <w:iCs/>
        </w:rPr>
      </w:pPr>
      <w:r w:rsidRPr="004B7235">
        <w:t xml:space="preserve">where </w:t>
      </w:r>
      <m:oMath>
        <m:sSub>
          <m:sSubPr>
            <m:ctrlPr>
              <w:rPr>
                <w:rFonts w:ascii="Cambria Math" w:hAnsi="Cambria Math"/>
                <w:i/>
              </w:rPr>
            </m:ctrlPr>
          </m:sSubPr>
          <m:e>
            <m:r>
              <w:rPr>
                <w:rFonts w:ascii="Cambria Math" w:hAnsi="Cambria Math"/>
              </w:rPr>
              <m:t>F</m:t>
            </m:r>
          </m:e>
          <m:sub>
            <m:r>
              <w:rPr>
                <w:rFonts w:ascii="Cambria Math" w:hAnsi="Cambria Math"/>
              </w:rPr>
              <m:t>l</m:t>
            </m:r>
          </m:sub>
        </m:sSub>
      </m:oMath>
      <w:r w:rsidRPr="004B7235">
        <w:t xml:space="preserve"> represents the feature maps at layer </w:t>
      </w:r>
      <m:oMath>
        <m:r>
          <w:rPr>
            <w:rFonts w:ascii="Cambria Math" w:hAnsi="Cambria Math"/>
          </w:rPr>
          <m:t>l</m:t>
        </m:r>
      </m:oMath>
      <w:r w:rsidRPr="004B7235">
        <w:t xml:space="preserve">, and </w:t>
      </w:r>
      <m:oMath>
        <m:sSub>
          <m:sSubPr>
            <m:ctrlPr>
              <w:rPr>
                <w:rFonts w:ascii="Cambria Math" w:hAnsi="Cambria Math"/>
                <w:i/>
              </w:rPr>
            </m:ctrlPr>
          </m:sSubPr>
          <m:e>
            <m:r>
              <w:rPr>
                <w:rFonts w:ascii="Cambria Math" w:hAnsi="Cambria Math"/>
              </w:rPr>
              <m:t>H</m:t>
            </m:r>
          </m:e>
          <m:sub>
            <m:r>
              <w:rPr>
                <w:rFonts w:ascii="Cambria Math" w:hAnsi="Cambria Math"/>
              </w:rPr>
              <m:t>l</m:t>
            </m:r>
          </m:sub>
        </m:sSub>
      </m:oMath>
      <w:r w:rsidRPr="004B7235">
        <w:t xml:space="preserve"> is the composite transformation at that layer.</w:t>
      </w:r>
    </w:p>
    <w:p w14:paraId="387ED62D" w14:textId="77777777" w:rsidR="00CB3202" w:rsidRPr="004B7235" w:rsidRDefault="00CB3202" w:rsidP="00CB3202">
      <w:pPr>
        <w:spacing w:after="240"/>
        <w:rPr>
          <w:iCs/>
        </w:rPr>
      </w:pPr>
      <w:r w:rsidRPr="004B7235">
        <w:t>The bottleneck structure of the network is designed with:</w:t>
      </w:r>
    </w:p>
    <w:p w14:paraId="09DD684B" w14:textId="0DF6AC23" w:rsidR="003973BE" w:rsidRPr="003973BE" w:rsidRDefault="00000000" w:rsidP="00CB3202">
      <w:pPr>
        <w:spacing w:after="24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in</m:t>
                  </m:r>
                </m:sub>
              </m:sSub>
              <m:r>
                <w:rPr>
                  <w:rFonts w:ascii="Cambria Math" w:hAnsi="Cambria Math"/>
                </w:rPr>
                <m:t>+</m:t>
              </m:r>
              <m:r>
                <m:rPr>
                  <m:sty m:val="p"/>
                </m:rPr>
                <w:rPr>
                  <w:rFonts w:ascii="Cambria Math" w:hAnsi="Cambria Math"/>
                </w:rPr>
                <m:t>ϕ</m:t>
              </m:r>
              <m:d>
                <m:dPr>
                  <m:ctrlPr>
                    <w:rPr>
                      <w:rFonts w:ascii="Cambria Math" w:hAnsi="Cambria Math"/>
                      <w:i/>
                    </w:rPr>
                  </m:ctrlPr>
                </m:dPr>
                <m:e>
                  <m:r>
                    <w:rPr>
                      <w:rFonts w:ascii="Cambria Math" w:hAnsi="Cambria Math"/>
                    </w:rPr>
                    <m:t>BN</m:t>
                  </m:r>
                  <m:d>
                    <m:dPr>
                      <m:ctrlPr>
                        <w:rPr>
                          <w:rFonts w:ascii="Cambria Math" w:hAnsi="Cambria Math"/>
                          <w:i/>
                        </w:rPr>
                      </m:ctrlPr>
                    </m:dPr>
                    <m:e>
                      <m:r>
                        <w:rPr>
                          <w:rFonts w:ascii="Cambria Math" w:hAnsi="Cambria Math"/>
                        </w:rPr>
                        <m:t>Conv</m:t>
                      </m:r>
                      <m:d>
                        <m:dPr>
                          <m:ctrlPr>
                            <w:rPr>
                              <w:rFonts w:ascii="Cambria Math" w:hAnsi="Cambria Math"/>
                              <w:i/>
                            </w:rPr>
                          </m:ctrlPr>
                        </m:dPr>
                        <m:e>
                          <m:r>
                            <w:rPr>
                              <w:rFonts w:ascii="Cambria Math" w:hAnsi="Cambria Math"/>
                            </w:rPr>
                            <m:t>BN</m:t>
                          </m:r>
                          <m:d>
                            <m:dPr>
                              <m:ctrlPr>
                                <w:rPr>
                                  <w:rFonts w:ascii="Cambria Math" w:hAnsi="Cambria Math"/>
                                  <w:i/>
                                </w:rPr>
                              </m:ctrlPr>
                            </m:dPr>
                            <m:e>
                              <m:r>
                                <w:rPr>
                                  <w:rFonts w:ascii="Cambria Math" w:hAnsi="Cambria Math"/>
                                </w:rPr>
                                <m:t>Conv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in</m:t>
                                      </m:r>
                                    </m:sub>
                                  </m:sSub>
                                </m:e>
                              </m:d>
                            </m:e>
                          </m:d>
                        </m:e>
                      </m:d>
                    </m:e>
                  </m:d>
                </m:e>
              </m:d>
              <m:r>
                <w:rPr>
                  <w:rFonts w:ascii="Cambria Math" w:hAnsi="Cambria Math"/>
                </w:rPr>
                <m:t>#</m:t>
              </m:r>
              <m:d>
                <m:dPr>
                  <m:begChr m:val="（"/>
                  <m:endChr m:val="）"/>
                  <m:ctrlPr>
                    <w:rPr>
                      <w:rFonts w:ascii="Cambria Math" w:hAnsi="Cambria Math"/>
                      <w:i/>
                    </w:rPr>
                  </m:ctrlPr>
                </m:dPr>
                <m:e>
                  <m:r>
                    <w:rPr>
                      <w:rFonts w:ascii="Cambria Math" w:hAnsi="Cambria Math"/>
                    </w:rPr>
                    <m:t>15</m:t>
                  </m:r>
                </m:e>
              </m:d>
            </m:e>
          </m:eqArr>
        </m:oMath>
      </m:oMathPara>
    </w:p>
    <w:p w14:paraId="03E03AE8" w14:textId="0AA28B68" w:rsidR="00CB3202" w:rsidRPr="004B7235" w:rsidRDefault="00CB3202" w:rsidP="00CB3202">
      <w:pPr>
        <w:spacing w:after="240"/>
        <w:rPr>
          <w:iCs/>
        </w:rPr>
      </w:pPr>
      <w:r w:rsidRPr="004B7235">
        <w:t xml:space="preserve">where </w:t>
      </w:r>
      <m:oMath>
        <m:r>
          <w:rPr>
            <w:rFonts w:ascii="Cambria Math" w:hAnsi="Cambria Math"/>
          </w:rPr>
          <m:t>BN</m:t>
        </m:r>
      </m:oMath>
      <w:r w:rsidRPr="004B7235">
        <w:t xml:space="preserve"> represents batch normalization, and </w:t>
      </w:r>
      <m:oMath>
        <m:r>
          <m:rPr>
            <m:sty m:val="p"/>
          </m:rPr>
          <w:rPr>
            <w:rFonts w:ascii="Cambria Math" w:hAnsi="Cambria Math"/>
          </w:rPr>
          <m:t>ϕ</m:t>
        </m:r>
      </m:oMath>
      <w:r w:rsidRPr="004B7235">
        <w:t xml:space="preserve"> is the activation function (Swish/SiLU):</w:t>
      </w:r>
    </w:p>
    <w:p w14:paraId="0231F9E1" w14:textId="524BE9E1" w:rsidR="003973BE" w:rsidRPr="003973BE" w:rsidRDefault="00000000" w:rsidP="00CB3202">
      <w:pPr>
        <w:spacing w:after="240"/>
      </w:pPr>
      <m:oMathPara>
        <m:oMath>
          <m:eqArr>
            <m:eqArrPr>
              <m:maxDist m:val="1"/>
              <m:ctrlPr>
                <w:rPr>
                  <w:rFonts w:ascii="Cambria Math" w:hAnsi="Cambria Math"/>
                  <w:i/>
                </w:rPr>
              </m:ctrlPr>
            </m:eqArrPr>
            <m:e>
              <m:r>
                <m:rPr>
                  <m:sty m:val="p"/>
                </m:rP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=x</m:t>
              </m:r>
              <m:r>
                <m:rPr>
                  <m:sty m:val="p"/>
                </m:rPr>
                <w:rPr>
                  <w:rFonts w:ascii="Cambria Math" w:hAnsi="Cambria Math"/>
                </w:rPr>
                <m:t>⋅</m:t>
              </m:r>
              <m:r>
                <w:rPr>
                  <w:rFonts w:ascii="Cambria Math" w:hAnsi="Cambria Math"/>
                </w:rPr>
                <m:t>sigmoid</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16</m:t>
                  </m:r>
                </m:e>
              </m:d>
            </m:e>
          </m:eqArr>
        </m:oMath>
      </m:oMathPara>
    </w:p>
    <w:p w14:paraId="61FA7445" w14:textId="77777777" w:rsidR="00CB3202" w:rsidRPr="004B7235" w:rsidRDefault="00CB3202" w:rsidP="00CB3202">
      <w:pPr>
        <w:spacing w:after="240"/>
        <w:rPr>
          <w:iCs/>
        </w:rPr>
      </w:pPr>
      <w:r w:rsidRPr="004B7235">
        <w:t>For optimization, the model employs the Adam optimizer with an inverse time decay learning rate schedule:</w:t>
      </w:r>
    </w:p>
    <w:p w14:paraId="22957A1D" w14:textId="267EF34D" w:rsidR="003973BE" w:rsidRPr="003973BE" w:rsidRDefault="00000000" w:rsidP="00CB3202">
      <w:pPr>
        <w:spacing w:after="240"/>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r>
                    <m:rPr>
                      <m:sty m:val="p"/>
                    </m:rPr>
                    <w:rPr>
                      <w:rFonts w:ascii="Cambria Math" w:hAnsi="Cambria Math"/>
                    </w:rPr>
                    <m:t>β</m:t>
                  </m:r>
                  <m:r>
                    <w:rPr>
                      <w:rFonts w:ascii="Cambria Math" w:hAnsi="Cambria Math"/>
                    </w:rPr>
                    <m:t>t</m:t>
                  </m:r>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17</m:t>
                  </m:r>
                </m:e>
              </m:d>
            </m:e>
          </m:eqArr>
        </m:oMath>
      </m:oMathPara>
    </w:p>
    <w:p w14:paraId="46528AF4" w14:textId="27F25D7D" w:rsidR="00CB3202" w:rsidRPr="004B7235" w:rsidRDefault="00CB3202" w:rsidP="00CB3202">
      <w:pPr>
        <w:spacing w:after="240"/>
        <w:rPr>
          <w:iCs/>
        </w:rPr>
      </w:pPr>
      <w:r w:rsidRPr="004B7235">
        <w:t xml:space="preserve">where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0</m:t>
            </m:r>
          </m:sub>
        </m:sSub>
        <m:r>
          <w:rPr>
            <w:rFonts w:ascii="Cambria Math" w:hAnsi="Cambria Math"/>
          </w:rPr>
          <m:t>=0.001</m:t>
        </m:r>
      </m:oMath>
      <w:r w:rsidRPr="004B7235">
        <w:t xml:space="preserve"> is the initial learning rate, </w:t>
      </w:r>
      <m:oMath>
        <m:r>
          <m:rPr>
            <m:sty m:val="p"/>
          </m:rPr>
          <w:rPr>
            <w:rFonts w:ascii="Cambria Math" w:hAnsi="Cambria Math"/>
          </w:rPr>
          <m:t>β</m:t>
        </m:r>
      </m:oMath>
      <w:r w:rsidRPr="004B7235">
        <w:t xml:space="preserve"> is the decay rate, and </w:t>
      </w:r>
      <m:oMath>
        <m:r>
          <w:rPr>
            <w:rFonts w:ascii="Cambria Math" w:hAnsi="Cambria Math"/>
          </w:rPr>
          <m:t>t</m:t>
        </m:r>
      </m:oMath>
      <w:r w:rsidRPr="004B7235">
        <w:t xml:space="preserve"> is the current training step.</w:t>
      </w:r>
    </w:p>
    <w:p w14:paraId="67A97A58" w14:textId="77777777" w:rsidR="00CB3202" w:rsidRPr="004B7235" w:rsidRDefault="00CB3202" w:rsidP="00CB3202">
      <w:pPr>
        <w:spacing w:after="240"/>
        <w:rPr>
          <w:iCs/>
        </w:rPr>
      </w:pPr>
      <w:r w:rsidRPr="004B7235">
        <w:t>The loss function utilizes sparse categorical cross-entropy:</w:t>
      </w:r>
    </w:p>
    <w:p w14:paraId="131EFA58" w14:textId="4C69FD4F" w:rsidR="003973BE" w:rsidRPr="003973BE" w:rsidRDefault="00000000" w:rsidP="00CB3202">
      <w:pPr>
        <w:spacing w:after="240"/>
      </w:pPr>
      <m:oMathPara>
        <m:oMath>
          <m:eqArr>
            <m:eqArrPr>
              <m:maxDist m:val="1"/>
              <m:ctrlPr>
                <w:rPr>
                  <w:rFonts w:ascii="Cambria Math" w:hAnsi="Cambria Math"/>
                  <w:i/>
                </w:rPr>
              </m:ctrlPr>
            </m:eqArrPr>
            <m:e>
              <m:r>
                <w:rPr>
                  <w:rFonts w:ascii="Cambria Math" w:hAnsi="Cambria Math"/>
                </w:rPr>
                <m:t>L=-</m:t>
              </m:r>
              <m:nary>
                <m:naryPr>
                  <m:chr m:val="∑"/>
                  <m:ctrlPr>
                    <w:rPr>
                      <w:rFonts w:ascii="Cambria Math" w:hAnsi="Cambria Math"/>
                    </w:rPr>
                  </m:ctrlPr>
                </m:naryPr>
                <m:sub>
                  <m:r>
                    <w:rPr>
                      <w:rFonts w:ascii="Cambria Math" w:hAnsi="Cambria Math"/>
                    </w:rPr>
                    <m:t>c=1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e>
                            <m:sub>
                              <m:r>
                                <w:rPr>
                                  <w:rFonts w:ascii="Cambria Math" w:hAnsi="Cambria Math"/>
                                </w:rPr>
                                <m:t>c</m:t>
                              </m:r>
                            </m:sub>
                          </m:sSub>
                        </m:e>
                      </m:acc>
                    </m:e>
                  </m:d>
                </m:e>
              </m:func>
              <m:r>
                <w:rPr>
                  <w:rFonts w:ascii="Cambria Math" w:hAnsi="Cambria Math"/>
                </w:rPr>
                <m:t>#</m:t>
              </m:r>
              <m:d>
                <m:dPr>
                  <m:ctrlPr>
                    <w:rPr>
                      <w:rFonts w:ascii="Cambria Math" w:hAnsi="Cambria Math"/>
                      <w:i/>
                    </w:rPr>
                  </m:ctrlPr>
                </m:dPr>
                <m:e>
                  <m:r>
                    <w:rPr>
                      <w:rFonts w:ascii="Cambria Math" w:hAnsi="Cambria Math"/>
                    </w:rPr>
                    <m:t>18</m:t>
                  </m:r>
                </m:e>
              </m:d>
            </m:e>
          </m:eqArr>
        </m:oMath>
      </m:oMathPara>
    </w:p>
    <w:p w14:paraId="5EDF8EE8" w14:textId="77777777" w:rsidR="00CB3202" w:rsidRDefault="00CB3202" w:rsidP="00CB3202">
      <w:pPr>
        <w:spacing w:after="240"/>
        <w:rPr>
          <w:iCs/>
        </w:rPr>
      </w:pPr>
      <w:r w:rsidRPr="004B7235">
        <w:t xml:space="preserve">where </w:t>
      </w:r>
      <m:oMath>
        <m:sSub>
          <m:sSubPr>
            <m:ctrlPr>
              <w:rPr>
                <w:rFonts w:ascii="Cambria Math" w:hAnsi="Cambria Math"/>
                <w:i/>
              </w:rPr>
            </m:ctrlPr>
          </m:sSubPr>
          <m:e>
            <m:r>
              <w:rPr>
                <w:rFonts w:ascii="Cambria Math" w:hAnsi="Cambria Math"/>
              </w:rPr>
              <m:t>y</m:t>
            </m:r>
          </m:e>
          <m:sub>
            <m:r>
              <w:rPr>
                <w:rFonts w:ascii="Cambria Math" w:hAnsi="Cambria Math"/>
              </w:rPr>
              <m:t>c</m:t>
            </m:r>
          </m:sub>
        </m:sSub>
      </m:oMath>
      <w:r w:rsidRPr="004B7235">
        <w:t xml:space="preserve"> represents the true label, </w:t>
      </w:r>
      <m:oMath>
        <m:acc>
          <m:accPr>
            <m:ctrlPr>
              <w:rPr>
                <w:rFonts w:ascii="Cambria Math" w:hAnsi="Cambria Math"/>
              </w:rPr>
            </m:ctrlPr>
          </m:accPr>
          <m:e>
            <m:sSub>
              <m:sSubPr>
                <m:ctrlPr>
                  <w:rPr>
                    <w:rFonts w:ascii="Cambria Math" w:hAnsi="Cambria Math"/>
                    <w:i/>
                  </w:rPr>
                </m:ctrlPr>
              </m:sSubPr>
              <m:e>
                <m:r>
                  <w:rPr>
                    <w:rFonts w:ascii="Cambria Math" w:hAnsi="Cambria Math"/>
                  </w:rPr>
                  <m:t>y</m:t>
                </m:r>
              </m:e>
              <m:sub>
                <m:r>
                  <w:rPr>
                    <w:rFonts w:ascii="Cambria Math" w:hAnsi="Cambria Math"/>
                  </w:rPr>
                  <m:t>c</m:t>
                </m:r>
              </m:sub>
            </m:sSub>
          </m:e>
        </m:acc>
      </m:oMath>
      <w:r w:rsidRPr="004B7235">
        <w:t xml:space="preserve"> is the predicted probability for class </w:t>
      </w:r>
      <m:oMath>
        <m:r>
          <w:rPr>
            <w:rFonts w:ascii="Cambria Math" w:hAnsi="Cambria Math"/>
          </w:rPr>
          <m:t>c</m:t>
        </m:r>
      </m:oMath>
      <w:r w:rsidRPr="004B7235">
        <w:t xml:space="preserve">, and </w:t>
      </w:r>
      <m:oMath>
        <m:r>
          <w:rPr>
            <w:rFonts w:ascii="Cambria Math" w:hAnsi="Cambria Math"/>
          </w:rPr>
          <m:t>M=2</m:t>
        </m:r>
      </m:oMath>
      <w:r w:rsidRPr="004B7235">
        <w:t xml:space="preserve"> for the binary classification task.</w:t>
      </w:r>
    </w:p>
    <w:p w14:paraId="417A4102" w14:textId="77777777" w:rsidR="00CB3202" w:rsidRPr="004B7235" w:rsidRDefault="00CB3202" w:rsidP="00CB3202">
      <w:pPr>
        <w:spacing w:after="240"/>
        <w:rPr>
          <w:iCs/>
        </w:rPr>
      </w:pPr>
      <w:r w:rsidRPr="004B7235">
        <w:t>The architecture incorporates several regularization techniques to prevent overfitting:</w:t>
      </w:r>
    </w:p>
    <w:p w14:paraId="0A1CC4B1" w14:textId="77777777" w:rsidR="00CB3202" w:rsidRPr="004B7235" w:rsidRDefault="00CB3202" w:rsidP="00601C51">
      <w:pPr>
        <w:pStyle w:val="a9"/>
        <w:numPr>
          <w:ilvl w:val="0"/>
          <w:numId w:val="10"/>
        </w:numPr>
        <w:spacing w:afterLines="100" w:after="240"/>
        <w:rPr>
          <w:iCs/>
        </w:rPr>
      </w:pPr>
      <w:r w:rsidRPr="004B7235">
        <w:t xml:space="preserve">Dropout with probability </w:t>
      </w:r>
      <m:oMath>
        <m:r>
          <w:rPr>
            <w:rFonts w:ascii="Cambria Math" w:hAnsi="Cambria Math"/>
          </w:rPr>
          <m:t>p = 0.7</m:t>
        </m:r>
      </m:oMath>
    </w:p>
    <w:p w14:paraId="0CB28169" w14:textId="063F2EAB" w:rsidR="00CB3202" w:rsidRPr="004B7235" w:rsidRDefault="00CB3202" w:rsidP="00601C51">
      <w:pPr>
        <w:pStyle w:val="a9"/>
        <w:numPr>
          <w:ilvl w:val="0"/>
          <w:numId w:val="10"/>
        </w:numPr>
        <w:spacing w:afterLines="100" w:after="240"/>
        <w:rPr>
          <w:iCs/>
        </w:rPr>
      </w:pPr>
      <w:r w:rsidRPr="004B7235">
        <w:t xml:space="preserve">L2 regularization with weight decay </w:t>
      </w:r>
      <m:oMath>
        <m:r>
          <m:rPr>
            <m:sty m:val="p"/>
          </m:rPr>
          <w:rPr>
            <w:rFonts w:ascii="Cambria Math" w:hAnsi="Cambria Math"/>
          </w:rPr>
          <m:t>λ</m:t>
        </m:r>
        <m:r>
          <w:rPr>
            <w:rFonts w:ascii="Cambria Math" w:hAnsi="Cambria Math"/>
          </w:rPr>
          <m:t>= 0.0001</m:t>
        </m:r>
      </m:oMath>
    </w:p>
    <w:p w14:paraId="371B5B15" w14:textId="486A956B" w:rsidR="00CB3202" w:rsidRPr="004B7235" w:rsidRDefault="00CB3202" w:rsidP="00601C51">
      <w:pPr>
        <w:pStyle w:val="a9"/>
        <w:numPr>
          <w:ilvl w:val="0"/>
          <w:numId w:val="10"/>
        </w:numPr>
        <w:spacing w:afterLines="100" w:after="240"/>
        <w:rPr>
          <w:iCs/>
        </w:rPr>
      </w:pPr>
      <w:r w:rsidRPr="004B7235">
        <w:t xml:space="preserve">Batch normalization with momentum </w:t>
      </w:r>
      <m:oMath>
        <m:r>
          <m:rPr>
            <m:sty m:val="p"/>
          </m:rPr>
          <w:rPr>
            <w:rFonts w:ascii="Cambria Math" w:hAnsi="Cambria Math"/>
          </w:rPr>
          <m:t>μ</m:t>
        </m:r>
        <m:r>
          <w:rPr>
            <w:rFonts w:ascii="Cambria Math" w:hAnsi="Cambria Math"/>
          </w:rPr>
          <m:t>= 0.99</m:t>
        </m:r>
      </m:oMath>
    </w:p>
    <w:p w14:paraId="2F82087A" w14:textId="77777777" w:rsidR="00CB3202" w:rsidRPr="004B7235" w:rsidRDefault="00CB3202" w:rsidP="00CB3202">
      <w:pPr>
        <w:spacing w:after="240"/>
        <w:rPr>
          <w:iCs/>
        </w:rPr>
      </w:pPr>
      <w:r w:rsidRPr="004B7235">
        <w:t>The feature extraction pathway processes input images of size 160×160×3 through sequential blocks of convolutions and pooling operations. Each block progressively reduces spatial dimensions while increasing the feature channel depth, following the principle:</w:t>
      </w:r>
    </w:p>
    <w:p w14:paraId="1AFE0810" w14:textId="16CDE734" w:rsidR="003973BE" w:rsidRPr="003973BE" w:rsidRDefault="00000000" w:rsidP="00CB3202">
      <w:pPr>
        <w:spacing w:after="24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 = </m:t>
              </m:r>
              <m:r>
                <m:rPr>
                  <m:sty m:val="p"/>
                </m:rPr>
                <w:rPr>
                  <w:rFonts w:ascii="Cambria Math" w:hAnsi="Cambria Math"/>
                </w:rPr>
                <m:t>α</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C</m:t>
                  </m:r>
                </m:e>
                <m:sub>
                  <m:r>
                    <w:rPr>
                      <w:rFonts w:ascii="Cambria Math" w:hAnsi="Cambria Math"/>
                    </w:rPr>
                    <m:t xml:space="preserve">in </m:t>
                  </m:r>
                </m:sub>
              </m:sSub>
              <m:r>
                <w:rPr>
                  <w:rFonts w:ascii="Cambria Math" w:hAnsi="Cambria Math"/>
                </w:rPr>
                <m:t>#</m:t>
              </m:r>
              <m:d>
                <m:dPr>
                  <m:ctrlPr>
                    <w:rPr>
                      <w:rFonts w:ascii="Cambria Math" w:hAnsi="Cambria Math"/>
                      <w:i/>
                    </w:rPr>
                  </m:ctrlPr>
                </m:dPr>
                <m:e>
                  <m:r>
                    <w:rPr>
                      <w:rFonts w:ascii="Cambria Math" w:hAnsi="Cambria Math"/>
                    </w:rPr>
                    <m:t>19</m:t>
                  </m:r>
                </m:e>
              </m:d>
            </m:e>
          </m:eqArr>
        </m:oMath>
      </m:oMathPara>
    </w:p>
    <w:p w14:paraId="0B6419AC" w14:textId="537ADA5D" w:rsidR="003973BE" w:rsidRPr="003973BE" w:rsidRDefault="00000000" w:rsidP="00CB3202">
      <w:pPr>
        <w:spacing w:after="24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H</m:t>
                  </m:r>
                </m:e>
                <m:sub>
                  <m:r>
                    <w:rPr>
                      <w:rFonts w:ascii="Cambria Math" w:hAnsi="Cambria Math"/>
                    </w:rPr>
                    <m:t>out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H</m:t>
                      </m:r>
                    </m:e>
                    <m:sub>
                      <m:r>
                        <w:rPr>
                          <w:rFonts w:ascii="Cambria Math" w:hAnsi="Cambria Math"/>
                        </w:rPr>
                        <m:t>in</m:t>
                      </m:r>
                    </m:sub>
                  </m:sSub>
                  <m:ctrlPr>
                    <w:rPr>
                      <w:rFonts w:ascii="Cambria Math" w:hAnsi="Cambria Math"/>
                      <w:i/>
                    </w:rPr>
                  </m:ctrlPr>
                </m:num>
                <m:den>
                  <m:r>
                    <m:rPr>
                      <m:sty m:val="p"/>
                    </m:rPr>
                    <w:rPr>
                      <w:rFonts w:ascii="Cambria Math" w:hAnsi="Cambria Math"/>
                    </w:rPr>
                    <m:t>ρ</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20</m:t>
                  </m:r>
                </m:e>
              </m:d>
            </m:e>
          </m:eqArr>
        </m:oMath>
      </m:oMathPara>
    </w:p>
    <w:p w14:paraId="33C01666" w14:textId="49ED2DCC" w:rsidR="003973BE" w:rsidRPr="003973BE" w:rsidRDefault="00000000" w:rsidP="00CB3202">
      <w:pPr>
        <w:spacing w:after="24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out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W</m:t>
                      </m:r>
                    </m:e>
                    <m:sub>
                      <m:r>
                        <w:rPr>
                          <w:rFonts w:ascii="Cambria Math" w:hAnsi="Cambria Math"/>
                        </w:rPr>
                        <m:t>in</m:t>
                      </m:r>
                    </m:sub>
                  </m:sSub>
                  <m:ctrlPr>
                    <w:rPr>
                      <w:rFonts w:ascii="Cambria Math" w:hAnsi="Cambria Math"/>
                      <w:i/>
                    </w:rPr>
                  </m:ctrlPr>
                </m:num>
                <m:den>
                  <m:r>
                    <m:rPr>
                      <m:sty m:val="p"/>
                    </m:rPr>
                    <w:rPr>
                      <w:rFonts w:ascii="Cambria Math" w:hAnsi="Cambria Math"/>
                    </w:rPr>
                    <m:t>ρ</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21</m:t>
                  </m:r>
                </m:e>
              </m:d>
            </m:e>
          </m:eqArr>
        </m:oMath>
      </m:oMathPara>
    </w:p>
    <w:p w14:paraId="76111925" w14:textId="2820AC79" w:rsidR="00CB3202" w:rsidRPr="004B7235" w:rsidRDefault="00CB3202" w:rsidP="00CB3202">
      <w:pPr>
        <w:spacing w:after="240"/>
        <w:rPr>
          <w:iCs/>
        </w:rPr>
      </w:pPr>
      <w:r w:rsidRPr="004B7235">
        <w:t xml:space="preserve">where </w:t>
      </w:r>
      <m:oMath>
        <m:r>
          <m:rPr>
            <m:sty m:val="p"/>
          </m:rPr>
          <w:rPr>
            <w:rFonts w:ascii="Cambria Math" w:hAnsi="Cambria Math"/>
          </w:rPr>
          <m:t>α</m:t>
        </m:r>
      </m:oMath>
      <w:r w:rsidRPr="004B7235">
        <w:t xml:space="preserve"> represents the channel multiplier and </w:t>
      </w:r>
      <m:oMath>
        <m:r>
          <m:rPr>
            <m:sty m:val="p"/>
          </m:rPr>
          <w:rPr>
            <w:rFonts w:ascii="Cambria Math" w:hAnsi="Cambria Math"/>
          </w:rPr>
          <m:t>ρ</m:t>
        </m:r>
      </m:oMath>
      <w:r w:rsidRPr="004B7235">
        <w:t xml:space="preserve"> represents the reduction factor for spatial dimensions.</w:t>
      </w:r>
    </w:p>
    <w:p w14:paraId="08FE9196" w14:textId="77777777" w:rsidR="00CB3202" w:rsidRDefault="00CB3202" w:rsidP="00CB3202">
      <w:pPr>
        <w:spacing w:after="240"/>
        <w:rPr>
          <w:iCs/>
        </w:rPr>
      </w:pPr>
      <w:r w:rsidRPr="004B7235">
        <w:t xml:space="preserve">The final architecture produces a rich feature representation that captures multi-scale patterns in histopathological images. This hierarchical feature extraction proves particularly effective for identifying the complex structural patterns characteristic of benign and malignant breast tissue samples. The network's efficiency in both computational resources and parameter utilization </w:t>
      </w:r>
      <w:r w:rsidRPr="004B7235">
        <w:lastRenderedPageBreak/>
        <w:t>makes it well-suited for medical image analysis tasks where both accuracy and processing speed are crucial considerations.</w:t>
      </w:r>
    </w:p>
    <w:p w14:paraId="3290485B" w14:textId="77777777" w:rsidR="00CB3202" w:rsidRDefault="00CB3202" w:rsidP="00CB3202">
      <w:pPr>
        <w:keepNext/>
        <w:jc w:val="center"/>
      </w:pPr>
      <w:r>
        <w:rPr>
          <w:rFonts w:hint="eastAsia"/>
          <w:noProof/>
        </w:rPr>
        <w:drawing>
          <wp:inline distT="0" distB="0" distL="0" distR="0" wp14:anchorId="428414F5" wp14:editId="114A5DD9">
            <wp:extent cx="5621482" cy="3472092"/>
            <wp:effectExtent l="0" t="0" r="5080" b="0"/>
            <wp:docPr id="9447693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69378" name="图片 944769378"/>
                    <pic:cNvPicPr/>
                  </pic:nvPicPr>
                  <pic:blipFill>
                    <a:blip r:embed="rId25">
                      <a:extLst>
                        <a:ext uri="{28A0092B-C50C-407E-A947-70E740481C1C}">
                          <a14:useLocalDpi xmlns:a14="http://schemas.microsoft.com/office/drawing/2010/main" val="0"/>
                        </a:ext>
                      </a:extLst>
                    </a:blip>
                    <a:stretch>
                      <a:fillRect/>
                    </a:stretch>
                  </pic:blipFill>
                  <pic:spPr>
                    <a:xfrm>
                      <a:off x="0" y="0"/>
                      <a:ext cx="5727833" cy="3537779"/>
                    </a:xfrm>
                    <a:prstGeom prst="rect">
                      <a:avLst/>
                    </a:prstGeom>
                  </pic:spPr>
                </pic:pic>
              </a:graphicData>
            </a:graphic>
          </wp:inline>
        </w:drawing>
      </w:r>
    </w:p>
    <w:p w14:paraId="1C55888F" w14:textId="055FD03D" w:rsidR="00CB3202" w:rsidRPr="00ED4C2D" w:rsidRDefault="00CB3202" w:rsidP="00AD6185">
      <w:pPr>
        <w:pStyle w:val="ad"/>
        <w:jc w:val="center"/>
        <w:rPr>
          <w:rFonts w:cs="Arial"/>
        </w:rPr>
      </w:pPr>
      <w:bookmarkStart w:id="270" w:name="_Toc195565095"/>
      <w:bookmarkStart w:id="271" w:name="_Toc195565167"/>
      <w:bookmarkStart w:id="272" w:name="_Toc195565645"/>
      <w:bookmarkStart w:id="273" w:name="_Toc195565673"/>
      <w:bookmarkStart w:id="274" w:name="_Toc196338496"/>
      <w:bookmarkStart w:id="275" w:name="_Toc196390251"/>
      <w:bookmarkStart w:id="276" w:name="_Toc196514080"/>
      <w:bookmarkStart w:id="277" w:name="_Toc196658638"/>
      <w:bookmarkStart w:id="278" w:name="_Toc196752045"/>
      <w:bookmarkStart w:id="279" w:name="_Toc196928045"/>
      <w:r w:rsidRPr="00ED4C2D">
        <w:rPr>
          <w:rFonts w:cs="Arial"/>
        </w:rPr>
        <w:t xml:space="preserve">Figure </w:t>
      </w:r>
      <w:r w:rsidR="00AD6185" w:rsidRPr="00ED4C2D">
        <w:rPr>
          <w:rFonts w:cs="Arial"/>
        </w:rPr>
        <w:fldChar w:fldCharType="begin"/>
      </w:r>
      <w:r w:rsidR="00AD6185" w:rsidRPr="00ED4C2D">
        <w:rPr>
          <w:rFonts w:cs="Arial"/>
        </w:rPr>
        <w:instrText xml:space="preserve"> SEQ Figure \* ARABIC </w:instrText>
      </w:r>
      <w:r w:rsidR="00AD6185" w:rsidRPr="00ED4C2D">
        <w:rPr>
          <w:rFonts w:cs="Arial"/>
        </w:rPr>
        <w:fldChar w:fldCharType="separate"/>
      </w:r>
      <w:r w:rsidR="00FF6BA0">
        <w:rPr>
          <w:rFonts w:cs="Arial"/>
          <w:noProof/>
        </w:rPr>
        <w:t>9</w:t>
      </w:r>
      <w:r w:rsidR="00AD6185" w:rsidRPr="00ED4C2D">
        <w:rPr>
          <w:rFonts w:cs="Arial"/>
          <w:noProof/>
        </w:rPr>
        <w:fldChar w:fldCharType="end"/>
      </w:r>
      <w:r w:rsidRPr="00ED4C2D">
        <w:rPr>
          <w:rFonts w:cs="Arial"/>
        </w:rPr>
        <w:t xml:space="preserve">  Architecture of EfficientNetV2-B0 Backbone</w:t>
      </w:r>
      <w:bookmarkEnd w:id="270"/>
      <w:bookmarkEnd w:id="271"/>
      <w:bookmarkEnd w:id="272"/>
      <w:bookmarkEnd w:id="273"/>
      <w:bookmarkEnd w:id="274"/>
      <w:bookmarkEnd w:id="275"/>
      <w:bookmarkEnd w:id="276"/>
      <w:bookmarkEnd w:id="277"/>
      <w:bookmarkEnd w:id="278"/>
      <w:bookmarkEnd w:id="279"/>
    </w:p>
    <w:p w14:paraId="5832FDE2" w14:textId="6284B81E" w:rsidR="00CB3202" w:rsidRDefault="00CB3202" w:rsidP="00CB3202">
      <w:r w:rsidRPr="009353A9">
        <w:rPr>
          <w:rFonts w:hint="eastAsia"/>
        </w:rPr>
        <w:t>Figure</w:t>
      </w:r>
      <w:r w:rsidR="00EF41CE" w:rsidRPr="009353A9">
        <w:rPr>
          <w:rFonts w:hint="eastAsia"/>
        </w:rPr>
        <w:t xml:space="preserve"> 9</w:t>
      </w:r>
      <w:r w:rsidRPr="00CB3202">
        <w:t xml:space="preserve"> illustrates the overall structure of the EfficientNetV2-B0 model, including stacked MBConv and Fused-MBConv blocks at varying spatial resolutions. Each block incorporates depthwise separable convolutions, squeeze-and-excitation modules, batch normalization, and Swish activation. The feature extraction culminates in global average pooling and projection to the final embedding, suitable for binary classification tasks on histopathological images.</w:t>
      </w:r>
    </w:p>
    <w:p w14:paraId="2D92C093" w14:textId="5BB7E9D5" w:rsidR="00763D1B" w:rsidRDefault="00763D1B" w:rsidP="00380E62">
      <w:pPr>
        <w:pStyle w:val="3"/>
      </w:pPr>
      <w:bookmarkStart w:id="280" w:name="_Toc196928182"/>
      <w:bookmarkStart w:id="281" w:name="_Toc195561934"/>
      <w:bookmarkStart w:id="282" w:name="_Toc195562022"/>
      <w:bookmarkStart w:id="283" w:name="_Toc195565580"/>
      <w:r w:rsidRPr="00763D1B">
        <w:t>Vision Transformer (ViT)</w:t>
      </w:r>
      <w:bookmarkEnd w:id="280"/>
      <w:r w:rsidRPr="00763D1B">
        <w:t xml:space="preserve"> </w:t>
      </w:r>
      <w:bookmarkEnd w:id="281"/>
      <w:bookmarkEnd w:id="282"/>
      <w:bookmarkEnd w:id="283"/>
    </w:p>
    <w:p w14:paraId="15121207" w14:textId="4718861E" w:rsidR="00763D1B" w:rsidRDefault="00763D1B" w:rsidP="00763D1B">
      <w:pPr>
        <w:spacing w:after="240"/>
        <w:rPr>
          <w:iCs/>
        </w:rPr>
      </w:pPr>
      <w:r w:rsidRPr="004B7235">
        <w:t xml:space="preserve">The Vision Transformer (ViT) architecture </w:t>
      </w:r>
      <w:r w:rsidR="00690F59">
        <w:fldChar w:fldCharType="begin"/>
      </w:r>
      <w:r w:rsidR="00690F59">
        <w:instrText xml:space="preserve"> ADDIN ZOTERO_ITEM CSL_CITATION {"citationID":"RdXGt6RX","properties":{"formattedCitation":"[32]","plainCitation":"[32]","noteIndex":0},"citationItems":[{"id":86,"uris":["http://zotero.org/users/local/aSV77ZQa/items/JJWZE2SS"],"itemData":{"id":86,"type":"article","abstract":"While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train.","DOI":"10.48550/ARXIV.2010.11929","license":"arXiv.org perpetual, non-exclusive license","note":"version: 2","publisher":"arXiv","source":"DOI.org (Datacite)","title":"An Image is Worth 16x16 Words: Transformers for Image Recognition at Scale","title-short":"An Image is Worth 16x16 Words","URL":"https://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4,27]]},"issued":{"date-parts":[["2020"]]}}}],"schema":"https://github.com/citation-style-language/schema/raw/master/csl-citation.json"} </w:instrText>
      </w:r>
      <w:r w:rsidR="00690F59">
        <w:fldChar w:fldCharType="separate"/>
      </w:r>
      <w:r w:rsidR="00690F59">
        <w:rPr>
          <w:noProof/>
        </w:rPr>
        <w:t>[32]</w:t>
      </w:r>
      <w:r w:rsidR="00690F59">
        <w:fldChar w:fldCharType="end"/>
      </w:r>
      <w:r w:rsidR="00690F59">
        <w:rPr>
          <w:rFonts w:hint="eastAsia"/>
        </w:rPr>
        <w:t xml:space="preserve"> </w:t>
      </w:r>
      <w:r w:rsidRPr="004B7235">
        <w:t xml:space="preserve">implemented in this research aims to capture long-range dependencies and provide a global contextual understanding of histopathological images. Unlike CNNs, which primarily focus on local features, ViT processes images by first dividing them into fixed-size patches. For an input image </w:t>
      </w:r>
      <m:oMath>
        <m:r>
          <w:rPr>
            <w:rFonts w:ascii="Cambria Math" w:hAnsi="Cambria Math"/>
          </w:rPr>
          <m:t>I</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H</m:t>
            </m:r>
            <m:r>
              <m:rPr>
                <m:sty m:val="p"/>
              </m:rPr>
              <w:rPr>
                <w:rFonts w:ascii="Cambria Math" w:hAnsi="Cambria Math" w:hint="eastAsia"/>
              </w:rPr>
              <m:t>×</m:t>
            </m:r>
            <m:r>
              <w:rPr>
                <w:rFonts w:ascii="Cambria Math" w:hAnsi="Cambria Math"/>
              </w:rPr>
              <m:t>W</m:t>
            </m:r>
            <m:r>
              <m:rPr>
                <m:sty m:val="p"/>
              </m:rPr>
              <w:rPr>
                <w:rFonts w:ascii="Cambria Math" w:hAnsi="Cambria Math" w:hint="eastAsia"/>
              </w:rPr>
              <m:t>×</m:t>
            </m:r>
            <m:r>
              <w:rPr>
                <w:rFonts w:ascii="Cambria Math" w:hAnsi="Cambria Math"/>
              </w:rPr>
              <m:t>C</m:t>
            </m:r>
          </m:sup>
        </m:sSup>
      </m:oMath>
      <w:r w:rsidRPr="004B7235">
        <w:t xml:space="preserve">, the patch tokenization process creates a sequence of </w:t>
      </w:r>
      <m:oMath>
        <m:r>
          <w:rPr>
            <w:rFonts w:ascii="Cambria Math" w:hAnsi="Cambria Math"/>
          </w:rPr>
          <m:t>N</m:t>
        </m:r>
      </m:oMath>
      <w:r w:rsidRPr="004B7235">
        <w:t xml:space="preserve"> patches:</w:t>
      </w:r>
    </w:p>
    <w:p w14:paraId="16F6BCAB" w14:textId="26F6912C" w:rsidR="003973BE" w:rsidRPr="003973BE" w:rsidRDefault="00000000" w:rsidP="00763D1B">
      <w:pPr>
        <w:spacing w:after="240"/>
      </w:pPr>
      <m:oMathPara>
        <m:oMath>
          <m:eqArr>
            <m:eqArrPr>
              <m:maxDist m:val="1"/>
              <m:ctrlPr>
                <w:rPr>
                  <w:rFonts w:ascii="Cambria Math" w:hAnsi="Cambria Math"/>
                  <w:i/>
                </w:rPr>
              </m:ctrlPr>
            </m:eqArrPr>
            <m:e>
              <m:r>
                <w:rPr>
                  <w:rFonts w:ascii="Cambria Math" w:hAnsi="Cambria Math"/>
                </w:rPr>
                <m:t>P=</m:t>
              </m:r>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r>
                <m:rPr>
                  <m:lit/>
                </m:rPr>
                <w:rPr>
                  <w:rFonts w:ascii="Cambria Math" w:hAnsi="Cambria Math"/>
                </w:rPr>
                <m:t>}</m:t>
              </m:r>
              <m:r>
                <m:rPr>
                  <m:nor/>
                </m:rPr>
                <w:rPr>
                  <w:rFonts w:ascii="Cambria Math" w:hAnsi="Cambria Math"/>
                </w:rPr>
                <m:t xml:space="preserve"> where </m:t>
              </m:r>
              <m:r>
                <w:rPr>
                  <w:rFonts w:ascii="Cambria Math" w:hAnsi="Cambria Math"/>
                </w:rPr>
                <m:t>N=</m:t>
              </m:r>
              <m:f>
                <m:fPr>
                  <m:ctrlPr>
                    <w:rPr>
                      <w:rFonts w:ascii="Cambria Math" w:hAnsi="Cambria Math"/>
                    </w:rPr>
                  </m:ctrlPr>
                </m:fPr>
                <m:num>
                  <m:r>
                    <w:rPr>
                      <w:rFonts w:ascii="Cambria Math" w:hAnsi="Cambria Math"/>
                    </w:rPr>
                    <m:t>HW</m:t>
                  </m:r>
                  <m:ctrlPr>
                    <w:rPr>
                      <w:rFonts w:ascii="Cambria Math" w:hAnsi="Cambria Math"/>
                      <w:i/>
                    </w:rPr>
                  </m:ctrlPr>
                </m:num>
                <m:den>
                  <m:sSup>
                    <m:sSupPr>
                      <m:ctrlPr>
                        <w:rPr>
                          <w:rFonts w:ascii="Cambria Math" w:hAnsi="Cambria Math"/>
                          <w:i/>
                        </w:rPr>
                      </m:ctrlPr>
                    </m:sSupPr>
                    <m:e>
                      <m:r>
                        <w:rPr>
                          <w:rFonts w:ascii="Cambria Math" w:hAnsi="Cambria Math"/>
                        </w:rPr>
                        <m:t>P</m:t>
                      </m:r>
                    </m:e>
                    <m:sup>
                      <m:r>
                        <w:rPr>
                          <w:rFonts w:ascii="Cambria Math" w:hAnsi="Cambria Math"/>
                        </w:rPr>
                        <m:t>2</m:t>
                      </m:r>
                    </m:sup>
                  </m:sSup>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22</m:t>
                  </m:r>
                </m:e>
              </m:d>
            </m:e>
          </m:eqArr>
        </m:oMath>
      </m:oMathPara>
    </w:p>
    <w:p w14:paraId="4AB8AB78" w14:textId="77777777" w:rsidR="00763D1B" w:rsidRDefault="00763D1B" w:rsidP="00763D1B">
      <w:pPr>
        <w:spacing w:after="240"/>
        <w:jc w:val="left"/>
        <w:rPr>
          <w:iCs/>
        </w:rPr>
      </w:pPr>
      <w:r w:rsidRPr="00D84AE2">
        <w:lastRenderedPageBreak/>
        <w:t xml:space="preserve">where each patch </w:t>
      </w:r>
      <m:oMath>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P</m:t>
            </m:r>
            <m:r>
              <m:rPr>
                <m:sty m:val="p"/>
              </m:rPr>
              <w:rPr>
                <w:rFonts w:ascii="Cambria Math" w:hAnsi="Cambria Math" w:hint="eastAsia"/>
              </w:rPr>
              <m:t>×</m:t>
            </m:r>
            <m:r>
              <w:rPr>
                <w:rFonts w:ascii="Cambria Math" w:hAnsi="Cambria Math"/>
              </w:rPr>
              <m:t>P</m:t>
            </m:r>
            <m:r>
              <m:rPr>
                <m:sty m:val="p"/>
              </m:rPr>
              <w:rPr>
                <w:rFonts w:ascii="Cambria Math" w:hAnsi="Cambria Math" w:hint="eastAsia"/>
              </w:rPr>
              <m:t>×</m:t>
            </m:r>
            <m:r>
              <w:rPr>
                <w:rFonts w:ascii="Cambria Math" w:hAnsi="Cambria Math"/>
              </w:rPr>
              <m:t>C</m:t>
            </m:r>
          </m:sup>
        </m:sSup>
      </m:oMath>
      <w:r w:rsidRPr="00D84AE2">
        <w:t xml:space="preserve">, with </w:t>
      </w:r>
      <m:oMath>
        <m:r>
          <w:rPr>
            <w:rFonts w:ascii="Cambria Math" w:hAnsi="Cambria Math"/>
          </w:rPr>
          <m:t>P=16</m:t>
        </m:r>
      </m:oMath>
      <w:r w:rsidRPr="00D84AE2">
        <w:t xml:space="preserve"> being the patch size in this implementation.</w:t>
      </w:r>
    </w:p>
    <w:p w14:paraId="52AF5A3E" w14:textId="77777777" w:rsidR="00AD6185" w:rsidRDefault="00763D1B" w:rsidP="00AD6185">
      <w:pPr>
        <w:keepNext/>
        <w:spacing w:after="240"/>
        <w:jc w:val="center"/>
      </w:pPr>
      <w:r>
        <w:rPr>
          <w:rFonts w:hint="eastAsia"/>
          <w:iCs/>
          <w:noProof/>
        </w:rPr>
        <w:drawing>
          <wp:inline distT="0" distB="0" distL="0" distR="0" wp14:anchorId="5181996A" wp14:editId="624BE98D">
            <wp:extent cx="4989095" cy="2922564"/>
            <wp:effectExtent l="0" t="0" r="2540" b="0"/>
            <wp:docPr id="17439481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48112" name="图片 1743948112"/>
                    <pic:cNvPicPr/>
                  </pic:nvPicPr>
                  <pic:blipFill>
                    <a:blip r:embed="rId26">
                      <a:extLst>
                        <a:ext uri="{28A0092B-C50C-407E-A947-70E740481C1C}">
                          <a14:useLocalDpi xmlns:a14="http://schemas.microsoft.com/office/drawing/2010/main" val="0"/>
                        </a:ext>
                      </a:extLst>
                    </a:blip>
                    <a:stretch>
                      <a:fillRect/>
                    </a:stretch>
                  </pic:blipFill>
                  <pic:spPr>
                    <a:xfrm>
                      <a:off x="0" y="0"/>
                      <a:ext cx="5043417" cy="2954385"/>
                    </a:xfrm>
                    <a:prstGeom prst="rect">
                      <a:avLst/>
                    </a:prstGeom>
                  </pic:spPr>
                </pic:pic>
              </a:graphicData>
            </a:graphic>
          </wp:inline>
        </w:drawing>
      </w:r>
    </w:p>
    <w:p w14:paraId="43BD8FB4" w14:textId="1ED69064" w:rsidR="00763D1B" w:rsidRPr="00AD6185" w:rsidRDefault="00AD6185" w:rsidP="00AD6185">
      <w:pPr>
        <w:pStyle w:val="ad"/>
        <w:spacing w:afterLines="50" w:after="120"/>
        <w:jc w:val="center"/>
        <w:rPr>
          <w:rFonts w:cs="Arial"/>
        </w:rPr>
      </w:pPr>
      <w:bookmarkStart w:id="284" w:name="_Toc195565646"/>
      <w:bookmarkStart w:id="285" w:name="_Toc195565674"/>
      <w:bookmarkStart w:id="286" w:name="_Toc196338497"/>
      <w:bookmarkStart w:id="287" w:name="_Toc196390252"/>
      <w:bookmarkStart w:id="288" w:name="_Toc196514081"/>
      <w:bookmarkStart w:id="289" w:name="_Toc196658639"/>
      <w:bookmarkStart w:id="290" w:name="_Toc196752046"/>
      <w:bookmarkStart w:id="291" w:name="_Toc196928046"/>
      <w:bookmarkStart w:id="292" w:name="_Toc195565096"/>
      <w:bookmarkStart w:id="293" w:name="_Toc195565168"/>
      <w:r w:rsidRPr="00AD6185">
        <w:rPr>
          <w:rFonts w:cs="Arial"/>
        </w:rPr>
        <w:t xml:space="preserve">Figure </w:t>
      </w:r>
      <w:r w:rsidRPr="00AD6185">
        <w:rPr>
          <w:rFonts w:cs="Arial"/>
        </w:rPr>
        <w:fldChar w:fldCharType="begin"/>
      </w:r>
      <w:r w:rsidRPr="00AD6185">
        <w:rPr>
          <w:rFonts w:cs="Arial"/>
        </w:rPr>
        <w:instrText xml:space="preserve"> SEQ Figure \* ARABIC </w:instrText>
      </w:r>
      <w:r w:rsidRPr="00AD6185">
        <w:rPr>
          <w:rFonts w:cs="Arial"/>
        </w:rPr>
        <w:fldChar w:fldCharType="separate"/>
      </w:r>
      <w:r w:rsidR="00FF6BA0">
        <w:rPr>
          <w:rFonts w:cs="Arial"/>
          <w:noProof/>
        </w:rPr>
        <w:t>10</w:t>
      </w:r>
      <w:r w:rsidRPr="00AD6185">
        <w:rPr>
          <w:rFonts w:cs="Arial"/>
        </w:rPr>
        <w:fldChar w:fldCharType="end"/>
      </w:r>
      <w:r w:rsidRPr="00AD6185">
        <w:rPr>
          <w:rFonts w:cs="Arial"/>
        </w:rPr>
        <w:t xml:space="preserve"> Architecture of the Vision Transformer(ViT) Model</w:t>
      </w:r>
      <w:bookmarkEnd w:id="284"/>
      <w:bookmarkEnd w:id="285"/>
      <w:bookmarkEnd w:id="286"/>
      <w:bookmarkEnd w:id="287"/>
      <w:bookmarkEnd w:id="288"/>
      <w:bookmarkEnd w:id="289"/>
      <w:bookmarkEnd w:id="290"/>
      <w:bookmarkEnd w:id="291"/>
      <w:r w:rsidRPr="00AD6185">
        <w:rPr>
          <w:rFonts w:cs="Arial"/>
        </w:rPr>
        <w:t xml:space="preserve"> </w:t>
      </w:r>
      <w:bookmarkEnd w:id="292"/>
      <w:bookmarkEnd w:id="293"/>
    </w:p>
    <w:p w14:paraId="7780ACEC" w14:textId="7D5989F1" w:rsidR="00AD6185" w:rsidRPr="00AD6185" w:rsidRDefault="00AD6185" w:rsidP="00AD6185">
      <w:r w:rsidRPr="00AD6185">
        <w:t>The standard Vision Transformer (ViT) architecture forms the foundation of the transformer-based modeling used in this research. Following patch tokenization and position embedding, the input sequence is processed through multiple layers of multi-head self-attention and feed-forward sub-networks. Each patch serves as a token, and a learnable classification token is prepended to the sequence. The model’s attention mechanism enables it to capture long-range dependencies across the entire image, a capability particularly valuable in medical image analysis where pathological structures may span distant regions.</w:t>
      </w:r>
      <w:r w:rsidRPr="00AD6185">
        <w:rPr>
          <w:b/>
          <w:bCs w:val="0"/>
        </w:rPr>
        <w:t xml:space="preserve"> </w:t>
      </w:r>
      <w:r w:rsidRPr="0057594D">
        <w:t xml:space="preserve">Figure </w:t>
      </w:r>
      <w:r w:rsidR="00EF41CE" w:rsidRPr="0057594D">
        <w:rPr>
          <w:rFonts w:hint="eastAsia"/>
        </w:rPr>
        <w:t>10</w:t>
      </w:r>
      <w:r w:rsidRPr="00AD6185">
        <w:t xml:space="preserve"> below provides a high-level illustration of the ViT model employed in this study, highlighting the token embedding process, transformer encoder stack, and the MLP classification head used for binary prediction.</w:t>
      </w:r>
    </w:p>
    <w:p w14:paraId="29970106" w14:textId="77777777" w:rsidR="00763D1B" w:rsidRPr="00D84AE2" w:rsidRDefault="00763D1B" w:rsidP="00763D1B">
      <w:pPr>
        <w:spacing w:after="240"/>
        <w:jc w:val="left"/>
        <w:rPr>
          <w:iCs/>
        </w:rPr>
      </w:pPr>
      <w:r w:rsidRPr="00D84AE2">
        <w:t xml:space="preserve">This research enhances the standard ViT architecture with </w:t>
      </w:r>
      <w:bookmarkStart w:id="294" w:name="OLE_LINK15"/>
      <w:r w:rsidRPr="00D84AE2">
        <w:t xml:space="preserve">Shifted Patch Tokenization </w:t>
      </w:r>
      <w:bookmarkEnd w:id="294"/>
      <w:r w:rsidRPr="00D84AE2">
        <w:t>(SPT), which creates multiple views of the input image through spatial shifting:</w:t>
      </w:r>
    </w:p>
    <w:p w14:paraId="64A92790" w14:textId="20547C9B" w:rsidR="003973BE" w:rsidRPr="003973BE" w:rsidRDefault="00000000" w:rsidP="00763D1B">
      <w:pPr>
        <w:spacing w:after="24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shifted</m:t>
                  </m:r>
                </m:sub>
              </m:sSub>
              <m:r>
                <w:rPr>
                  <w:rFonts w:ascii="Cambria Math" w:hAnsi="Cambria Math"/>
                </w:rPr>
                <m:t>=</m:t>
              </m:r>
              <m:r>
                <m:rPr>
                  <m:lit/>
                </m:rPr>
                <w:rPr>
                  <w:rFonts w:ascii="Cambria Math" w:hAnsi="Cambria Math"/>
                </w:rPr>
                <m:t>{</m:t>
              </m:r>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left-up</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left-down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right-up</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right-down</m:t>
                  </m:r>
                </m:sub>
              </m:sSub>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23</m:t>
                  </m:r>
                </m:e>
              </m:d>
            </m:e>
          </m:eqArr>
        </m:oMath>
      </m:oMathPara>
    </w:p>
    <w:p w14:paraId="57D6E8A8" w14:textId="77777777" w:rsidR="00763D1B" w:rsidRDefault="00763D1B" w:rsidP="00763D1B">
      <w:pPr>
        <w:spacing w:after="240"/>
        <w:jc w:val="left"/>
        <w:rPr>
          <w:iCs/>
        </w:rPr>
      </w:pPr>
      <w:r w:rsidRPr="00D84AE2">
        <w:t>Each patch is then flattened and linearly projected to create token embeddings. Position embeddings are added to maintain spatial information:</w:t>
      </w:r>
    </w:p>
    <w:p w14:paraId="1CADEA22" w14:textId="16CAF1B5" w:rsidR="003973BE" w:rsidRPr="003973BE" w:rsidRDefault="00000000" w:rsidP="00763D1B">
      <w:pPr>
        <w:spacing w:after="24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class</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1</m:t>
                      </m:r>
                    </m:sup>
                  </m:sSubSup>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2</m:t>
                      </m:r>
                    </m:sup>
                  </m:sSubSup>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m:t>
              </m:r>
              <m:d>
                <m:dPr>
                  <m:ctrlPr>
                    <w:rPr>
                      <w:rFonts w:ascii="Cambria Math" w:hAnsi="Cambria Math"/>
                      <w:i/>
                    </w:rPr>
                  </m:ctrlPr>
                </m:dPr>
                <m:e>
                  <m:r>
                    <w:rPr>
                      <w:rFonts w:ascii="Cambria Math" w:hAnsi="Cambria Math"/>
                    </w:rPr>
                    <m:t>24</m:t>
                  </m:r>
                </m:e>
              </m:d>
            </m:e>
          </m:eqArr>
        </m:oMath>
      </m:oMathPara>
    </w:p>
    <w:p w14:paraId="57D7DC4F" w14:textId="77777777" w:rsidR="00763D1B" w:rsidRDefault="00763D1B" w:rsidP="00763D1B">
      <w:pPr>
        <w:spacing w:after="240"/>
        <w:jc w:val="left"/>
      </w:pPr>
      <w:r w:rsidRPr="00D84AE2">
        <w:lastRenderedPageBreak/>
        <w:t xml:space="preserve">where </w:t>
      </w:r>
      <m:oMath>
        <m:r>
          <w:rPr>
            <w:rFonts w:ascii="Cambria Math" w:hAnsi="Cambria Math"/>
          </w:rPr>
          <m:t>E</m:t>
        </m:r>
      </m:oMath>
      <w:r w:rsidRPr="00D84AE2">
        <w:t xml:space="preserve"> is the patch embedding matrix and </w:t>
      </w:r>
      <m:oMath>
        <m:sSub>
          <m:sSubPr>
            <m:ctrlPr>
              <w:rPr>
                <w:rFonts w:ascii="Cambria Math" w:hAnsi="Cambria Math"/>
                <w:i/>
              </w:rPr>
            </m:ctrlPr>
          </m:sSubPr>
          <m:e>
            <m:r>
              <w:rPr>
                <w:rFonts w:ascii="Cambria Math" w:hAnsi="Cambria Math"/>
              </w:rPr>
              <m:t>E</m:t>
            </m:r>
          </m:e>
          <m:sub>
            <m:r>
              <w:rPr>
                <w:rFonts w:ascii="Cambria Math" w:hAnsi="Cambria Math"/>
              </w:rPr>
              <m:t>pos</m:t>
            </m:r>
          </m:sub>
        </m:sSub>
      </m:oMath>
      <w:r w:rsidRPr="00D84AE2">
        <w:t xml:space="preserve"> represents learnable position embeddings.</w:t>
      </w:r>
    </w:p>
    <w:p w14:paraId="2D5D1DEC" w14:textId="77777777" w:rsidR="00371FA5" w:rsidRDefault="00371FA5" w:rsidP="00371FA5">
      <w:pPr>
        <w:spacing w:after="240"/>
        <w:jc w:val="left"/>
        <w:rPr>
          <w:iCs/>
        </w:rPr>
      </w:pPr>
      <w:r w:rsidRPr="00D84AE2">
        <w:t>The core of the ViT architecture is the self-attention mechanism, implemented through Multi-Head Self-Attention (MSA) layers. For each attention head, the attention operation is computed as:</w:t>
      </w:r>
    </w:p>
    <w:p w14:paraId="6851B9D4" w14:textId="69041609" w:rsidR="00371FA5" w:rsidRPr="003973BE" w:rsidRDefault="00000000" w:rsidP="00371FA5">
      <w:pPr>
        <w:spacing w:after="240"/>
        <w:jc w:val="left"/>
      </w:pPr>
      <m:oMathPara>
        <m:oMath>
          <m:eqArr>
            <m:eqArrPr>
              <m:maxDist m:val="1"/>
              <m:ctrlPr>
                <w:rPr>
                  <w:rFonts w:ascii="Cambria Math" w:hAnsi="Cambria Math"/>
                  <w:i/>
                </w:rPr>
              </m:ctrlPr>
            </m:eqArrPr>
            <m:e>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d</m:t>
                              </m:r>
                            </m:e>
                            <m:sub>
                              <m:r>
                                <w:rPr>
                                  <w:rFonts w:ascii="Cambria Math" w:hAnsi="Cambria Math"/>
                                </w:rPr>
                                <m:t>k</m:t>
                              </m:r>
                            </m:sub>
                          </m:sSub>
                        </m:e>
                      </m:rad>
                      <m:ctrlPr>
                        <w:rPr>
                          <w:rFonts w:ascii="Cambria Math" w:hAnsi="Cambria Math"/>
                          <w:i/>
                        </w:rPr>
                      </m:ctrlPr>
                    </m:den>
                  </m:f>
                </m:e>
              </m:d>
              <m:r>
                <w:rPr>
                  <w:rFonts w:ascii="Cambria Math" w:hAnsi="Cambria Math"/>
                </w:rPr>
                <m:t>V#</m:t>
              </m:r>
              <m:d>
                <m:dPr>
                  <m:ctrlPr>
                    <w:rPr>
                      <w:rFonts w:ascii="Cambria Math" w:hAnsi="Cambria Math"/>
                      <w:i/>
                    </w:rPr>
                  </m:ctrlPr>
                </m:dPr>
                <m:e>
                  <m:r>
                    <w:rPr>
                      <w:rFonts w:ascii="Cambria Math" w:hAnsi="Cambria Math"/>
                    </w:rPr>
                    <m:t>25</m:t>
                  </m:r>
                </m:e>
              </m:d>
            </m:e>
          </m:eqArr>
        </m:oMath>
      </m:oMathPara>
    </w:p>
    <w:p w14:paraId="2252E4B7" w14:textId="77777777" w:rsidR="00371FA5" w:rsidRPr="00D84AE2" w:rsidRDefault="00371FA5" w:rsidP="00371FA5">
      <w:pPr>
        <w:spacing w:after="240"/>
        <w:jc w:val="left"/>
        <w:rPr>
          <w:iCs/>
        </w:rPr>
      </w:pPr>
      <w:r w:rsidRPr="00D84AE2">
        <w:t xml:space="preserve">where </w:t>
      </w:r>
      <m:oMath>
        <m:r>
          <w:rPr>
            <w:rFonts w:ascii="Cambria Math" w:hAnsi="Cambria Math"/>
          </w:rPr>
          <m:t>Q</m:t>
        </m:r>
      </m:oMath>
      <w:r w:rsidRPr="00D84AE2">
        <w:t xml:space="preserve">, </w:t>
      </w:r>
      <m:oMath>
        <m:r>
          <w:rPr>
            <w:rFonts w:ascii="Cambria Math" w:hAnsi="Cambria Math"/>
          </w:rPr>
          <m:t>K</m:t>
        </m:r>
      </m:oMath>
      <w:r w:rsidRPr="00D84AE2">
        <w:t xml:space="preserve">, and </w:t>
      </w:r>
      <m:oMath>
        <m:r>
          <w:rPr>
            <w:rFonts w:ascii="Cambria Math" w:hAnsi="Cambria Math"/>
          </w:rPr>
          <m:t>V</m:t>
        </m:r>
      </m:oMath>
      <w:r w:rsidRPr="00D84AE2">
        <w:t xml:space="preserve"> are query, key, and value matrices derived from the input embeddings, and </w:t>
      </w: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=64</m:t>
        </m:r>
      </m:oMath>
      <w:r w:rsidRPr="00D84AE2">
        <w:t xml:space="preserve"> is the dimensionality of the key vectors. The multi-head attention combines outputs from multiple attention heads:</w:t>
      </w:r>
    </w:p>
    <w:p w14:paraId="611D0D21" w14:textId="7171F77A" w:rsidR="00371FA5" w:rsidRPr="003973BE" w:rsidRDefault="00000000" w:rsidP="00371FA5">
      <w:pPr>
        <w:spacing w:after="240"/>
        <w:jc w:val="left"/>
      </w:pPr>
      <m:oMathPara>
        <m:oMath>
          <m:eqArr>
            <m:eqArrPr>
              <m:maxDist m:val="1"/>
              <m:ctrlPr>
                <w:rPr>
                  <w:rFonts w:ascii="Cambria Math" w:hAnsi="Cambria Math"/>
                  <w:i/>
                </w:rPr>
              </m:ctrlPr>
            </m:eqArrPr>
            <m:e>
              <m:r>
                <w:rPr>
                  <w:rFonts w:ascii="Cambria Math" w:hAnsi="Cambria Math"/>
                </w:rPr>
                <m:t>MSA</m:t>
              </m:r>
              <m:d>
                <m:dPr>
                  <m:ctrlPr>
                    <w:rPr>
                      <w:rFonts w:ascii="Cambria Math" w:hAnsi="Cambria Math"/>
                      <w:i/>
                    </w:rPr>
                  </m:ctrlPr>
                </m:dPr>
                <m:e>
                  <m:r>
                    <w:rPr>
                      <w:rFonts w:ascii="Cambria Math" w:hAnsi="Cambria Math"/>
                    </w:rPr>
                    <m:t>X</m:t>
                  </m:r>
                </m:e>
              </m:d>
              <m:r>
                <w:rPr>
                  <w:rFonts w:ascii="Cambria Math" w:hAnsi="Cambria Math"/>
                </w:rPr>
                <m:t>=Concat</m:t>
              </m:r>
              <m:d>
                <m:dPr>
                  <m:ctrlPr>
                    <w:rPr>
                      <w:rFonts w:ascii="Cambria Math" w:hAnsi="Cambria Math"/>
                      <w:i/>
                    </w:rPr>
                  </m:ctrlPr>
                </m:dPr>
                <m:e>
                  <m:r>
                    <w:rPr>
                      <w:rFonts w:ascii="Cambria Math" w:hAnsi="Cambria Math"/>
                    </w:rPr>
                    <m:t>hea</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,…,hea</m:t>
                  </m:r>
                  <m:sSub>
                    <m:sSubPr>
                      <m:ctrlPr>
                        <w:rPr>
                          <w:rFonts w:ascii="Cambria Math" w:hAnsi="Cambria Math"/>
                          <w:i/>
                        </w:rPr>
                      </m:ctrlPr>
                    </m:sSubPr>
                    <m:e>
                      <m:r>
                        <w:rPr>
                          <w:rFonts w:ascii="Cambria Math" w:hAnsi="Cambria Math"/>
                        </w:rPr>
                        <m:t>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r>
                    <w:rPr>
                      <w:rFonts w:ascii="Cambria Math" w:hAnsi="Cambria Math"/>
                    </w:rPr>
                    <m:t>26</m:t>
                  </m:r>
                </m:e>
              </m:d>
            </m:e>
          </m:eqArr>
        </m:oMath>
      </m:oMathPara>
    </w:p>
    <w:p w14:paraId="328DA439" w14:textId="180D4192" w:rsidR="00371FA5" w:rsidRPr="003973BE" w:rsidRDefault="00000000" w:rsidP="00371FA5">
      <w:pPr>
        <w:spacing w:after="240"/>
        <w:jc w:val="left"/>
      </w:pPr>
      <m:oMathPara>
        <m:oMath>
          <m:eqArr>
            <m:eqArrPr>
              <m:maxDist m:val="1"/>
              <m:ctrlPr>
                <w:rPr>
                  <w:rFonts w:ascii="Cambria Math" w:hAnsi="Cambria Math"/>
                  <w:i/>
                </w:rPr>
              </m:ctrlPr>
            </m:eqArrPr>
            <m:e>
              <m:r>
                <w:rPr>
                  <w:rFonts w:ascii="Cambria Math" w:hAnsi="Cambria Math"/>
                </w:rPr>
                <m:t>hea</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=Attention</m:t>
              </m:r>
              <m:d>
                <m:dPr>
                  <m:ctrlPr>
                    <w:rPr>
                      <w:rFonts w:ascii="Cambria Math" w:hAnsi="Cambria Math"/>
                      <w:i/>
                    </w:rPr>
                  </m:ctrlPr>
                </m:dPr>
                <m:e>
                  <m: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e>
              </m:d>
              <m:r>
                <w:rPr>
                  <w:rFonts w:ascii="Cambria Math" w:hAnsi="Cambria Math"/>
                </w:rPr>
                <m:t>#</m:t>
              </m:r>
              <m:d>
                <m:dPr>
                  <m:ctrlPr>
                    <w:rPr>
                      <w:rFonts w:ascii="Cambria Math" w:hAnsi="Cambria Math"/>
                      <w:i/>
                    </w:rPr>
                  </m:ctrlPr>
                </m:dPr>
                <m:e>
                  <m:r>
                    <w:rPr>
                      <w:rFonts w:ascii="Cambria Math" w:hAnsi="Cambria Math"/>
                    </w:rPr>
                    <m:t>27</m:t>
                  </m:r>
                </m:e>
              </m:d>
            </m:e>
          </m:eqArr>
        </m:oMath>
      </m:oMathPara>
    </w:p>
    <w:p w14:paraId="7EE1F47F" w14:textId="77777777" w:rsidR="00371FA5" w:rsidRPr="00D84AE2" w:rsidRDefault="00371FA5" w:rsidP="00371FA5">
      <w:pPr>
        <w:spacing w:after="240"/>
        <w:jc w:val="left"/>
        <w:rPr>
          <w:iCs/>
        </w:rPr>
      </w:pPr>
      <w:r w:rsidRPr="00D84AE2">
        <w:t>The transformer encoder consists of multiple layers (</w:t>
      </w:r>
      <m:oMath>
        <m:r>
          <w:rPr>
            <w:rFonts w:ascii="Cambria Math" w:hAnsi="Cambria Math"/>
          </w:rPr>
          <m:t>L=4</m:t>
        </m:r>
      </m:oMath>
      <w:r w:rsidRPr="00D84AE2">
        <w:t>), each containing MSA and feed-forward network (FFN) blocks with layer normalization (LN):</w:t>
      </w:r>
    </w:p>
    <w:p w14:paraId="3D6DAB84" w14:textId="46B67C77" w:rsidR="00371FA5" w:rsidRPr="003973BE" w:rsidRDefault="00000000" w:rsidP="00371FA5">
      <w:pPr>
        <w:spacing w:after="240"/>
        <w:jc w:val="left"/>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=MSA</m:t>
              </m:r>
              <m:d>
                <m:dPr>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x</m:t>
                      </m:r>
                    </m:e>
                  </m:d>
                </m:e>
              </m:d>
              <m:r>
                <w:rPr>
                  <w:rFonts w:ascii="Cambria Math" w:hAnsi="Cambria Math"/>
                </w:rPr>
                <m:t>+x#</m:t>
              </m:r>
              <m:d>
                <m:dPr>
                  <m:ctrlPr>
                    <w:rPr>
                      <w:rFonts w:ascii="Cambria Math" w:hAnsi="Cambria Math"/>
                      <w:i/>
                    </w:rPr>
                  </m:ctrlPr>
                </m:dPr>
                <m:e>
                  <m:r>
                    <w:rPr>
                      <w:rFonts w:ascii="Cambria Math" w:hAnsi="Cambria Math"/>
                    </w:rPr>
                    <m:t>28</m:t>
                  </m:r>
                </m:e>
              </m:d>
            </m:e>
          </m:eqArr>
        </m:oMath>
      </m:oMathPara>
    </w:p>
    <w:p w14:paraId="3359B8B3" w14:textId="45D47548" w:rsidR="00371FA5" w:rsidRPr="003973BE" w:rsidRDefault="00000000" w:rsidP="00371FA5">
      <w:pPr>
        <w:spacing w:after="240"/>
        <w:jc w:val="left"/>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=FFN</m:t>
              </m:r>
              <m:d>
                <m:dPr>
                  <m:ctrlPr>
                    <w:rPr>
                      <w:rFonts w:ascii="Cambria Math" w:hAnsi="Cambria Math"/>
                      <w:i/>
                    </w:rPr>
                  </m:ctrlPr>
                </m:dPr>
                <m:e>
                  <m:r>
                    <w:rPr>
                      <w:rFonts w:ascii="Cambria Math" w:hAnsi="Cambria Math"/>
                    </w:rPr>
                    <m:t>LN</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29</m:t>
                  </m:r>
                </m:e>
              </m:d>
            </m:e>
          </m:eqArr>
        </m:oMath>
      </m:oMathPara>
    </w:p>
    <w:p w14:paraId="140F8B63" w14:textId="77777777" w:rsidR="00371FA5" w:rsidRPr="00D84AE2" w:rsidRDefault="00371FA5" w:rsidP="00371FA5">
      <w:pPr>
        <w:spacing w:after="240"/>
        <w:jc w:val="left"/>
        <w:rPr>
          <w:iCs/>
        </w:rPr>
      </w:pPr>
      <w:r w:rsidRPr="00D84AE2">
        <w:t>The feed-forward network applies two linear transformations with a GELU activation:</w:t>
      </w:r>
    </w:p>
    <w:p w14:paraId="33631F12" w14:textId="23BF452C" w:rsidR="00371FA5" w:rsidRPr="003973BE" w:rsidRDefault="00000000" w:rsidP="00371FA5">
      <w:pPr>
        <w:spacing w:after="240"/>
        <w:jc w:val="left"/>
      </w:pPr>
      <m:oMathPara>
        <m:oMath>
          <m:eqArr>
            <m:eqArrPr>
              <m:maxDist m:val="1"/>
              <m:ctrlPr>
                <w:rPr>
                  <w:rFonts w:ascii="Cambria Math" w:hAnsi="Cambria Math"/>
                  <w:i/>
                </w:rPr>
              </m:ctrlPr>
            </m:eqArrPr>
            <m:e>
              <m:r>
                <w:rPr>
                  <w:rFonts w:ascii="Cambria Math" w:hAnsi="Cambria Math"/>
                </w:rPr>
                <m:t>FFN</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30</m:t>
                  </m:r>
                </m:e>
              </m:d>
            </m:e>
          </m:eqArr>
        </m:oMath>
      </m:oMathPara>
    </w:p>
    <w:p w14:paraId="5FC20DE4" w14:textId="17E0512F" w:rsidR="00371FA5" w:rsidRDefault="00371FA5" w:rsidP="00763D1B">
      <w:pPr>
        <w:spacing w:after="240"/>
        <w:jc w:val="left"/>
      </w:pPr>
      <w:r w:rsidRPr="00D84AE2">
        <w:t xml:space="preserve">where </w:t>
      </w:r>
      <m:oMath>
        <m:r>
          <m:rPr>
            <m:sty m:val="p"/>
          </m:rPr>
          <w:rPr>
            <w:rFonts w:ascii="Cambria Math" w:hAnsi="Cambria Math"/>
          </w:rPr>
          <m:t>σ</m:t>
        </m:r>
      </m:oMath>
      <w:r w:rsidRPr="00D84AE2">
        <w:t xml:space="preserve"> is the GELU activation function.</w:t>
      </w:r>
    </w:p>
    <w:p w14:paraId="4404155B" w14:textId="5FEC321D" w:rsidR="00690F59" w:rsidRPr="00371FA5" w:rsidRDefault="00690F59" w:rsidP="00690F59">
      <w:pPr>
        <w:pStyle w:val="3"/>
      </w:pPr>
      <w:bookmarkStart w:id="295" w:name="_Toc196928183"/>
      <w:r w:rsidRPr="00690F59">
        <w:t>Shifted Patch Tokenization</w:t>
      </w:r>
      <w:r w:rsidR="006159EE">
        <w:rPr>
          <w:rFonts w:hint="eastAsia"/>
        </w:rPr>
        <w:t xml:space="preserve"> (SPT)</w:t>
      </w:r>
      <w:bookmarkEnd w:id="295"/>
    </w:p>
    <w:p w14:paraId="1E257B78" w14:textId="5BD28567" w:rsidR="00690F59" w:rsidRPr="00690F59" w:rsidRDefault="00690F59" w:rsidP="00690F59">
      <w:r w:rsidRPr="00AD6185">
        <w:t>To improve the ViT model’s capacity for fine-grained spatial understanding, this study integrates a Shifted Patch Tokenization (SPT) mechanism</w:t>
      </w:r>
      <w:r>
        <w:rPr>
          <w:rFonts w:hint="eastAsia"/>
        </w:rPr>
        <w:t xml:space="preserve"> </w:t>
      </w:r>
      <w:r>
        <w:fldChar w:fldCharType="begin"/>
      </w:r>
      <w:r>
        <w:instrText xml:space="preserve"> ADDIN ZOTERO_ITEM CSL_CITATION {"citationID":"rP7IOvPh","properties":{"formattedCitation":"[33]","plainCitation":"[33]","noteIndex":0},"citationItems":[{"id":88,"uris":["http://zotero.org/users/local/aSV77ZQa/items/KA28VF8I"],"itemData":{"id":88,"type":"article","abstract":"Recently, the Vision Transformer (ViT), which applied the transformer structure to the image classification task, has outperformed convolutional neural networks. However, the high performance of the ViT results from pre-training using a large-size dataset such as JFT-300M, and its dependence on a large dataset is interpreted as due to low locality inductive bias. This paper proposes Shifted Patch Tokenization (SPT) and Locality Self-Attention (LSA), which effectively solve the lack of locality inductive bias and enable it to learn from scratch even on small-size datasets. Moreover, SPT and LSA are generic and effective add-on modules that are easily applicable to various ViTs. Experimental results show that when both SPT and LSA were applied to the ViTs, the performance improved by an average of 2.96% in Tiny-ImageNet, which is a representative small-size dataset. Especially, Swin Transformer achieved an overwhelming performance improvement of 4.08% thanks to the proposed SPT and LSA.","DOI":"10.48550/ARXIV.2112.13492","license":"arXiv.org perpetual, non-exclusive license","note":"version: 1","publisher":"arXiv","source":"DOI.org (Datacite)","title":"Vision Transformer for Small-Size Datasets","URL":"https://arxiv.org/abs/2112.13492","author":[{"family":"Lee","given":"Seung Hoon"},{"family":"Lee","given":"Seunghyun"},{"family":"Song","given":"Byung Cheol"}],"accessed":{"date-parts":[["2025",4,27]]},"issued":{"date-parts":[["2021"]]}}}],"schema":"https://github.com/citation-style-language/schema/raw/master/csl-citation.json"} </w:instrText>
      </w:r>
      <w:r>
        <w:fldChar w:fldCharType="separate"/>
      </w:r>
      <w:r>
        <w:rPr>
          <w:noProof/>
        </w:rPr>
        <w:t>[33]</w:t>
      </w:r>
      <w:r>
        <w:fldChar w:fldCharType="end"/>
      </w:r>
      <w:r w:rsidRPr="00AD6185">
        <w:t xml:space="preserve"> as a preprocessing enhancement. Instead of relying solely on a single static view of the input image, SPT introduces spatial transformations that generate four additional versions of the image through directional shifts. These shifted variants are then concatenated at the channel level and partitioned into fixed-size patches, producing enriched patch embeddings that encode both global and localized visual cues. This multi-perspective approach increases the diversity of patterns available to the attention </w:t>
      </w:r>
      <w:r w:rsidRPr="00AD6185">
        <w:lastRenderedPageBreak/>
        <w:t xml:space="preserve">mechanism, particularly benefitting tasks such as histopathological cancer detection where subtle changes in texture or structure are diagnostically significant. </w:t>
      </w:r>
      <w:r w:rsidRPr="00332B62">
        <w:t xml:space="preserve">Figure </w:t>
      </w:r>
      <w:r w:rsidRPr="00332B62">
        <w:rPr>
          <w:rFonts w:hint="eastAsia"/>
        </w:rPr>
        <w:t>11</w:t>
      </w:r>
      <w:r w:rsidRPr="00332B62">
        <w:t xml:space="preserve"> </w:t>
      </w:r>
      <w:r w:rsidRPr="00AD6185">
        <w:t>illustrates the full SPT pipeline, from spatial transformations through linear projection to the resulting visual tokens.</w:t>
      </w:r>
    </w:p>
    <w:p w14:paraId="6700865F" w14:textId="072E815D" w:rsidR="00AD6185" w:rsidRDefault="00AD6185" w:rsidP="00AD6185">
      <w:pPr>
        <w:keepNext/>
        <w:spacing w:after="240"/>
        <w:jc w:val="center"/>
      </w:pPr>
      <w:r>
        <w:rPr>
          <w:rFonts w:hint="eastAsia"/>
          <w:iCs/>
          <w:noProof/>
        </w:rPr>
        <w:drawing>
          <wp:inline distT="0" distB="0" distL="0" distR="0" wp14:anchorId="0AC8E73E" wp14:editId="1168E1D0">
            <wp:extent cx="4093699" cy="2080561"/>
            <wp:effectExtent l="0" t="0" r="0" b="2540"/>
            <wp:docPr id="233212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12854" name="图片 233212854"/>
                    <pic:cNvPicPr/>
                  </pic:nvPicPr>
                  <pic:blipFill>
                    <a:blip r:embed="rId27">
                      <a:extLst>
                        <a:ext uri="{28A0092B-C50C-407E-A947-70E740481C1C}">
                          <a14:useLocalDpi xmlns:a14="http://schemas.microsoft.com/office/drawing/2010/main" val="0"/>
                        </a:ext>
                      </a:extLst>
                    </a:blip>
                    <a:stretch>
                      <a:fillRect/>
                    </a:stretch>
                  </pic:blipFill>
                  <pic:spPr>
                    <a:xfrm>
                      <a:off x="0" y="0"/>
                      <a:ext cx="4277770" cy="2174113"/>
                    </a:xfrm>
                    <a:prstGeom prst="rect">
                      <a:avLst/>
                    </a:prstGeom>
                  </pic:spPr>
                </pic:pic>
              </a:graphicData>
            </a:graphic>
          </wp:inline>
        </w:drawing>
      </w:r>
    </w:p>
    <w:p w14:paraId="3FB38ECA" w14:textId="185E6E3B" w:rsidR="00AD6185" w:rsidRPr="00AD6185" w:rsidRDefault="00AD6185" w:rsidP="00AD6185">
      <w:pPr>
        <w:pStyle w:val="ad"/>
        <w:spacing w:afterLines="50" w:after="120"/>
        <w:jc w:val="center"/>
        <w:rPr>
          <w:rFonts w:cs="Arial"/>
        </w:rPr>
      </w:pPr>
      <w:bookmarkStart w:id="296" w:name="_Toc195565097"/>
      <w:bookmarkStart w:id="297" w:name="_Toc195565169"/>
      <w:bookmarkStart w:id="298" w:name="_Toc195565647"/>
      <w:bookmarkStart w:id="299" w:name="_Toc195565675"/>
      <w:bookmarkStart w:id="300" w:name="_Toc196338498"/>
      <w:bookmarkStart w:id="301" w:name="_Toc196390253"/>
      <w:bookmarkStart w:id="302" w:name="_Toc196514082"/>
      <w:bookmarkStart w:id="303" w:name="_Toc196658640"/>
      <w:bookmarkStart w:id="304" w:name="_Toc196752047"/>
      <w:bookmarkStart w:id="305" w:name="_Toc196928047"/>
      <w:r w:rsidRPr="00AD6185">
        <w:rPr>
          <w:rFonts w:cs="Arial"/>
        </w:rPr>
        <w:t xml:space="preserve">Figure </w:t>
      </w:r>
      <w:r w:rsidRPr="00AD6185">
        <w:rPr>
          <w:rFonts w:cs="Arial"/>
        </w:rPr>
        <w:fldChar w:fldCharType="begin"/>
      </w:r>
      <w:r w:rsidRPr="00AD6185">
        <w:rPr>
          <w:rFonts w:cs="Arial"/>
        </w:rPr>
        <w:instrText xml:space="preserve"> SEQ Figure \* ARABIC </w:instrText>
      </w:r>
      <w:r w:rsidRPr="00AD6185">
        <w:rPr>
          <w:rFonts w:cs="Arial"/>
        </w:rPr>
        <w:fldChar w:fldCharType="separate"/>
      </w:r>
      <w:r w:rsidR="00FF6BA0">
        <w:rPr>
          <w:rFonts w:cs="Arial"/>
          <w:noProof/>
        </w:rPr>
        <w:t>11</w:t>
      </w:r>
      <w:r w:rsidRPr="00AD6185">
        <w:rPr>
          <w:rFonts w:cs="Arial"/>
        </w:rPr>
        <w:fldChar w:fldCharType="end"/>
      </w:r>
      <w:r w:rsidRPr="00AD6185">
        <w:rPr>
          <w:rFonts w:cs="Arial"/>
        </w:rPr>
        <w:t xml:space="preserve"> Shifted Patch Tokenization(SPT) </w:t>
      </w:r>
      <w:bookmarkEnd w:id="296"/>
      <w:bookmarkEnd w:id="297"/>
      <w:bookmarkEnd w:id="298"/>
      <w:bookmarkEnd w:id="299"/>
      <w:r w:rsidR="00332B62">
        <w:rPr>
          <w:rFonts w:cs="Arial" w:hint="eastAsia"/>
        </w:rPr>
        <w:t>Framework</w:t>
      </w:r>
      <w:bookmarkEnd w:id="300"/>
      <w:bookmarkEnd w:id="301"/>
      <w:bookmarkEnd w:id="302"/>
      <w:bookmarkEnd w:id="303"/>
      <w:bookmarkEnd w:id="304"/>
      <w:bookmarkEnd w:id="305"/>
    </w:p>
    <w:p w14:paraId="06098FE3" w14:textId="7C99FE48" w:rsidR="009476FD" w:rsidRPr="009476FD" w:rsidRDefault="00380E62" w:rsidP="009476FD">
      <w:r w:rsidRPr="009626E4">
        <w:t>SPT patch processing pseudocode</w:t>
      </w:r>
      <w:r w:rsidR="009476FD">
        <w:rPr>
          <w:rFonts w:hint="eastAsia"/>
        </w:rPr>
        <w:t>:</w:t>
      </w:r>
    </w:p>
    <w:tbl>
      <w:tblPr>
        <w:tblStyle w:val="a8"/>
        <w:tblW w:w="0" w:type="auto"/>
        <w:tblBorders>
          <w:left w:val="none" w:sz="0" w:space="0" w:color="auto"/>
          <w:right w:val="none" w:sz="0" w:space="0" w:color="auto"/>
        </w:tblBorders>
        <w:tblLook w:val="04A0" w:firstRow="1" w:lastRow="0" w:firstColumn="1" w:lastColumn="0" w:noHBand="0" w:noVBand="1"/>
      </w:tblPr>
      <w:tblGrid>
        <w:gridCol w:w="9350"/>
      </w:tblGrid>
      <w:tr w:rsidR="009476FD" w14:paraId="7FABEC78" w14:textId="77777777" w:rsidTr="009476FD">
        <w:tc>
          <w:tcPr>
            <w:tcW w:w="9350" w:type="dxa"/>
          </w:tcPr>
          <w:p w14:paraId="4EBE9020" w14:textId="13B2F2EC" w:rsidR="009476FD" w:rsidRPr="005E2122" w:rsidRDefault="009476FD" w:rsidP="005E2122">
            <w:pPr>
              <w:spacing w:after="0"/>
              <w:jc w:val="left"/>
              <w:rPr>
                <w:rFonts w:eastAsia="MS Mincho"/>
                <w:bCs w:val="0"/>
                <w:color w:val="auto"/>
                <w:sz w:val="21"/>
              </w:rPr>
            </w:pPr>
            <w:bookmarkStart w:id="306" w:name="_Hlk196926302"/>
            <w:r w:rsidRPr="005E2122">
              <w:rPr>
                <w:rFonts w:eastAsia="MS Mincho"/>
                <w:b/>
                <w:color w:val="auto"/>
                <w:sz w:val="21"/>
              </w:rPr>
              <w:t>Algorithm</w:t>
            </w:r>
            <w:r w:rsidRPr="005E2122">
              <w:rPr>
                <w:rFonts w:eastAsia="MS Mincho"/>
                <w:bCs w:val="0"/>
                <w:color w:val="auto"/>
                <w:sz w:val="21"/>
              </w:rPr>
              <w:t xml:space="preserve"> Shifted Patch Tokenization (SPT)</w:t>
            </w:r>
          </w:p>
        </w:tc>
      </w:tr>
      <w:tr w:rsidR="009476FD" w14:paraId="4DD87F6D" w14:textId="77777777" w:rsidTr="009476FD">
        <w:tc>
          <w:tcPr>
            <w:tcW w:w="9350" w:type="dxa"/>
          </w:tcPr>
          <w:p w14:paraId="138B1B6B" w14:textId="77777777" w:rsidR="009476FD" w:rsidRPr="005E2122" w:rsidRDefault="009476FD" w:rsidP="005E2122">
            <w:pPr>
              <w:spacing w:after="0"/>
              <w:jc w:val="left"/>
              <w:rPr>
                <w:rFonts w:eastAsia="MS Mincho"/>
                <w:bCs w:val="0"/>
                <w:color w:val="auto"/>
                <w:sz w:val="21"/>
              </w:rPr>
            </w:pPr>
            <w:r w:rsidRPr="005E2122">
              <w:rPr>
                <w:rFonts w:eastAsia="MS Mincho"/>
                <w:bCs w:val="0"/>
                <w:color w:val="auto"/>
                <w:sz w:val="21"/>
              </w:rPr>
              <w:t>Initialize empty list tokens</w:t>
            </w:r>
          </w:p>
          <w:p w14:paraId="5AA78919" w14:textId="77777777" w:rsidR="009476FD" w:rsidRPr="005E2122" w:rsidRDefault="009476FD" w:rsidP="005E2122">
            <w:pPr>
              <w:spacing w:after="0"/>
              <w:jc w:val="left"/>
              <w:rPr>
                <w:rFonts w:eastAsia="MS Mincho"/>
                <w:bCs w:val="0"/>
                <w:color w:val="auto"/>
                <w:sz w:val="21"/>
              </w:rPr>
            </w:pPr>
            <w:r w:rsidRPr="005E2122">
              <w:rPr>
                <w:rFonts w:eastAsia="MS Mincho"/>
                <w:bCs w:val="0"/>
                <w:color w:val="auto"/>
                <w:sz w:val="21"/>
              </w:rPr>
              <w:t>for direction in ['original', 'up', 'down', 'left', 'right'] do</w:t>
            </w:r>
          </w:p>
          <w:p w14:paraId="68436AE2" w14:textId="77777777" w:rsidR="009476FD" w:rsidRPr="005E2122" w:rsidRDefault="009476FD" w:rsidP="005E2122">
            <w:pPr>
              <w:spacing w:after="0"/>
              <w:jc w:val="left"/>
              <w:rPr>
                <w:rFonts w:eastAsia="MS Mincho"/>
                <w:bCs w:val="0"/>
                <w:color w:val="auto"/>
                <w:sz w:val="21"/>
              </w:rPr>
            </w:pPr>
            <w:r w:rsidRPr="005E2122">
              <w:rPr>
                <w:rFonts w:eastAsia="MS Mincho"/>
                <w:bCs w:val="0"/>
                <w:color w:val="auto"/>
                <w:sz w:val="21"/>
              </w:rPr>
              <w:t xml:space="preserve">    shifted_img ← tf.roll(image, shift=Δ, axis=direction)</w:t>
            </w:r>
          </w:p>
          <w:p w14:paraId="7D684208" w14:textId="77777777" w:rsidR="009476FD" w:rsidRPr="005E2122" w:rsidRDefault="009476FD" w:rsidP="005E2122">
            <w:pPr>
              <w:spacing w:after="0"/>
              <w:jc w:val="left"/>
              <w:rPr>
                <w:rFonts w:eastAsia="MS Mincho"/>
                <w:bCs w:val="0"/>
                <w:color w:val="auto"/>
                <w:sz w:val="21"/>
              </w:rPr>
            </w:pPr>
            <w:r w:rsidRPr="005E2122">
              <w:rPr>
                <w:rFonts w:eastAsia="MS Mincho"/>
                <w:bCs w:val="0"/>
                <w:color w:val="auto"/>
                <w:sz w:val="21"/>
              </w:rPr>
              <w:t xml:space="preserve">    patches ← extract_patches(shifted_img)</w:t>
            </w:r>
          </w:p>
          <w:p w14:paraId="23BA1642" w14:textId="77777777" w:rsidR="009476FD" w:rsidRPr="005E2122" w:rsidRDefault="009476FD" w:rsidP="005E2122">
            <w:pPr>
              <w:spacing w:after="0"/>
              <w:jc w:val="left"/>
              <w:rPr>
                <w:rFonts w:eastAsia="MS Mincho"/>
                <w:bCs w:val="0"/>
                <w:color w:val="auto"/>
                <w:sz w:val="21"/>
              </w:rPr>
            </w:pPr>
            <w:r w:rsidRPr="005E2122">
              <w:rPr>
                <w:rFonts w:eastAsia="MS Mincho"/>
                <w:bCs w:val="0"/>
                <w:color w:val="auto"/>
                <w:sz w:val="21"/>
              </w:rPr>
              <w:t xml:space="preserve">    embedded ← Dense(64)(patches)</w:t>
            </w:r>
          </w:p>
          <w:p w14:paraId="34F4A44A" w14:textId="77777777" w:rsidR="009476FD" w:rsidRPr="005E2122" w:rsidRDefault="009476FD" w:rsidP="005E2122">
            <w:pPr>
              <w:spacing w:after="0"/>
              <w:jc w:val="left"/>
              <w:rPr>
                <w:rFonts w:eastAsia="MS Mincho"/>
                <w:bCs w:val="0"/>
                <w:color w:val="auto"/>
                <w:sz w:val="21"/>
              </w:rPr>
            </w:pPr>
            <w:r w:rsidRPr="005E2122">
              <w:rPr>
                <w:rFonts w:eastAsia="MS Mincho"/>
                <w:bCs w:val="0"/>
                <w:color w:val="auto"/>
                <w:sz w:val="21"/>
              </w:rPr>
              <w:t xml:space="preserve">    tokens.append(embedded)</w:t>
            </w:r>
          </w:p>
          <w:p w14:paraId="284F7B35" w14:textId="77777777" w:rsidR="009476FD" w:rsidRPr="005E2122" w:rsidRDefault="009476FD" w:rsidP="005E2122">
            <w:pPr>
              <w:spacing w:after="0"/>
              <w:jc w:val="left"/>
              <w:rPr>
                <w:rFonts w:eastAsia="MS Mincho"/>
                <w:bCs w:val="0"/>
                <w:color w:val="auto"/>
                <w:sz w:val="21"/>
              </w:rPr>
            </w:pPr>
            <w:r w:rsidRPr="005E2122">
              <w:rPr>
                <w:rFonts w:eastAsia="MS Mincho"/>
                <w:bCs w:val="0"/>
                <w:color w:val="auto"/>
                <w:sz w:val="21"/>
              </w:rPr>
              <w:t>end for</w:t>
            </w:r>
          </w:p>
          <w:p w14:paraId="019BB76D" w14:textId="0C366F4F" w:rsidR="009476FD" w:rsidRPr="005E2122" w:rsidRDefault="009476FD" w:rsidP="005E2122">
            <w:pPr>
              <w:spacing w:after="0"/>
              <w:jc w:val="left"/>
              <w:rPr>
                <w:rFonts w:eastAsia="MS Mincho"/>
                <w:bCs w:val="0"/>
                <w:color w:val="auto"/>
                <w:sz w:val="21"/>
              </w:rPr>
            </w:pPr>
            <w:r w:rsidRPr="005E2122">
              <w:rPr>
                <w:rFonts w:eastAsia="MS Mincho"/>
                <w:bCs w:val="0"/>
                <w:color w:val="auto"/>
                <w:sz w:val="21"/>
              </w:rPr>
              <w:t>final_tokens ← Concatenate(tokens, axis=channels)</w:t>
            </w:r>
          </w:p>
        </w:tc>
      </w:tr>
      <w:bookmarkEnd w:id="306"/>
    </w:tbl>
    <w:p w14:paraId="3AB40CE4" w14:textId="43D8B537" w:rsidR="00380E62" w:rsidRPr="009476FD" w:rsidRDefault="00380E62" w:rsidP="009476FD">
      <w:pPr>
        <w:keepNext/>
      </w:pPr>
    </w:p>
    <w:p w14:paraId="0486CCB5" w14:textId="01734EA7" w:rsidR="00690F59" w:rsidRDefault="006159EE" w:rsidP="00690F59">
      <w:pPr>
        <w:pStyle w:val="3"/>
      </w:pPr>
      <w:bookmarkStart w:id="307" w:name="_Toc196928184"/>
      <w:r w:rsidRPr="006159EE">
        <w:t>Locality Self-Attention (LSA)</w:t>
      </w:r>
      <w:bookmarkEnd w:id="307"/>
    </w:p>
    <w:p w14:paraId="226F9573" w14:textId="12C15761" w:rsidR="00DF018A" w:rsidRPr="00DF018A" w:rsidRDefault="00DF018A" w:rsidP="00DF018A">
      <w:r w:rsidRPr="00DF018A">
        <w:t>The Learned-Scale Attention (LSA) mechanism</w:t>
      </w:r>
      <w:r w:rsidR="003379BB">
        <w:rPr>
          <w:rFonts w:hint="eastAsia"/>
        </w:rPr>
        <w:t xml:space="preserve"> </w:t>
      </w:r>
      <w:r w:rsidR="001E164A">
        <w:fldChar w:fldCharType="begin"/>
      </w:r>
      <w:r w:rsidR="001E164A">
        <w:instrText xml:space="preserve"> ADDIN ZOTERO_ITEM CSL_CITATION {"citationID":"RdNzaWu2","properties":{"formattedCitation":"[33]","plainCitation":"[33]","noteIndex":0},"citationItems":[{"id":88,"uris":["http://zotero.org/users/local/aSV77ZQa/items/KA28VF8I"],"itemData":{"id":88,"type":"article","abstract":"Recently, the Vision Transformer (ViT), which applied the transformer structure to the image classification task, has outperformed convolutional neural networks. However, the high performance of the ViT results from pre-training using a large-size dataset such as JFT-300M, and its dependence on a large dataset is interpreted as due to low locality inductive bias. This paper proposes Shifted Patch Tokenization (SPT) and Locality Self-Attention (LSA), which effectively solve the lack of locality inductive bias and enable it to learn from scratch even on small-size datasets. Moreover, SPT and LSA are generic and effective add-on modules that are easily applicable to various ViTs. Experimental results show that when both SPT and LSA were applied to the ViTs, the performance improved by an average of 2.96% in Tiny-ImageNet, which is a representative small-size dataset. Especially, Swin Transformer achieved an overwhelming performance improvement of 4.08% thanks to the proposed SPT and LSA.","DOI":"10.48550/ARXIV.2112.13492","license":"arXiv.org perpetual, non-exclusive license","note":"version: 1","publisher":"arXiv","source":"DOI.org (Datacite)","title":"Vision Transformer for Small-Size Datasets","URL":"https://arxiv.org/abs/2112.13492","author":[{"family":"Lee","given":"Seung Hoon"},{"family":"Lee","given":"Seunghyun"},{"family":"Song","given":"Byung Cheol"}],"accessed":{"date-parts":[["2025",4,27]]},"issued":{"date-parts":[["2021"]]}}}],"schema":"https://github.com/citation-style-language/schema/raw/master/csl-citation.json"} </w:instrText>
      </w:r>
      <w:r w:rsidR="001E164A">
        <w:fldChar w:fldCharType="separate"/>
      </w:r>
      <w:r w:rsidR="001E164A">
        <w:rPr>
          <w:noProof/>
        </w:rPr>
        <w:t>[33]</w:t>
      </w:r>
      <w:r w:rsidR="001E164A">
        <w:fldChar w:fldCharType="end"/>
      </w:r>
      <w:r w:rsidR="003379BB">
        <w:rPr>
          <w:rFonts w:hint="eastAsia"/>
        </w:rPr>
        <w:t xml:space="preserve"> </w:t>
      </w:r>
      <w:r w:rsidRPr="00DF018A">
        <w:t>was implemented to enhance the model’s flexibility in distributing attention across tokens when analyzing complex histopathological images. In standard self-attention, the attention logits are scaled by the fixed factor</w:t>
      </w:r>
      <m:oMath>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rsidRPr="00DF018A">
        <w:t xml:space="preserve"> to stabilize gradients. However, a static scaling may not be optimal across diverse data distributions.</w:t>
      </w:r>
    </w:p>
    <w:p w14:paraId="7F0FBC9F" w14:textId="38ADA6B7" w:rsidR="00DF018A" w:rsidRPr="00DF018A" w:rsidRDefault="00DF018A" w:rsidP="00DF018A">
      <w:r w:rsidRPr="00DF018A">
        <w:t xml:space="preserve">In the LSA approach, this static scaling factor is replaced by a </w:t>
      </w:r>
      <w:r w:rsidRPr="00DF018A">
        <w:rPr>
          <w:bCs w:val="0"/>
        </w:rPr>
        <w:t>learnable temperature parameter</w:t>
      </w:r>
      <w:r w:rsidRPr="00DF018A">
        <w:rPr>
          <w:b/>
        </w:rPr>
        <w:t xml:space="preserve"> </w:t>
      </w:r>
      <m:oMath>
        <m:r>
          <m:rPr>
            <m:sty m:val="p"/>
          </m:rPr>
          <w:rPr>
            <w:rFonts w:ascii="Cambria Math" w:hAnsi="Cambria Math"/>
          </w:rPr>
          <m:t>τ</m:t>
        </m:r>
      </m:oMath>
      <w:r w:rsidRPr="00DF018A">
        <w:t xml:space="preserve">, initialized to </w:t>
      </w:r>
      <m:oMath>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rsidRPr="00DF018A">
        <w:t xml:space="preserve"> but updated during training. This modification enables the model to </w:t>
      </w:r>
      <w:r w:rsidRPr="00DF018A">
        <w:lastRenderedPageBreak/>
        <w:t xml:space="preserve">dynamically adjust the sharpness of the attention distribution, allowing it to better emphasize important tissue regions while suppressing less relevant features. The overall structure of the attention computation remains consistent with the Vision Transformer framework described earlier, with the key difference being the learnable scaling of logits </w:t>
      </w:r>
      <w:r w:rsidR="00F436CF">
        <w:rPr>
          <w:rFonts w:hint="eastAsia"/>
        </w:rPr>
        <w:t>before</w:t>
      </w:r>
      <w:r w:rsidRPr="00DF018A">
        <w:t xml:space="preserve"> the softmax operation.</w:t>
      </w:r>
    </w:p>
    <w:p w14:paraId="15304B4A" w14:textId="1A8221E0" w:rsidR="00DF018A" w:rsidRPr="00DF018A" w:rsidRDefault="00DF018A" w:rsidP="00DF018A">
      <w:r w:rsidRPr="00DF018A">
        <w:t xml:space="preserve">Practically, the LSA module was implemented by subclassing the standard Multi-Head Attention layer in TensorFlow/Keras. The temperature parameter </w:t>
      </w:r>
      <m:oMath>
        <m:r>
          <m:rPr>
            <m:sty m:val="p"/>
          </m:rPr>
          <w:rPr>
            <w:rFonts w:ascii="Cambria Math" w:hAnsi="Cambria Math"/>
          </w:rPr>
          <m:t>τ</m:t>
        </m:r>
      </m:oMath>
      <w:r w:rsidR="00F436CF">
        <w:rPr>
          <w:rFonts w:hint="eastAsia"/>
        </w:rPr>
        <w:t xml:space="preserve"> </w:t>
      </w:r>
      <w:r w:rsidRPr="00DF018A">
        <w:t>is trained jointly with other model parameters through backpropagation, allowing the model to automatically adapt its attention behavior based on the characteristics of histopathological data.</w:t>
      </w:r>
    </w:p>
    <w:p w14:paraId="1554546D" w14:textId="7CBEEC9C" w:rsidR="00C6695E" w:rsidRDefault="00DF018A" w:rsidP="00C6695E">
      <w:r w:rsidRPr="00DF018A">
        <w:t xml:space="preserve">Figure </w:t>
      </w:r>
      <w:r>
        <w:rPr>
          <w:rFonts w:hint="eastAsia"/>
        </w:rPr>
        <w:t>1</w:t>
      </w:r>
      <w:r w:rsidR="005E2122">
        <w:rPr>
          <w:rFonts w:hint="eastAsia"/>
        </w:rPr>
        <w:t>2</w:t>
      </w:r>
      <w:r w:rsidRPr="00DF018A">
        <w:t xml:space="preserve"> illustrates the workflow of the Learned-Scale Attention mechanism. By scaling attention logits with a learnable temperature, the model can produce smooth, weakly sharp, or strongly sharp attention distributions depending on the needs of the input features. This flexibility significantly improves the model’s ability to capture subtle but critical patterns for early cancer detection.</w:t>
      </w:r>
    </w:p>
    <w:p w14:paraId="7C1FF2A1" w14:textId="77777777" w:rsidR="005E2122" w:rsidRDefault="00DF018A" w:rsidP="005E2122">
      <w:pPr>
        <w:keepNext/>
        <w:jc w:val="center"/>
      </w:pPr>
      <w:r w:rsidRPr="00DF018A">
        <w:rPr>
          <w:noProof/>
        </w:rPr>
        <w:drawing>
          <wp:inline distT="0" distB="0" distL="0" distR="0" wp14:anchorId="03530C43" wp14:editId="09CF2251">
            <wp:extent cx="3865523" cy="2433711"/>
            <wp:effectExtent l="0" t="0" r="0" b="5080"/>
            <wp:docPr id="22674959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9599" name="图片 1" descr="图示&#10;&#10;AI 生成的内容可能不正确。"/>
                    <pic:cNvPicPr/>
                  </pic:nvPicPr>
                  <pic:blipFill>
                    <a:blip r:embed="rId28"/>
                    <a:stretch>
                      <a:fillRect/>
                    </a:stretch>
                  </pic:blipFill>
                  <pic:spPr>
                    <a:xfrm>
                      <a:off x="0" y="0"/>
                      <a:ext cx="3865523" cy="2433711"/>
                    </a:xfrm>
                    <a:prstGeom prst="rect">
                      <a:avLst/>
                    </a:prstGeom>
                  </pic:spPr>
                </pic:pic>
              </a:graphicData>
            </a:graphic>
          </wp:inline>
        </w:drawing>
      </w:r>
    </w:p>
    <w:p w14:paraId="4B7D8DED" w14:textId="105E64D5" w:rsidR="00DF018A" w:rsidRDefault="005E2122" w:rsidP="005E2122">
      <w:pPr>
        <w:pStyle w:val="ad"/>
        <w:jc w:val="center"/>
      </w:pPr>
      <w:bookmarkStart w:id="308" w:name="_Toc196928048"/>
      <w:r>
        <w:t xml:space="preserve">Figure </w:t>
      </w:r>
      <w:fldSimple w:instr=" SEQ Figure \* ARABIC ">
        <w:r w:rsidR="00FF6BA0">
          <w:rPr>
            <w:noProof/>
          </w:rPr>
          <w:t>12</w:t>
        </w:r>
      </w:fldSimple>
      <w:r>
        <w:rPr>
          <w:rFonts w:hint="eastAsia"/>
        </w:rPr>
        <w:t xml:space="preserve"> </w:t>
      </w:r>
      <w:r w:rsidRPr="00870671">
        <w:t>Workflow of the Learned-Scale Attention (LSA) mechanism</w:t>
      </w:r>
      <w:bookmarkEnd w:id="308"/>
    </w:p>
    <w:p w14:paraId="3B9ED5E1" w14:textId="29132E5F" w:rsidR="00DF018A" w:rsidRPr="00DF018A" w:rsidRDefault="00DF018A" w:rsidP="00DF018A">
      <w:r w:rsidRPr="00DF018A">
        <w:t>SPT patch processing pseudocode:</w:t>
      </w:r>
    </w:p>
    <w:tbl>
      <w:tblPr>
        <w:tblStyle w:val="a8"/>
        <w:tblW w:w="0" w:type="auto"/>
        <w:tblBorders>
          <w:left w:val="none" w:sz="0" w:space="0" w:color="auto"/>
          <w:right w:val="none" w:sz="0" w:space="0" w:color="auto"/>
        </w:tblBorders>
        <w:tblLook w:val="04A0" w:firstRow="1" w:lastRow="0" w:firstColumn="1" w:lastColumn="0" w:noHBand="0" w:noVBand="1"/>
      </w:tblPr>
      <w:tblGrid>
        <w:gridCol w:w="9350"/>
      </w:tblGrid>
      <w:tr w:rsidR="005E2122" w14:paraId="2A24FB5B" w14:textId="77777777" w:rsidTr="00A10F22">
        <w:tc>
          <w:tcPr>
            <w:tcW w:w="9350" w:type="dxa"/>
          </w:tcPr>
          <w:p w14:paraId="273B547D" w14:textId="613FCB41" w:rsidR="005E2122" w:rsidRPr="005E2122" w:rsidRDefault="005E2122" w:rsidP="005E2122">
            <w:pPr>
              <w:spacing w:after="0"/>
              <w:jc w:val="left"/>
              <w:rPr>
                <w:rFonts w:eastAsia="MS Mincho"/>
                <w:bCs w:val="0"/>
                <w:color w:val="auto"/>
                <w:sz w:val="21"/>
              </w:rPr>
            </w:pPr>
            <w:r w:rsidRPr="005E2122">
              <w:rPr>
                <w:rFonts w:eastAsia="MS Mincho"/>
                <w:b/>
                <w:color w:val="auto"/>
                <w:sz w:val="21"/>
              </w:rPr>
              <w:t>Algorithm</w:t>
            </w:r>
            <w:r w:rsidRPr="005E2122">
              <w:rPr>
                <w:rFonts w:eastAsia="MS Mincho"/>
                <w:bCs w:val="0"/>
                <w:color w:val="auto"/>
                <w:sz w:val="21"/>
              </w:rPr>
              <w:t xml:space="preserve">  Learned-Scale Attention (LSA)</w:t>
            </w:r>
          </w:p>
        </w:tc>
      </w:tr>
      <w:tr w:rsidR="005E2122" w:rsidRPr="009476FD" w14:paraId="2B65F73D" w14:textId="77777777" w:rsidTr="005E2122">
        <w:trPr>
          <w:trHeight w:val="357"/>
        </w:trPr>
        <w:tc>
          <w:tcPr>
            <w:tcW w:w="9350" w:type="dxa"/>
          </w:tcPr>
          <w:p w14:paraId="460A2E4D" w14:textId="0CFF818A" w:rsidR="005E2122" w:rsidRPr="005E2122" w:rsidRDefault="005E2122" w:rsidP="005E2122">
            <w:pPr>
              <w:spacing w:after="0"/>
              <w:jc w:val="left"/>
              <w:rPr>
                <w:rFonts w:eastAsia="MS Mincho"/>
                <w:bCs w:val="0"/>
                <w:color w:val="auto"/>
                <w:sz w:val="21"/>
              </w:rPr>
            </w:pPr>
            <w:r w:rsidRPr="005E2122">
              <w:rPr>
                <w:rFonts w:eastAsia="MS Mincho"/>
                <w:bCs w:val="0"/>
                <w:color w:val="auto"/>
                <w:sz w:val="21"/>
              </w:rPr>
              <w:tab/>
              <w:t>1.</w:t>
            </w:r>
            <w:r w:rsidRPr="005E2122">
              <w:rPr>
                <w:rFonts w:eastAsia="MS Mincho"/>
                <w:bCs w:val="0"/>
                <w:color w:val="auto"/>
                <w:sz w:val="21"/>
              </w:rPr>
              <w:tab/>
              <w:t xml:space="preserve">Initialize learnable temperature parameter </w:t>
            </w:r>
            <m:oMath>
              <m:r>
                <w:rPr>
                  <w:rFonts w:ascii="Cambria Math" w:eastAsia="MS Mincho" w:hAnsi="Cambria Math"/>
                  <w:color w:val="auto"/>
                  <w:sz w:val="21"/>
                </w:rPr>
                <m:t>τ</m:t>
              </m:r>
              <m:r>
                <m:rPr>
                  <m:sty m:val="p"/>
                </m:rPr>
                <w:rPr>
                  <w:rFonts w:ascii="Cambria Math" w:eastAsia="MS Mincho" w:hAnsi="Cambria Math"/>
                  <w:color w:val="auto"/>
                  <w:sz w:val="21"/>
                </w:rPr>
                <m:t>←</m:t>
              </m:r>
              <m:rad>
                <m:radPr>
                  <m:degHide m:val="1"/>
                  <m:ctrlPr>
                    <w:rPr>
                      <w:rFonts w:ascii="Cambria Math" w:eastAsia="MS Mincho" w:hAnsi="Cambria Math"/>
                      <w:bCs w:val="0"/>
                      <w:color w:val="auto"/>
                      <w:sz w:val="21"/>
                    </w:rPr>
                  </m:ctrlPr>
                </m:radPr>
                <m:deg>
                  <m:ctrlPr>
                    <w:rPr>
                      <w:rFonts w:ascii="Cambria Math" w:eastAsia="MS Mincho" w:hAnsi="Cambria Math"/>
                      <w:bCs w:val="0"/>
                      <w:i/>
                      <w:color w:val="auto"/>
                      <w:sz w:val="21"/>
                    </w:rPr>
                  </m:ctrlPr>
                </m:deg>
                <m:e>
                  <m:sSub>
                    <m:sSubPr>
                      <m:ctrlPr>
                        <w:rPr>
                          <w:rFonts w:ascii="Cambria Math" w:eastAsia="MS Mincho" w:hAnsi="Cambria Math"/>
                          <w:bCs w:val="0"/>
                          <w:i/>
                          <w:color w:val="auto"/>
                          <w:sz w:val="21"/>
                        </w:rPr>
                      </m:ctrlPr>
                    </m:sSubPr>
                    <m:e>
                      <m:r>
                        <w:rPr>
                          <w:rFonts w:ascii="Cambria Math" w:eastAsia="MS Mincho" w:hAnsi="Cambria Math"/>
                          <w:color w:val="auto"/>
                          <w:sz w:val="21"/>
                        </w:rPr>
                        <m:t>d</m:t>
                      </m:r>
                    </m:e>
                    <m:sub>
                      <m:r>
                        <w:rPr>
                          <w:rFonts w:ascii="Cambria Math" w:eastAsia="MS Mincho" w:hAnsi="Cambria Math"/>
                          <w:color w:val="auto"/>
                          <w:sz w:val="21"/>
                        </w:rPr>
                        <m:t>k</m:t>
                      </m:r>
                    </m:sub>
                  </m:sSub>
                </m:e>
              </m:rad>
            </m:oMath>
          </w:p>
          <w:p w14:paraId="0F9F1E03" w14:textId="3C1016FF" w:rsidR="005E2122" w:rsidRPr="005E2122" w:rsidRDefault="005E2122" w:rsidP="005E2122">
            <w:pPr>
              <w:spacing w:after="0"/>
              <w:jc w:val="left"/>
              <w:rPr>
                <w:rFonts w:eastAsia="MS Mincho"/>
                <w:bCs w:val="0"/>
                <w:color w:val="auto"/>
                <w:sz w:val="21"/>
              </w:rPr>
            </w:pPr>
            <w:r w:rsidRPr="005E2122">
              <w:rPr>
                <w:rFonts w:eastAsia="MS Mincho"/>
                <w:bCs w:val="0"/>
                <w:color w:val="auto"/>
                <w:sz w:val="21"/>
              </w:rPr>
              <w:tab/>
              <w:t>2.</w:t>
            </w:r>
            <w:r w:rsidRPr="005E2122">
              <w:rPr>
                <w:rFonts w:eastAsia="MS Mincho"/>
                <w:bCs w:val="0"/>
                <w:color w:val="auto"/>
                <w:sz w:val="21"/>
              </w:rPr>
              <w:tab/>
              <w:t xml:space="preserve">Obtain query </w:t>
            </w:r>
            <m:oMath>
              <m:r>
                <w:rPr>
                  <w:rFonts w:ascii="Cambria Math" w:eastAsia="MS Mincho" w:hAnsi="Cambria Math"/>
                  <w:color w:val="auto"/>
                  <w:sz w:val="21"/>
                </w:rPr>
                <m:t>Q</m:t>
              </m:r>
            </m:oMath>
            <w:r w:rsidRPr="005E2122">
              <w:rPr>
                <w:rFonts w:eastAsia="MS Mincho"/>
                <w:bCs w:val="0"/>
                <w:color w:val="auto"/>
                <w:sz w:val="21"/>
              </w:rPr>
              <w:t xml:space="preserve">, key </w:t>
            </w:r>
            <m:oMath>
              <m:r>
                <w:rPr>
                  <w:rFonts w:ascii="Cambria Math" w:eastAsia="MS Mincho" w:hAnsi="Cambria Math"/>
                  <w:color w:val="auto"/>
                  <w:sz w:val="21"/>
                </w:rPr>
                <m:t>K</m:t>
              </m:r>
            </m:oMath>
            <w:r w:rsidRPr="005E2122">
              <w:rPr>
                <w:rFonts w:eastAsia="MS Mincho"/>
                <w:bCs w:val="0"/>
                <w:color w:val="auto"/>
                <w:sz w:val="21"/>
              </w:rPr>
              <w:t xml:space="preserve">, and value </w:t>
            </w:r>
            <m:oMath>
              <m:r>
                <w:rPr>
                  <w:rFonts w:ascii="Cambria Math" w:eastAsia="MS Mincho" w:hAnsi="Cambria Math"/>
                  <w:color w:val="auto"/>
                  <w:sz w:val="21"/>
                </w:rPr>
                <m:t>V</m:t>
              </m:r>
            </m:oMath>
            <w:r w:rsidRPr="005E2122">
              <w:rPr>
                <w:rFonts w:eastAsia="MS Mincho"/>
                <w:bCs w:val="0"/>
                <w:color w:val="auto"/>
                <w:sz w:val="21"/>
              </w:rPr>
              <w:t xml:space="preserve"> from input embeddings</w:t>
            </w:r>
          </w:p>
          <w:p w14:paraId="664F0AFD" w14:textId="7F43C557" w:rsidR="005E2122" w:rsidRPr="005E2122" w:rsidRDefault="005E2122" w:rsidP="005E2122">
            <w:pPr>
              <w:spacing w:after="0"/>
              <w:jc w:val="left"/>
              <w:rPr>
                <w:rFonts w:eastAsia="MS Mincho"/>
                <w:bCs w:val="0"/>
                <w:color w:val="auto"/>
                <w:sz w:val="21"/>
              </w:rPr>
            </w:pPr>
            <w:r w:rsidRPr="005E2122">
              <w:rPr>
                <w:rFonts w:eastAsia="MS Mincho"/>
                <w:bCs w:val="0"/>
                <w:color w:val="auto"/>
                <w:sz w:val="21"/>
              </w:rPr>
              <w:tab/>
              <w:t>3.</w:t>
            </w:r>
            <w:r w:rsidRPr="005E2122">
              <w:rPr>
                <w:rFonts w:eastAsia="MS Mincho"/>
                <w:bCs w:val="0"/>
                <w:color w:val="auto"/>
                <w:sz w:val="21"/>
              </w:rPr>
              <w:tab/>
              <w:t xml:space="preserve">Compute attention logits: </w:t>
            </w:r>
            <m:oMath>
              <m:r>
                <w:rPr>
                  <w:rFonts w:ascii="Cambria Math" w:eastAsia="MS Mincho" w:hAnsi="Cambria Math"/>
                  <w:color w:val="auto"/>
                  <w:sz w:val="21"/>
                </w:rPr>
                <m:t>scores</m:t>
              </m:r>
              <m:r>
                <m:rPr>
                  <m:sty m:val="p"/>
                </m:rPr>
                <w:rPr>
                  <w:rFonts w:ascii="Cambria Math" w:eastAsia="MS Mincho" w:hAnsi="Cambria Math"/>
                  <w:color w:val="auto"/>
                  <w:sz w:val="21"/>
                </w:rPr>
                <m:t>←</m:t>
              </m:r>
              <m:r>
                <w:rPr>
                  <w:rFonts w:ascii="Cambria Math" w:eastAsia="MS Mincho" w:hAnsi="Cambria Math"/>
                  <w:color w:val="auto"/>
                  <w:sz w:val="21"/>
                </w:rPr>
                <m:t>Q</m:t>
              </m:r>
              <m:sSup>
                <m:sSupPr>
                  <m:ctrlPr>
                    <w:rPr>
                      <w:rFonts w:ascii="Cambria Math" w:eastAsia="MS Mincho" w:hAnsi="Cambria Math"/>
                      <w:bCs w:val="0"/>
                      <w:i/>
                      <w:color w:val="auto"/>
                      <w:sz w:val="21"/>
                    </w:rPr>
                  </m:ctrlPr>
                </m:sSupPr>
                <m:e>
                  <m:r>
                    <w:rPr>
                      <w:rFonts w:ascii="Cambria Math" w:eastAsia="MS Mincho" w:hAnsi="Cambria Math"/>
                      <w:color w:val="auto"/>
                      <w:sz w:val="21"/>
                    </w:rPr>
                    <m:t>K</m:t>
                  </m:r>
                </m:e>
                <m:sup>
                  <m:r>
                    <w:rPr>
                      <w:rFonts w:ascii="Cambria Math" w:eastAsia="MS Mincho" w:hAnsi="Cambria Math"/>
                      <w:color w:val="auto"/>
                      <w:sz w:val="21"/>
                    </w:rPr>
                    <m:t>T</m:t>
                  </m:r>
                </m:sup>
              </m:sSup>
            </m:oMath>
          </w:p>
          <w:p w14:paraId="01658B11" w14:textId="4C1CCCF0" w:rsidR="005E2122" w:rsidRPr="005E2122" w:rsidRDefault="005E2122" w:rsidP="005E2122">
            <w:pPr>
              <w:spacing w:after="0"/>
              <w:jc w:val="left"/>
              <w:rPr>
                <w:rFonts w:eastAsia="MS Mincho"/>
                <w:bCs w:val="0"/>
                <w:color w:val="auto"/>
                <w:sz w:val="21"/>
              </w:rPr>
            </w:pPr>
            <w:r w:rsidRPr="005E2122">
              <w:rPr>
                <w:rFonts w:eastAsia="MS Mincho"/>
                <w:bCs w:val="0"/>
                <w:color w:val="auto"/>
                <w:sz w:val="21"/>
              </w:rPr>
              <w:tab/>
              <w:t>4.</w:t>
            </w:r>
            <w:r w:rsidRPr="005E2122">
              <w:rPr>
                <w:rFonts w:eastAsia="MS Mincho"/>
                <w:bCs w:val="0"/>
                <w:color w:val="auto"/>
                <w:sz w:val="21"/>
              </w:rPr>
              <w:tab/>
              <w:t xml:space="preserve">Scale attention logits: </w:t>
            </w:r>
            <m:oMath>
              <m:r>
                <w:rPr>
                  <w:rFonts w:ascii="Cambria Math" w:eastAsia="MS Mincho" w:hAnsi="Cambria Math"/>
                  <w:color w:val="auto"/>
                  <w:sz w:val="21"/>
                </w:rPr>
                <m:t>scaled</m:t>
              </m:r>
              <m:r>
                <m:rPr>
                  <m:lit/>
                </m:rPr>
                <w:rPr>
                  <w:rFonts w:ascii="Cambria Math" w:eastAsia="MS Mincho" w:hAnsi="Cambria Math"/>
                  <w:color w:val="auto"/>
                  <w:sz w:val="21"/>
                </w:rPr>
                <m:t>_</m:t>
              </m:r>
              <m:r>
                <w:rPr>
                  <w:rFonts w:ascii="Cambria Math" w:eastAsia="MS Mincho" w:hAnsi="Cambria Math"/>
                  <w:color w:val="auto"/>
                  <w:sz w:val="21"/>
                </w:rPr>
                <m:t xml:space="preserve">scores </m:t>
              </m:r>
              <m:r>
                <m:rPr>
                  <m:sty m:val="p"/>
                </m:rPr>
                <w:rPr>
                  <w:rFonts w:ascii="Cambria Math" w:eastAsia="MS Mincho" w:hAnsi="Cambria Math"/>
                  <w:color w:val="auto"/>
                  <w:sz w:val="21"/>
                </w:rPr>
                <m:t>←</m:t>
              </m:r>
              <m:r>
                <w:rPr>
                  <w:rFonts w:ascii="Cambria Math" w:eastAsia="MS Mincho" w:hAnsi="Cambria Math"/>
                  <w:color w:val="auto"/>
                  <w:sz w:val="21"/>
                </w:rPr>
                <m:t xml:space="preserve">scores </m:t>
              </m:r>
              <m:r>
                <m:rPr>
                  <m:lit/>
                </m:rPr>
                <w:rPr>
                  <w:rFonts w:ascii="Cambria Math" w:eastAsia="MS Mincho" w:hAnsi="Cambria Math"/>
                  <w:color w:val="auto"/>
                  <w:sz w:val="21"/>
                </w:rPr>
                <m:t>/</m:t>
              </m:r>
              <m:r>
                <w:rPr>
                  <w:rFonts w:ascii="Cambria Math" w:eastAsia="MS Mincho" w:hAnsi="Cambria Math"/>
                  <w:color w:val="auto"/>
                  <w:sz w:val="21"/>
                </w:rPr>
                <m:t xml:space="preserve"> τ</m:t>
              </m:r>
            </m:oMath>
          </w:p>
          <w:p w14:paraId="2F94C805" w14:textId="77777777" w:rsidR="005E2122" w:rsidRPr="005E2122" w:rsidRDefault="005E2122" w:rsidP="005E2122">
            <w:pPr>
              <w:spacing w:after="0"/>
              <w:jc w:val="left"/>
              <w:rPr>
                <w:rFonts w:eastAsia="MS Mincho"/>
                <w:bCs w:val="0"/>
                <w:color w:val="auto"/>
                <w:sz w:val="21"/>
              </w:rPr>
            </w:pPr>
            <w:r w:rsidRPr="005E2122">
              <w:rPr>
                <w:rFonts w:eastAsia="MS Mincho"/>
                <w:bCs w:val="0"/>
                <w:color w:val="auto"/>
                <w:sz w:val="21"/>
              </w:rPr>
              <w:tab/>
              <w:t>5.</w:t>
            </w:r>
            <w:r w:rsidRPr="005E2122">
              <w:rPr>
                <w:rFonts w:eastAsia="MS Mincho"/>
                <w:bCs w:val="0"/>
                <w:color w:val="auto"/>
                <w:sz w:val="21"/>
              </w:rPr>
              <w:tab/>
              <w:t>Apply masking on diagonal terms if necessary</w:t>
            </w:r>
          </w:p>
          <w:p w14:paraId="79CA2E2C" w14:textId="5CD9C24B" w:rsidR="005E2122" w:rsidRPr="005E2122" w:rsidRDefault="005E2122" w:rsidP="005E2122">
            <w:pPr>
              <w:spacing w:after="0"/>
              <w:jc w:val="left"/>
              <w:rPr>
                <w:rFonts w:eastAsia="MS Mincho"/>
                <w:bCs w:val="0"/>
                <w:color w:val="auto"/>
                <w:sz w:val="21"/>
              </w:rPr>
            </w:pPr>
            <w:r w:rsidRPr="005E2122">
              <w:rPr>
                <w:rFonts w:eastAsia="MS Mincho"/>
                <w:bCs w:val="0"/>
                <w:color w:val="auto"/>
                <w:sz w:val="21"/>
              </w:rPr>
              <w:lastRenderedPageBreak/>
              <w:tab/>
              <w:t>6.</w:t>
            </w:r>
            <w:r w:rsidRPr="005E2122">
              <w:rPr>
                <w:rFonts w:eastAsia="MS Mincho"/>
                <w:bCs w:val="0"/>
                <w:color w:val="auto"/>
                <w:sz w:val="21"/>
              </w:rPr>
              <w:tab/>
              <w:t xml:space="preserve">Normalize with softmax: </w:t>
            </w:r>
            <m:oMath>
              <m:r>
                <w:rPr>
                  <w:rFonts w:ascii="Cambria Math" w:eastAsia="MS Mincho" w:hAnsi="Cambria Math"/>
                  <w:color w:val="auto"/>
                  <w:sz w:val="21"/>
                </w:rPr>
                <m:t>attention</m:t>
              </m:r>
              <m:r>
                <m:rPr>
                  <m:lit/>
                </m:rPr>
                <w:rPr>
                  <w:rFonts w:ascii="Cambria Math" w:eastAsia="MS Mincho" w:hAnsi="Cambria Math"/>
                  <w:color w:val="auto"/>
                  <w:sz w:val="21"/>
                </w:rPr>
                <m:t>_</m:t>
              </m:r>
              <m:r>
                <w:rPr>
                  <w:rFonts w:ascii="Cambria Math" w:eastAsia="MS Mincho" w:hAnsi="Cambria Math"/>
                  <w:color w:val="auto"/>
                  <w:sz w:val="21"/>
                </w:rPr>
                <m:t>weights</m:t>
              </m:r>
              <m:r>
                <m:rPr>
                  <m:sty m:val="p"/>
                </m:rPr>
                <w:rPr>
                  <w:rFonts w:ascii="Cambria Math" w:eastAsia="MS Mincho" w:hAnsi="Cambria Math"/>
                  <w:color w:val="auto"/>
                  <w:sz w:val="21"/>
                </w:rPr>
                <m:t>←</m:t>
              </m:r>
              <m:r>
                <w:rPr>
                  <w:rFonts w:ascii="Cambria Math" w:eastAsia="MS Mincho" w:hAnsi="Cambria Math"/>
                  <w:color w:val="auto"/>
                  <w:sz w:val="21"/>
                </w:rPr>
                <m:t>softmax</m:t>
              </m:r>
              <m:d>
                <m:dPr>
                  <m:ctrlPr>
                    <w:rPr>
                      <w:rFonts w:ascii="Cambria Math" w:eastAsia="MS Mincho" w:hAnsi="Cambria Math"/>
                      <w:bCs w:val="0"/>
                      <w:i/>
                      <w:color w:val="auto"/>
                      <w:sz w:val="21"/>
                    </w:rPr>
                  </m:ctrlPr>
                </m:dPr>
                <m:e>
                  <m:r>
                    <w:rPr>
                      <w:rFonts w:ascii="Cambria Math" w:eastAsia="MS Mincho" w:hAnsi="Cambria Math"/>
                      <w:color w:val="auto"/>
                      <w:sz w:val="21"/>
                    </w:rPr>
                    <m:t>scaled</m:t>
                  </m:r>
                  <m:r>
                    <m:rPr>
                      <m:lit/>
                    </m:rPr>
                    <w:rPr>
                      <w:rFonts w:ascii="Cambria Math" w:eastAsia="MS Mincho" w:hAnsi="Cambria Math"/>
                      <w:color w:val="auto"/>
                      <w:sz w:val="21"/>
                    </w:rPr>
                    <m:t>_</m:t>
                  </m:r>
                  <m:r>
                    <w:rPr>
                      <w:rFonts w:ascii="Cambria Math" w:eastAsia="MS Mincho" w:hAnsi="Cambria Math"/>
                      <w:color w:val="auto"/>
                      <w:sz w:val="21"/>
                    </w:rPr>
                    <m:t>scores</m:t>
                  </m:r>
                </m:e>
              </m:d>
            </m:oMath>
          </w:p>
          <w:p w14:paraId="5C5A48D4" w14:textId="6D35DE2A" w:rsidR="005E2122" w:rsidRPr="005E2122" w:rsidRDefault="005E2122" w:rsidP="005E2122">
            <w:pPr>
              <w:spacing w:after="0"/>
              <w:jc w:val="left"/>
              <w:rPr>
                <w:rFonts w:eastAsia="MS Mincho"/>
                <w:bCs w:val="0"/>
                <w:color w:val="auto"/>
                <w:sz w:val="21"/>
              </w:rPr>
            </w:pPr>
            <w:r w:rsidRPr="005E2122">
              <w:rPr>
                <w:rFonts w:eastAsia="MS Mincho"/>
                <w:bCs w:val="0"/>
                <w:color w:val="auto"/>
                <w:sz w:val="21"/>
              </w:rPr>
              <w:tab/>
              <w:t>7.</w:t>
            </w:r>
            <w:r w:rsidRPr="005E2122">
              <w:rPr>
                <w:rFonts w:eastAsia="MS Mincho"/>
                <w:bCs w:val="0"/>
                <w:color w:val="auto"/>
                <w:sz w:val="21"/>
              </w:rPr>
              <w:tab/>
              <w:t xml:space="preserve">Compute output: </w:t>
            </w:r>
            <m:oMath>
              <m:r>
                <w:rPr>
                  <w:rFonts w:ascii="Cambria Math" w:eastAsia="MS Mincho" w:hAnsi="Cambria Math"/>
                  <w:color w:val="auto"/>
                  <w:sz w:val="21"/>
                </w:rPr>
                <m:t xml:space="preserve">output </m:t>
              </m:r>
              <m:r>
                <m:rPr>
                  <m:sty m:val="p"/>
                </m:rPr>
                <w:rPr>
                  <w:rFonts w:ascii="Cambria Math" w:eastAsia="MS Mincho" w:hAnsi="Cambria Math"/>
                  <w:color w:val="auto"/>
                  <w:sz w:val="21"/>
                </w:rPr>
                <m:t>←</m:t>
              </m:r>
              <m:r>
                <w:rPr>
                  <w:rFonts w:ascii="Cambria Math" w:eastAsia="MS Mincho" w:hAnsi="Cambria Math"/>
                  <w:color w:val="auto"/>
                  <w:sz w:val="21"/>
                </w:rPr>
                <m:t>attention</m:t>
              </m:r>
              <m:r>
                <m:rPr>
                  <m:lit/>
                </m:rPr>
                <w:rPr>
                  <w:rFonts w:ascii="Cambria Math" w:eastAsia="MS Mincho" w:hAnsi="Cambria Math"/>
                  <w:color w:val="auto"/>
                  <w:sz w:val="21"/>
                </w:rPr>
                <m:t>_</m:t>
              </m:r>
              <m:r>
                <w:rPr>
                  <w:rFonts w:ascii="Cambria Math" w:eastAsia="MS Mincho" w:hAnsi="Cambria Math"/>
                  <w:color w:val="auto"/>
                  <w:sz w:val="21"/>
                </w:rPr>
                <m:t xml:space="preserve">weights </m:t>
              </m:r>
              <m:r>
                <m:rPr>
                  <m:sty m:val="p"/>
                </m:rPr>
                <w:rPr>
                  <w:rFonts w:ascii="Cambria Math" w:eastAsia="MS Mincho" w:hAnsi="Cambria Math"/>
                  <w:color w:val="auto"/>
                  <w:sz w:val="21"/>
                </w:rPr>
                <m:t>×</m:t>
              </m:r>
              <m:r>
                <w:rPr>
                  <w:rFonts w:ascii="Cambria Math" w:eastAsia="MS Mincho" w:hAnsi="Cambria Math"/>
                  <w:color w:val="auto"/>
                  <w:sz w:val="21"/>
                </w:rPr>
                <m:t>V</m:t>
              </m:r>
            </m:oMath>
          </w:p>
          <w:p w14:paraId="4B237C57" w14:textId="0EA8D266" w:rsidR="005E2122" w:rsidRPr="005E2122" w:rsidRDefault="005E2122" w:rsidP="005E2122">
            <w:pPr>
              <w:spacing w:after="0"/>
              <w:jc w:val="left"/>
              <w:rPr>
                <w:rFonts w:eastAsia="MS Mincho"/>
                <w:bCs w:val="0"/>
                <w:color w:val="auto"/>
                <w:sz w:val="21"/>
              </w:rPr>
            </w:pPr>
            <w:r w:rsidRPr="005E2122">
              <w:rPr>
                <w:rFonts w:eastAsia="MS Mincho"/>
                <w:bCs w:val="0"/>
                <w:color w:val="auto"/>
                <w:sz w:val="21"/>
              </w:rPr>
              <w:tab/>
              <w:t>8.</w:t>
            </w:r>
            <w:r w:rsidRPr="005E2122">
              <w:rPr>
                <w:rFonts w:eastAsia="MS Mincho"/>
                <w:bCs w:val="0"/>
                <w:color w:val="auto"/>
                <w:sz w:val="21"/>
              </w:rPr>
              <w:tab/>
              <w:t>Return output</w:t>
            </w:r>
          </w:p>
        </w:tc>
      </w:tr>
    </w:tbl>
    <w:p w14:paraId="2343287D" w14:textId="5FA55872" w:rsidR="00DF018A" w:rsidRPr="005E2122" w:rsidRDefault="00DF018A" w:rsidP="00DF018A">
      <w:pPr>
        <w:keepNext/>
        <w:jc w:val="center"/>
      </w:pPr>
    </w:p>
    <w:p w14:paraId="0A8AA3C7" w14:textId="6ADC5A29" w:rsidR="00186A54" w:rsidRDefault="00186A54" w:rsidP="00380E62">
      <w:pPr>
        <w:pStyle w:val="3"/>
      </w:pPr>
      <w:bookmarkStart w:id="309" w:name="_Toc196928185"/>
      <w:r>
        <w:rPr>
          <w:rFonts w:hint="eastAsia"/>
        </w:rPr>
        <w:t>Model Overview</w:t>
      </w:r>
      <w:bookmarkEnd w:id="309"/>
    </w:p>
    <w:p w14:paraId="5CD8DBA6" w14:textId="55EE4462" w:rsidR="00186A54" w:rsidRPr="00186A54" w:rsidRDefault="00186A54" w:rsidP="00186A54">
      <w:r w:rsidRPr="00186A54">
        <w:t>To provide a clearer understanding of the proposed system architecture, this section outlines the overall structure of the hybrid model integrating convolutional and transformer-based components. The design leverages the local feature extraction capabilities of EfficientNetV2 in the CNN branch and the global contextual model</w:t>
      </w:r>
      <w:r w:rsidR="00F436CF">
        <w:rPr>
          <w:rFonts w:hint="eastAsia"/>
        </w:rPr>
        <w:t>l</w:t>
      </w:r>
      <w:r w:rsidRPr="00186A54">
        <w:t>ing strength of Vision Transformers (ViT) in the transformer branch. These two parallel pathways are fused at the feature level and followed by fully connected layers to produce the final classification. The full architecture is illustrated in Figure 1</w:t>
      </w:r>
      <w:r w:rsidR="005E2122">
        <w:rPr>
          <w:rFonts w:hint="eastAsia"/>
        </w:rPr>
        <w:t>3</w:t>
      </w:r>
      <w:r w:rsidRPr="00186A54">
        <w:t>.</w:t>
      </w:r>
    </w:p>
    <w:p w14:paraId="5D3ED280" w14:textId="77777777" w:rsidR="00186A54" w:rsidRDefault="00186A54" w:rsidP="00186A54">
      <w:pPr>
        <w:keepNext/>
        <w:jc w:val="center"/>
      </w:pPr>
      <w:r>
        <w:rPr>
          <w:rFonts w:hint="eastAsia"/>
          <w:noProof/>
        </w:rPr>
        <w:lastRenderedPageBreak/>
        <w:drawing>
          <wp:inline distT="0" distB="0" distL="0" distR="0" wp14:anchorId="63DCD64D" wp14:editId="3A9FBD5D">
            <wp:extent cx="4909575" cy="5697415"/>
            <wp:effectExtent l="0" t="0" r="5715" b="5080"/>
            <wp:docPr id="3603122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12249" name="图片 360312249"/>
                    <pic:cNvPicPr/>
                  </pic:nvPicPr>
                  <pic:blipFill>
                    <a:blip r:embed="rId29">
                      <a:extLst>
                        <a:ext uri="{28A0092B-C50C-407E-A947-70E740481C1C}">
                          <a14:useLocalDpi xmlns:a14="http://schemas.microsoft.com/office/drawing/2010/main" val="0"/>
                        </a:ext>
                      </a:extLst>
                    </a:blip>
                    <a:stretch>
                      <a:fillRect/>
                    </a:stretch>
                  </pic:blipFill>
                  <pic:spPr>
                    <a:xfrm>
                      <a:off x="0" y="0"/>
                      <a:ext cx="4935002" cy="5726922"/>
                    </a:xfrm>
                    <a:prstGeom prst="rect">
                      <a:avLst/>
                    </a:prstGeom>
                  </pic:spPr>
                </pic:pic>
              </a:graphicData>
            </a:graphic>
          </wp:inline>
        </w:drawing>
      </w:r>
    </w:p>
    <w:p w14:paraId="2DFCBFBA" w14:textId="0A0B3963" w:rsidR="00186A54" w:rsidRPr="00186A54" w:rsidRDefault="00186A54" w:rsidP="00186A54">
      <w:pPr>
        <w:pStyle w:val="ad"/>
        <w:jc w:val="center"/>
        <w:rPr>
          <w:rFonts w:cs="Arial"/>
        </w:rPr>
      </w:pPr>
      <w:bookmarkStart w:id="310" w:name="_Toc196390254"/>
      <w:bookmarkStart w:id="311" w:name="_Toc196514084"/>
      <w:bookmarkStart w:id="312" w:name="_Toc196658644"/>
      <w:bookmarkStart w:id="313" w:name="_Toc196752051"/>
      <w:bookmarkStart w:id="314" w:name="_Toc196928049"/>
      <w:r w:rsidRPr="00186A54">
        <w:rPr>
          <w:rFonts w:cs="Arial"/>
        </w:rPr>
        <w:t xml:space="preserve">Figure </w:t>
      </w:r>
      <w:r w:rsidRPr="00186A54">
        <w:rPr>
          <w:rFonts w:cs="Arial"/>
        </w:rPr>
        <w:fldChar w:fldCharType="begin"/>
      </w:r>
      <w:r w:rsidRPr="00186A54">
        <w:rPr>
          <w:rFonts w:cs="Arial"/>
        </w:rPr>
        <w:instrText xml:space="preserve"> SEQ Figure \* ARABIC </w:instrText>
      </w:r>
      <w:r w:rsidRPr="00186A54">
        <w:rPr>
          <w:rFonts w:cs="Arial"/>
        </w:rPr>
        <w:fldChar w:fldCharType="separate"/>
      </w:r>
      <w:r w:rsidR="00FF6BA0">
        <w:rPr>
          <w:rFonts w:cs="Arial"/>
          <w:noProof/>
        </w:rPr>
        <w:t>13</w:t>
      </w:r>
      <w:r w:rsidRPr="00186A54">
        <w:rPr>
          <w:rFonts w:cs="Arial"/>
        </w:rPr>
        <w:fldChar w:fldCharType="end"/>
      </w:r>
      <w:r w:rsidRPr="00186A54">
        <w:rPr>
          <w:rFonts w:cs="Arial"/>
        </w:rPr>
        <w:t xml:space="preserve"> Overall </w:t>
      </w:r>
      <w:r w:rsidR="00D14C94">
        <w:rPr>
          <w:rFonts w:cs="Arial" w:hint="eastAsia"/>
        </w:rPr>
        <w:t>A</w:t>
      </w:r>
      <w:r w:rsidRPr="00186A54">
        <w:rPr>
          <w:rFonts w:cs="Arial"/>
        </w:rPr>
        <w:t>rchitecture of Hybrid CNN-ViT Model</w:t>
      </w:r>
      <w:bookmarkEnd w:id="310"/>
      <w:bookmarkEnd w:id="311"/>
      <w:bookmarkEnd w:id="312"/>
      <w:bookmarkEnd w:id="313"/>
      <w:bookmarkEnd w:id="314"/>
    </w:p>
    <w:p w14:paraId="77860DAB" w14:textId="2831B63D" w:rsidR="00C846F1" w:rsidRPr="00D84AE2" w:rsidRDefault="00C846F1" w:rsidP="00380E62">
      <w:pPr>
        <w:pStyle w:val="3"/>
        <w:rPr>
          <w:iCs/>
        </w:rPr>
      </w:pPr>
      <w:bookmarkStart w:id="315" w:name="_Toc195561935"/>
      <w:bookmarkStart w:id="316" w:name="_Toc195562023"/>
      <w:bookmarkStart w:id="317" w:name="_Toc195565581"/>
      <w:bookmarkStart w:id="318" w:name="_Toc196928186"/>
      <w:r w:rsidRPr="00C846F1">
        <w:t>Model Optimization and Classification Strategy</w:t>
      </w:r>
      <w:bookmarkEnd w:id="315"/>
      <w:bookmarkEnd w:id="316"/>
      <w:bookmarkEnd w:id="317"/>
      <w:bookmarkEnd w:id="318"/>
    </w:p>
    <w:p w14:paraId="1EBA91F9" w14:textId="79544D60" w:rsidR="00763D1B" w:rsidRPr="00D84AE2" w:rsidRDefault="00763D1B" w:rsidP="00763D1B">
      <w:pPr>
        <w:spacing w:after="240"/>
        <w:jc w:val="left"/>
        <w:rPr>
          <w:iCs/>
        </w:rPr>
      </w:pPr>
      <w:bookmarkStart w:id="319" w:name="OLE_LINK16"/>
      <w:r w:rsidRPr="00D84AE2">
        <w:t xml:space="preserve">For optimization, the architecture employs the Adam optimizer with weight decay </w:t>
      </w:r>
      <m:oMath>
        <m:r>
          <m:rPr>
            <m:sty m:val="p"/>
          </m:rPr>
          <w:rPr>
            <w:rFonts w:ascii="Cambria Math" w:hAnsi="Cambria Math"/>
          </w:rPr>
          <m:t>λ</m:t>
        </m:r>
        <m:r>
          <w:rPr>
            <w:rFonts w:ascii="Cambria Math" w:hAnsi="Cambria Math"/>
          </w:rPr>
          <m:t>=0.0001</m:t>
        </m:r>
      </m:oMath>
      <w:r w:rsidRPr="00D84AE2">
        <w:t xml:space="preserve"> and initial learning rate </w:t>
      </w:r>
      <m:oMath>
        <m:r>
          <m:rPr>
            <m:sty m:val="p"/>
          </m:rPr>
          <w:rPr>
            <w:rFonts w:ascii="Cambria Math" w:hAnsi="Cambria Math"/>
          </w:rPr>
          <m:t>α</m:t>
        </m:r>
        <m:r>
          <w:rPr>
            <w:rFonts w:ascii="Cambria Math" w:hAnsi="Cambria Math"/>
          </w:rPr>
          <m:t>=0.001</m:t>
        </m:r>
      </m:oMath>
      <w:r w:rsidRPr="00D84AE2">
        <w:t>. The learning rate follows an inverse time decay schedule:</w:t>
      </w:r>
    </w:p>
    <w:p w14:paraId="5CDE4EB4" w14:textId="1155418D" w:rsidR="003973BE" w:rsidRPr="003973BE" w:rsidRDefault="00000000" w:rsidP="00763D1B">
      <w:pPr>
        <w:spacing w:after="240"/>
        <w:jc w:val="left"/>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r>
                    <m:rPr>
                      <m:sty m:val="p"/>
                    </m:rPr>
                    <w:rPr>
                      <w:rFonts w:ascii="Cambria Math" w:hAnsi="Cambria Math"/>
                    </w:rPr>
                    <m:t>β</m:t>
                  </m:r>
                  <m:r>
                    <w:rPr>
                      <w:rFonts w:ascii="Cambria Math" w:hAnsi="Cambria Math"/>
                    </w:rPr>
                    <m:t>t</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31</m:t>
                  </m:r>
                </m:e>
              </m:d>
            </m:e>
          </m:eqArr>
        </m:oMath>
      </m:oMathPara>
    </w:p>
    <w:p w14:paraId="77FA141A" w14:textId="77777777" w:rsidR="00763D1B" w:rsidRPr="00D84AE2" w:rsidRDefault="00763D1B" w:rsidP="00763D1B">
      <w:pPr>
        <w:spacing w:after="240"/>
        <w:jc w:val="left"/>
        <w:rPr>
          <w:iCs/>
        </w:rPr>
      </w:pPr>
      <w:r w:rsidRPr="00D84AE2">
        <w:t>To prevent overfitting, several regularization techniques are implemented:</w:t>
      </w:r>
    </w:p>
    <w:p w14:paraId="4FE21FE8" w14:textId="77777777" w:rsidR="00763D1B" w:rsidRPr="00D84AE2" w:rsidRDefault="00763D1B" w:rsidP="00601C51">
      <w:pPr>
        <w:pStyle w:val="a9"/>
        <w:numPr>
          <w:ilvl w:val="0"/>
          <w:numId w:val="11"/>
        </w:numPr>
        <w:spacing w:afterLines="100" w:after="240"/>
        <w:jc w:val="left"/>
        <w:rPr>
          <w:iCs/>
        </w:rPr>
      </w:pPr>
      <w:r w:rsidRPr="00D84AE2">
        <w:t xml:space="preserve">Dropout with rate </w:t>
      </w:r>
      <m:oMath>
        <m:r>
          <w:rPr>
            <w:rFonts w:ascii="Cambria Math" w:hAnsi="Cambria Math"/>
          </w:rPr>
          <m:t>p = 0.7</m:t>
        </m:r>
      </m:oMath>
    </w:p>
    <w:p w14:paraId="30EEE7DD" w14:textId="641A0990" w:rsidR="00763D1B" w:rsidRPr="00D84AE2" w:rsidRDefault="00763D1B" w:rsidP="00601C51">
      <w:pPr>
        <w:pStyle w:val="a9"/>
        <w:numPr>
          <w:ilvl w:val="0"/>
          <w:numId w:val="11"/>
        </w:numPr>
        <w:spacing w:afterLines="100" w:after="240"/>
        <w:jc w:val="left"/>
        <w:rPr>
          <w:iCs/>
        </w:rPr>
      </w:pPr>
      <w:r w:rsidRPr="00D84AE2">
        <w:lastRenderedPageBreak/>
        <w:t xml:space="preserve">Layer normalization with </w:t>
      </w:r>
      <m:oMath>
        <m:r>
          <m:rPr>
            <m:sty m:val="p"/>
          </m:rPr>
          <w:rPr>
            <w:rFonts w:ascii="Cambria Math" w:hAnsi="Cambria Math"/>
          </w:rPr>
          <m:t>ϵ</m:t>
        </m:r>
        <m:r>
          <w:rPr>
            <w:rFonts w:ascii="Cambria Math" w:hAnsi="Cambria Math"/>
          </w:rPr>
          <m:t>= 1e-6</m:t>
        </m:r>
      </m:oMath>
    </w:p>
    <w:p w14:paraId="5841E84B" w14:textId="77777777" w:rsidR="00763D1B" w:rsidRPr="00D84AE2" w:rsidRDefault="00763D1B" w:rsidP="00601C51">
      <w:pPr>
        <w:pStyle w:val="a9"/>
        <w:numPr>
          <w:ilvl w:val="0"/>
          <w:numId w:val="11"/>
        </w:numPr>
        <w:spacing w:afterLines="100" w:after="240"/>
        <w:jc w:val="left"/>
        <w:rPr>
          <w:iCs/>
        </w:rPr>
      </w:pPr>
      <w:r w:rsidRPr="00D84AE2">
        <w:t>Weight decay regularization</w:t>
      </w:r>
    </w:p>
    <w:p w14:paraId="73796B5F" w14:textId="77777777" w:rsidR="00763D1B" w:rsidRPr="00D84AE2" w:rsidRDefault="00763D1B" w:rsidP="00763D1B">
      <w:pPr>
        <w:spacing w:after="240"/>
        <w:jc w:val="left"/>
        <w:rPr>
          <w:iCs/>
        </w:rPr>
      </w:pPr>
      <w:r w:rsidRPr="00D84AE2">
        <w:t>The final classification head consists of:</w:t>
      </w:r>
    </w:p>
    <w:p w14:paraId="14190B75" w14:textId="77777777" w:rsidR="00763D1B" w:rsidRPr="00D84AE2" w:rsidRDefault="00763D1B" w:rsidP="00601C51">
      <w:pPr>
        <w:pStyle w:val="a9"/>
        <w:numPr>
          <w:ilvl w:val="0"/>
          <w:numId w:val="12"/>
        </w:numPr>
        <w:spacing w:afterLines="100" w:after="240"/>
        <w:jc w:val="left"/>
        <w:rPr>
          <w:iCs/>
        </w:rPr>
      </w:pPr>
      <w:r w:rsidRPr="00D84AE2">
        <w:t>Layer normalization</w:t>
      </w:r>
    </w:p>
    <w:p w14:paraId="1FD94938" w14:textId="77777777" w:rsidR="00763D1B" w:rsidRPr="00D84AE2" w:rsidRDefault="00763D1B" w:rsidP="00601C51">
      <w:pPr>
        <w:pStyle w:val="a9"/>
        <w:numPr>
          <w:ilvl w:val="0"/>
          <w:numId w:val="12"/>
        </w:numPr>
        <w:spacing w:afterLines="100" w:after="240"/>
        <w:jc w:val="left"/>
        <w:rPr>
          <w:iCs/>
        </w:rPr>
      </w:pPr>
      <w:r w:rsidRPr="00D84AE2">
        <w:t>Global average pooling over patch embeddings</w:t>
      </w:r>
    </w:p>
    <w:p w14:paraId="6DDAA848" w14:textId="77777777" w:rsidR="00763D1B" w:rsidRDefault="00763D1B" w:rsidP="00601C51">
      <w:pPr>
        <w:pStyle w:val="a9"/>
        <w:numPr>
          <w:ilvl w:val="0"/>
          <w:numId w:val="12"/>
        </w:numPr>
        <w:spacing w:afterLines="100" w:after="240"/>
        <w:jc w:val="left"/>
        <w:rPr>
          <w:iCs/>
        </w:rPr>
      </w:pPr>
      <w:r w:rsidRPr="00D84AE2">
        <w:t>MLP layers with dimensions [512, 128]</w:t>
      </w:r>
    </w:p>
    <w:p w14:paraId="2ECE4270" w14:textId="7128C3F4" w:rsidR="00763D1B" w:rsidRDefault="00763D1B" w:rsidP="00601C51">
      <w:pPr>
        <w:pStyle w:val="a9"/>
        <w:numPr>
          <w:ilvl w:val="0"/>
          <w:numId w:val="12"/>
        </w:numPr>
        <w:spacing w:afterLines="100" w:after="240"/>
        <w:jc w:val="left"/>
        <w:rPr>
          <w:iCs/>
        </w:rPr>
      </w:pPr>
      <w:r w:rsidRPr="00D84AE2">
        <w:t>Final classification layer</w:t>
      </w:r>
    </w:p>
    <w:p w14:paraId="21251AB3" w14:textId="58D42E58" w:rsidR="00257C78" w:rsidRPr="00380E62" w:rsidRDefault="0039707B" w:rsidP="00380E62">
      <w:pPr>
        <w:pStyle w:val="3"/>
      </w:pPr>
      <w:bookmarkStart w:id="320" w:name="_Toc196928187"/>
      <w:r w:rsidRPr="00380E62">
        <w:rPr>
          <w:rFonts w:hint="eastAsia"/>
        </w:rPr>
        <w:t>Evaluation M</w:t>
      </w:r>
      <w:r w:rsidR="00C7218F">
        <w:rPr>
          <w:rFonts w:hint="eastAsia"/>
        </w:rPr>
        <w:t>e</w:t>
      </w:r>
      <w:r w:rsidRPr="00380E62">
        <w:rPr>
          <w:rFonts w:hint="eastAsia"/>
        </w:rPr>
        <w:t>tri</w:t>
      </w:r>
      <w:r w:rsidR="00380E62" w:rsidRPr="00380E62">
        <w:rPr>
          <w:rFonts w:hint="eastAsia"/>
        </w:rPr>
        <w:t>c</w:t>
      </w:r>
      <w:r w:rsidRPr="00380E62">
        <w:rPr>
          <w:rFonts w:hint="eastAsia"/>
        </w:rPr>
        <w:t>s</w:t>
      </w:r>
      <w:bookmarkEnd w:id="320"/>
    </w:p>
    <w:p w14:paraId="58DE9B5D" w14:textId="01AC4292" w:rsidR="00257C78" w:rsidRDefault="00257C78" w:rsidP="00257C78">
      <w:r>
        <w:t>To comprehensively evaluate the performance of the proposed classification models, a multi-metric evaluation framework was implemented. Given the medical context of the task</w:t>
      </w:r>
      <w:r w:rsidR="00321E3F">
        <w:rPr>
          <w:rFonts w:hint="eastAsia"/>
        </w:rPr>
        <w:t xml:space="preserve">, </w:t>
      </w:r>
      <w:r>
        <w:t>detecting malignant breast cancer tissue in histopathological images</w:t>
      </w:r>
      <w:r w:rsidR="00321E3F">
        <w:rPr>
          <w:rFonts w:hint="eastAsia"/>
        </w:rPr>
        <w:t xml:space="preserve">, </w:t>
      </w:r>
      <w:r>
        <w:t>it is essential to move beyond simple accuracy and consider metrics that provide deeper insights into class-wise behavior, especially for identifying false negatives.</w:t>
      </w:r>
    </w:p>
    <w:p w14:paraId="0FA9A5DD" w14:textId="6EFB1660" w:rsidR="00257C78" w:rsidRDefault="00257C78" w:rsidP="00257C78">
      <w:r>
        <w:t>The primary evaluation metrics used in this study include accuracy, precision, recall, F1-score, and AUC-ROC, defined mathematically as follows:</w:t>
      </w:r>
    </w:p>
    <w:p w14:paraId="2774C2EF" w14:textId="0707BB04" w:rsidR="003973BE" w:rsidRPr="003973BE" w:rsidRDefault="00000000" w:rsidP="00257C78">
      <m:oMathPara>
        <m:oMath>
          <m:eqArr>
            <m:eqArrPr>
              <m:maxDist m:val="1"/>
              <m:ctrlPr>
                <w:rPr>
                  <w:rFonts w:ascii="Cambria Math" w:hAnsi="Cambria Math"/>
                  <w:i/>
                </w:rPr>
              </m:ctrlPr>
            </m:eqArrPr>
            <m:e>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32</m:t>
                  </m:r>
                </m:e>
              </m:d>
            </m:e>
          </m:eqArr>
        </m:oMath>
      </m:oMathPara>
    </w:p>
    <w:p w14:paraId="494EC943" w14:textId="25D5BD80" w:rsidR="003973BE" w:rsidRPr="003973BE" w:rsidRDefault="00000000" w:rsidP="00257C78">
      <m:oMathPara>
        <m:oMath>
          <m:eqArr>
            <m:eqArrPr>
              <m:maxDist m:val="1"/>
              <m:ctrlPr>
                <w:rPr>
                  <w:rFonts w:ascii="Cambria Math" w:hAnsi="Cambria Math"/>
                  <w:i/>
                </w:rPr>
              </m:ctrlPr>
            </m:eqArrPr>
            <m:e>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33</m:t>
                  </m:r>
                </m:e>
              </m:d>
            </m:e>
          </m:eqArr>
        </m:oMath>
      </m:oMathPara>
    </w:p>
    <w:p w14:paraId="73BB6C77" w14:textId="36EBDA75" w:rsidR="003973BE" w:rsidRPr="003973BE" w:rsidRDefault="00000000" w:rsidP="00257C78">
      <m:oMathPara>
        <m:oMath>
          <m:eqArr>
            <m:eqArrPr>
              <m:maxDist m:val="1"/>
              <m:ctrlPr>
                <w:rPr>
                  <w:rFonts w:ascii="Cambria Math" w:hAnsi="Cambria Math"/>
                  <w:i/>
                </w:rPr>
              </m:ctrlPr>
            </m:eqArrPr>
            <m:e>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34</m:t>
                  </m:r>
                </m:e>
              </m:d>
            </m:e>
          </m:eqArr>
        </m:oMath>
      </m:oMathPara>
    </w:p>
    <w:p w14:paraId="2C408BE7" w14:textId="5AE71BA0" w:rsidR="003973BE" w:rsidRPr="003973BE" w:rsidRDefault="00000000" w:rsidP="00257C78">
      <m:oMathPara>
        <m:oMath>
          <m:eqArr>
            <m:eqArrPr>
              <m:maxDist m:val="1"/>
              <m:ctrlPr>
                <w:rPr>
                  <w:rFonts w:ascii="Cambria Math" w:hAnsi="Cambria Math"/>
                  <w:i/>
                </w:rPr>
              </m:ctrlPr>
            </m:eqArrPr>
            <m:e>
              <m:r>
                <m:rPr>
                  <m:nor/>
                </m:rPr>
                <w:rPr>
                  <w:rFonts w:ascii="Cambria Math" w:hAnsi="Cambria Math"/>
                </w:rPr>
                <m:t>F1-Score</m:t>
              </m:r>
              <m:r>
                <w:rPr>
                  <w:rFonts w:ascii="Cambria Math" w:hAnsi="Cambria Math"/>
                </w:rPr>
                <m:t>=2</m:t>
              </m:r>
              <m:r>
                <m:rPr>
                  <m:sty m:val="p"/>
                </m:rPr>
                <w:rPr>
                  <w:rFonts w:ascii="Cambria Math" w:hAnsi="Cambria Math" w:hint="eastAsia"/>
                </w:rPr>
                <m:t>×</m:t>
              </m:r>
              <m:f>
                <m:fPr>
                  <m:ctrlPr>
                    <w:rPr>
                      <w:rFonts w:ascii="Cambria Math" w:hAnsi="Cambria Math"/>
                    </w:rPr>
                  </m:ctrlPr>
                </m:fPr>
                <m:num>
                  <m:r>
                    <m:rPr>
                      <m:nor/>
                    </m:rPr>
                    <w:rPr>
                      <w:rFonts w:ascii="Cambria Math" w:hAnsi="Cambria Math"/>
                    </w:rPr>
                    <m:t>Precision</m:t>
                  </m:r>
                  <m:r>
                    <m:rPr>
                      <m:sty m:val="p"/>
                    </m:rPr>
                    <w:rPr>
                      <w:rFonts w:ascii="Cambria Math" w:hAnsi="Cambria Math" w:hint="eastAsia"/>
                    </w:rPr>
                    <m:t>×</m:t>
                  </m:r>
                  <m:r>
                    <m:rPr>
                      <m:nor/>
                    </m:rPr>
                    <w:rPr>
                      <w:rFonts w:ascii="Cambria Math" w:hAnsi="Cambria Math"/>
                    </w:rPr>
                    <m:t>Recall</m:t>
                  </m:r>
                  <m:ctrlPr>
                    <w:rPr>
                      <w:rFonts w:ascii="Cambria Math" w:hAnsi="Cambria Math"/>
                      <w:i/>
                    </w:rPr>
                  </m:ctrlPr>
                </m:num>
                <m:den>
                  <m:r>
                    <m:rPr>
                      <m:nor/>
                    </m:rPr>
                    <w:rPr>
                      <w:rFonts w:ascii="Cambria Math" w:hAnsi="Cambria Math"/>
                    </w:rPr>
                    <m:t>Precision</m:t>
                  </m:r>
                  <m:r>
                    <w:rPr>
                      <w:rFonts w:ascii="Cambria Math" w:hAnsi="Cambria Math"/>
                    </w:rPr>
                    <m:t>+</m:t>
                  </m:r>
                  <m:r>
                    <m:rPr>
                      <m:nor/>
                    </m:rPr>
                    <w:rPr>
                      <w:rFonts w:ascii="Cambria Math" w:hAnsi="Cambria Math"/>
                    </w:rPr>
                    <m:t>Recall</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35</m:t>
                  </m:r>
                </m:e>
              </m:d>
            </m:e>
          </m:eqArr>
        </m:oMath>
      </m:oMathPara>
    </w:p>
    <w:p w14:paraId="692B90BA" w14:textId="0A5AB292" w:rsidR="00257C78" w:rsidRPr="00F436CF" w:rsidRDefault="00257C78" w:rsidP="00257C78">
      <w:r w:rsidRPr="00F436CF">
        <w:t>Here, TP (true positives) and TN (true negatives) represent the number of correctly classified malignant and benign cases, respectively, while FP (false positives) and FN (false negatives) denote misclassifications. These four values form the basis of all evaluation metrics in binary classification tasks.</w:t>
      </w:r>
    </w:p>
    <w:p w14:paraId="475C0FEE" w14:textId="77777777" w:rsidR="00257C78" w:rsidRPr="00257C78" w:rsidRDefault="00257C78" w:rsidP="00257C78">
      <w:r w:rsidRPr="00257C78">
        <w:t>Each metric provides a different perspective on model performance:</w:t>
      </w:r>
    </w:p>
    <w:p w14:paraId="31DBE791" w14:textId="77777777" w:rsidR="00257C78" w:rsidRPr="00F436CF" w:rsidRDefault="00257C78" w:rsidP="00601C51">
      <w:pPr>
        <w:numPr>
          <w:ilvl w:val="0"/>
          <w:numId w:val="13"/>
        </w:numPr>
        <w:rPr>
          <w:bCs w:val="0"/>
        </w:rPr>
      </w:pPr>
      <w:r w:rsidRPr="00F436CF">
        <w:rPr>
          <w:bCs w:val="0"/>
        </w:rPr>
        <w:t>Accuracy indicates the overall correctness of the model but can be misleading in imbalanced datasets where one class dominates.</w:t>
      </w:r>
    </w:p>
    <w:p w14:paraId="5C4F71CD" w14:textId="2CE42A2B" w:rsidR="00257C78" w:rsidRPr="00F436CF" w:rsidRDefault="00257C78" w:rsidP="00601C51">
      <w:pPr>
        <w:numPr>
          <w:ilvl w:val="0"/>
          <w:numId w:val="13"/>
        </w:numPr>
        <w:rPr>
          <w:bCs w:val="0"/>
        </w:rPr>
      </w:pPr>
      <w:r w:rsidRPr="00F436CF">
        <w:rPr>
          <w:bCs w:val="0"/>
        </w:rPr>
        <w:lastRenderedPageBreak/>
        <w:t>Precision quantifies the proportion of correctly identified positive cases among all predicted positives. High precision means fewer false alarms</w:t>
      </w:r>
      <w:r w:rsidR="00B62DBC">
        <w:rPr>
          <w:rFonts w:hint="eastAsia"/>
          <w:bCs w:val="0"/>
        </w:rPr>
        <w:t xml:space="preserve"> which is </w:t>
      </w:r>
      <w:r w:rsidRPr="00F436CF">
        <w:rPr>
          <w:bCs w:val="0"/>
        </w:rPr>
        <w:t>critical in reducing unnecessary follow-up procedures in medical settings.</w:t>
      </w:r>
    </w:p>
    <w:p w14:paraId="6ECDB44A" w14:textId="77777777" w:rsidR="00257C78" w:rsidRPr="00F436CF" w:rsidRDefault="00257C78" w:rsidP="00601C51">
      <w:pPr>
        <w:numPr>
          <w:ilvl w:val="0"/>
          <w:numId w:val="13"/>
        </w:numPr>
        <w:rPr>
          <w:bCs w:val="0"/>
        </w:rPr>
      </w:pPr>
      <w:r w:rsidRPr="00F436CF">
        <w:rPr>
          <w:bCs w:val="0"/>
        </w:rPr>
        <w:t>Recall reflects the model’s ability to capture actual positive instances. In the context of cancer detection, high recall is crucial to minimize missed malignancy diagnoses.</w:t>
      </w:r>
    </w:p>
    <w:p w14:paraId="648A6D85" w14:textId="77777777" w:rsidR="00257C78" w:rsidRPr="00F436CF" w:rsidRDefault="00257C78" w:rsidP="00601C51">
      <w:pPr>
        <w:numPr>
          <w:ilvl w:val="0"/>
          <w:numId w:val="13"/>
        </w:numPr>
        <w:rPr>
          <w:bCs w:val="0"/>
        </w:rPr>
      </w:pPr>
      <w:r w:rsidRPr="00F436CF">
        <w:rPr>
          <w:bCs w:val="0"/>
        </w:rPr>
        <w:t>F1-Score serves as the harmonic mean of precision and recall. It provides a single score that balances both concerns, especially useful when precision and recall are in tension.</w:t>
      </w:r>
    </w:p>
    <w:p w14:paraId="4F0F90F0" w14:textId="6F83183A" w:rsidR="00257C78" w:rsidRPr="00F436CF" w:rsidRDefault="00257C78" w:rsidP="00601C51">
      <w:pPr>
        <w:numPr>
          <w:ilvl w:val="0"/>
          <w:numId w:val="13"/>
        </w:numPr>
        <w:rPr>
          <w:bCs w:val="0"/>
        </w:rPr>
      </w:pPr>
      <w:r w:rsidRPr="00F436CF">
        <w:rPr>
          <w:bCs w:val="0"/>
        </w:rPr>
        <w:t xml:space="preserve">AUC-ROC (Area Under </w:t>
      </w:r>
      <w:r w:rsidR="00B62DBC">
        <w:rPr>
          <w:rFonts w:hint="eastAsia"/>
          <w:bCs w:val="0"/>
        </w:rPr>
        <w:t>the</w:t>
      </w:r>
      <w:r w:rsidRPr="00F436CF">
        <w:rPr>
          <w:bCs w:val="0"/>
        </w:rPr>
        <w:t xml:space="preserve"> Receiver Operating Characteristic Curve) evaluates the model’s overall ability to discriminate between classes across various threshold settings. A higher AUC indicates a stronger capability to distinguish malignant from benign samples regardless of the decision boundary.</w:t>
      </w:r>
    </w:p>
    <w:p w14:paraId="23381E55" w14:textId="77777777" w:rsidR="00257C78" w:rsidRPr="00257C78" w:rsidRDefault="00257C78" w:rsidP="00257C78">
      <w:r w:rsidRPr="00257C78">
        <w:t>To monitor model learning dynamics and convergence during training, the binary cross-entropy loss function is employed:</w:t>
      </w:r>
    </w:p>
    <w:p w14:paraId="1D550742" w14:textId="13B79EDA" w:rsidR="003973BE" w:rsidRPr="003973BE" w:rsidRDefault="00000000" w:rsidP="00257C78">
      <m:oMathPara>
        <m:oMath>
          <m:eqArr>
            <m:eqArrPr>
              <m:maxDist m:val="1"/>
              <m:ctrlPr>
                <w:rPr>
                  <w:rFonts w:ascii="Cambria Math" w:hAnsi="Cambria Math"/>
                  <w:i/>
                </w:rPr>
              </m:ctrlPr>
            </m:eqArrPr>
            <m:e>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ctrlPr>
                        <w:rPr>
                          <w:rFonts w:ascii="Cambria Math" w:hAnsi="Cambria Math"/>
                          <w:i/>
                        </w:rPr>
                      </m:ctrlPr>
                    </m:e>
                  </m:d>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36</m:t>
                  </m:r>
                </m:e>
              </m:d>
            </m:e>
          </m:eqArr>
        </m:oMath>
      </m:oMathPara>
    </w:p>
    <w:p w14:paraId="5168C998" w14:textId="24D6EE6B" w:rsidR="00257C78" w:rsidRPr="00257C78" w:rsidRDefault="00257C78" w:rsidP="00257C78">
      <w:r>
        <w:t xml:space="preserve">Here, </w:t>
      </w:r>
      <m:oMath>
        <m:r>
          <m:rPr>
            <m:sty m:val="p"/>
          </m:rPr>
          <w:rPr>
            <w:rFonts w:ascii="Cambria Math" w:hAnsi="Cambria Math"/>
          </w:rPr>
          <m:t xml:space="preserve">θ </m:t>
        </m:r>
      </m:oMath>
      <w:r>
        <w:t xml:space="preserve">denotes the trainable model parameters, </w:t>
      </w:r>
      <m:oMath>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hint="eastAsia"/>
          </w:rPr>
          <m:t>∈</m:t>
        </m:r>
        <m:r>
          <m:rPr>
            <m:lit/>
          </m:rPr>
          <w:rPr>
            <w:rFonts w:ascii="Cambria Math" w:hAnsi="Cambria Math"/>
          </w:rPr>
          <m:t>{</m:t>
        </m:r>
        <m:r>
          <w:rPr>
            <w:rFonts w:ascii="Cambria Math" w:hAnsi="Cambria Math"/>
          </w:rPr>
          <m:t>0,1</m:t>
        </m:r>
        <m:r>
          <m:rPr>
            <m:lit/>
          </m:rPr>
          <w:rPr>
            <w:rFonts w:ascii="Cambria Math" w:hAnsi="Cambria Math"/>
          </w:rPr>
          <m:t>}</m:t>
        </m:r>
        <m:r>
          <w:rPr>
            <w:rFonts w:ascii="Cambria Math" w:hAnsi="Cambria Math"/>
          </w:rPr>
          <m:t xml:space="preserve"> </m:t>
        </m:r>
      </m:oMath>
      <w:r>
        <w:t xml:space="preserve">is the true binary label, and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oMath>
      <w:r>
        <w:t xml:space="preserve"> is the predicted probability for class 1. Tracking the loss over time helps assess whether the model is converging stably or exhibiting symptoms of overfitting or underfitting.</w:t>
      </w:r>
    </w:p>
    <w:p w14:paraId="0F543BF6" w14:textId="3C0AB69E" w:rsidR="00257C78" w:rsidRDefault="00257C78" w:rsidP="00257C78">
      <w:r>
        <w:t>All metrics are computed on an independent hold-out test set, which was separated prior to training and never exposed to the model during optimization or validation. This ensures that the reported performance reflects the true generalization capability of the model.</w:t>
      </w:r>
    </w:p>
    <w:p w14:paraId="32E0EBB1" w14:textId="5F65F32F" w:rsidR="00214F42" w:rsidRDefault="00214F42" w:rsidP="00380E62">
      <w:pPr>
        <w:pStyle w:val="3"/>
      </w:pPr>
      <w:bookmarkStart w:id="321" w:name="_Toc195565583"/>
      <w:bookmarkStart w:id="322" w:name="_Toc196928188"/>
      <w:bookmarkStart w:id="323" w:name="OLE_LINK28"/>
      <w:r>
        <w:rPr>
          <w:rFonts w:hint="eastAsia"/>
        </w:rPr>
        <w:t>Model Explainability</w:t>
      </w:r>
      <w:bookmarkEnd w:id="321"/>
      <w:bookmarkEnd w:id="322"/>
    </w:p>
    <w:p w14:paraId="5D102C3F" w14:textId="49559DDB" w:rsidR="00214F42" w:rsidRPr="00214F42" w:rsidRDefault="00214F42" w:rsidP="00214F42">
      <w:r>
        <w:t xml:space="preserve">Model explainability is a crucial aspect of machine learning, especially when dealing with high-stakes applications such as medical diagnosis. In this project, </w:t>
      </w:r>
      <w:r w:rsidR="00ED4C2D" w:rsidRPr="00ED4C2D">
        <w:t>this project</w:t>
      </w:r>
      <w:r>
        <w:t xml:space="preserve"> adopt Grad-CAM (Gradient-weighted Class Activation Mapping) as a key technique to enhance the interpretability of the hybrid deep learning model for breast cancer detection. Grad-CAM provides a visual representation of the regions in an image that are most influential in the model’s decision-making process, thereby allowing for better insight into the model’s behavior.</w:t>
      </w:r>
    </w:p>
    <w:p w14:paraId="18AB30E4" w14:textId="53E42658" w:rsidR="00214F42" w:rsidRDefault="00214F42" w:rsidP="00214F42">
      <w:r>
        <w:t xml:space="preserve">Grad-CAM works by utilizing the gradients of the target class with respect to the convolutional layer’s output. These gradients are then used to generate a heatmap that highlights important </w:t>
      </w:r>
      <w:r>
        <w:lastRenderedPageBreak/>
        <w:t>regions of the input image. This process helps to identify which parts of the image the model is focusing on when making a classification, offering valuable explanations that are especially critical in medical image analysis, where the trust and transparency of the model’s decisions are paramount.</w:t>
      </w:r>
    </w:p>
    <w:p w14:paraId="311E5A60" w14:textId="7A7F50C6" w:rsidR="00214F42" w:rsidRDefault="00214F42" w:rsidP="00214F42">
      <w:r>
        <w:t>Mathematically, the Grad-CAM heatmap can be expressed as follows:</w:t>
      </w:r>
    </w:p>
    <w:p w14:paraId="2F1DE1ED" w14:textId="24C57C61" w:rsidR="003973BE" w:rsidRPr="003973BE" w:rsidRDefault="00000000" w:rsidP="00214F42">
      <m:oMathPara>
        <m:oMath>
          <m:eqArr>
            <m:eqArrPr>
              <m:maxDist m:val="1"/>
              <m:ctrlPr>
                <w:rPr>
                  <w:rFonts w:ascii="Cambria Math" w:hAnsi="Cambria Math"/>
                  <w:i/>
                </w:rPr>
              </m:ctrlPr>
            </m:eqArrPr>
            <m:e>
              <m:r>
                <m:rPr>
                  <m:nor/>
                </m:rPr>
                <w:rPr>
                  <w:rFonts w:ascii="Cambria Math" w:hAnsi="Cambria Math"/>
                </w:rPr>
                <m:t>Heatmap</m:t>
              </m:r>
              <m:r>
                <w:rPr>
                  <w:rFonts w:ascii="Cambria Math" w:hAnsi="Cambria Math"/>
                </w:rPr>
                <m:t>=</m:t>
              </m:r>
              <m:r>
                <m:rPr>
                  <m:nor/>
                </m:rPr>
                <w:rPr>
                  <w:rFonts w:ascii="Cambria Math" w:hAnsi="Cambria Math"/>
                </w:rPr>
                <m:t>ReLU</m:t>
              </m:r>
              <m:d>
                <m:dPr>
                  <m:ctrlPr>
                    <w:rPr>
                      <w:rFonts w:ascii="Cambria Math" w:hAnsi="Cambria Math"/>
                    </w:rPr>
                  </m:ctrlPr>
                </m:dPr>
                <m:e>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α</m:t>
                          </m:r>
                        </m:e>
                        <m:sub>
                          <m:r>
                            <w:rPr>
                              <w:rFonts w:ascii="Cambria Math" w:hAnsi="Cambria Math"/>
                            </w:rPr>
                            <m:t>k</m:t>
                          </m:r>
                        </m:sub>
                      </m:sSub>
                      <m:sSup>
                        <m:sSupPr>
                          <m:ctrlPr>
                            <w:rPr>
                              <w:rFonts w:ascii="Cambria Math" w:hAnsi="Cambria Math"/>
                              <w:i/>
                            </w:rPr>
                          </m:ctrlPr>
                        </m:sSupPr>
                        <m:e>
                          <m:r>
                            <w:rPr>
                              <w:rFonts w:ascii="Cambria Math" w:hAnsi="Cambria Math"/>
                            </w:rPr>
                            <m:t>A</m:t>
                          </m:r>
                        </m:e>
                        <m:sup>
                          <m:r>
                            <w:rPr>
                              <w:rFonts w:ascii="Cambria Math" w:hAnsi="Cambria Math"/>
                            </w:rPr>
                            <m:t>k</m:t>
                          </m:r>
                        </m:sup>
                      </m:sSup>
                      <m:ctrlPr>
                        <w:rPr>
                          <w:rFonts w:ascii="Cambria Math" w:hAnsi="Cambria Math"/>
                          <w:i/>
                        </w:rPr>
                      </m:ctrlPr>
                    </m:e>
                  </m:nary>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37</m:t>
                  </m:r>
                </m:e>
              </m:d>
            </m:e>
          </m:eqArr>
        </m:oMath>
      </m:oMathPara>
    </w:p>
    <w:p w14:paraId="53DF0805" w14:textId="77777777" w:rsidR="00214F42" w:rsidRPr="00214F42" w:rsidRDefault="00214F42" w:rsidP="00214F42">
      <w:r w:rsidRPr="00214F42">
        <w:t>where:</w:t>
      </w:r>
    </w:p>
    <w:p w14:paraId="2E438781" w14:textId="6244DFEA" w:rsidR="00214F42" w:rsidRPr="00214F42" w:rsidRDefault="00000000" w:rsidP="00601C51">
      <w:pPr>
        <w:pStyle w:val="a9"/>
        <w:numPr>
          <w:ilvl w:val="0"/>
          <w:numId w:val="35"/>
        </w:numPr>
      </w:pPr>
      <m:oMath>
        <m:sSup>
          <m:sSupPr>
            <m:ctrlPr>
              <w:rPr>
                <w:rFonts w:ascii="Cambria Math" w:hAnsi="Cambria Math"/>
                <w:i/>
              </w:rPr>
            </m:ctrlPr>
          </m:sSupPr>
          <m:e>
            <m:r>
              <w:rPr>
                <w:rFonts w:ascii="Cambria Math" w:hAnsi="Cambria Math"/>
              </w:rPr>
              <m:t>A</m:t>
            </m:r>
          </m:e>
          <m:sup>
            <m:r>
              <w:rPr>
                <w:rFonts w:ascii="Cambria Math" w:hAnsi="Cambria Math"/>
              </w:rPr>
              <m:t>k</m:t>
            </m:r>
          </m:sup>
        </m:sSup>
      </m:oMath>
      <w:r w:rsidR="00214F42" w:rsidRPr="00214F42">
        <w:t xml:space="preserve"> represents the activation map from the convolutional layer for a specific filter </w:t>
      </w:r>
      <m:oMath>
        <m:r>
          <w:rPr>
            <w:rFonts w:ascii="Cambria Math" w:hAnsi="Cambria Math"/>
          </w:rPr>
          <m:t>k</m:t>
        </m:r>
      </m:oMath>
      <w:r w:rsidR="00214F42" w:rsidRPr="00214F42">
        <w:t>,</w:t>
      </w:r>
    </w:p>
    <w:p w14:paraId="6FB2289E" w14:textId="3EA971A0" w:rsidR="00214F42" w:rsidRPr="00214F42" w:rsidRDefault="00000000" w:rsidP="00601C51">
      <w:pPr>
        <w:pStyle w:val="a9"/>
        <w:numPr>
          <w:ilvl w:val="0"/>
          <w:numId w:val="35"/>
        </w:numPr>
      </w:pP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oMath>
      <w:r w:rsidR="00214F42" w:rsidRPr="00214F42">
        <w:t xml:space="preserve"> denotes the weight associated with each filter, calculated as the average of the gradients with respect to the class score, i.e.,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Z</m:t>
            </m:r>
            <m:ctrlPr>
              <w:rPr>
                <w:rFonts w:ascii="Cambria Math" w:hAnsi="Cambria Math"/>
                <w:i/>
              </w:rPr>
            </m:ctrlPr>
          </m:den>
        </m:f>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hAnsi="Cambria Math"/>
                        <w:i/>
                      </w:rPr>
                    </m:ctrlPr>
                  </m:num>
                  <m:den>
                    <m:r>
                      <m:rPr>
                        <m:sty m:val="p"/>
                      </m:rP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ctrlPr>
                      <w:rPr>
                        <w:rFonts w:ascii="Cambria Math" w:hAnsi="Cambria Math"/>
                        <w:i/>
                      </w:rPr>
                    </m:ctrlPr>
                  </m:den>
                </m:f>
                <m:ctrlPr>
                  <w:rPr>
                    <w:rFonts w:ascii="Cambria Math" w:hAnsi="Cambria Math"/>
                    <w:i/>
                  </w:rPr>
                </m:ctrlPr>
              </m:e>
            </m:nary>
            <m:ctrlPr>
              <w:rPr>
                <w:rFonts w:ascii="Cambria Math" w:hAnsi="Cambria Math"/>
                <w:i/>
              </w:rPr>
            </m:ctrlPr>
          </m:e>
        </m:nary>
        <m:r>
          <w:rPr>
            <w:rFonts w:ascii="Cambria Math" w:hAnsi="Cambria Math"/>
          </w:rPr>
          <m:t>,</m:t>
        </m:r>
      </m:oMath>
    </w:p>
    <w:p w14:paraId="20CD1D8D" w14:textId="079E4DBF" w:rsidR="00214F42" w:rsidRPr="00214F42" w:rsidRDefault="00000000" w:rsidP="00601C51">
      <w:pPr>
        <w:pStyle w:val="a9"/>
        <w:numPr>
          <w:ilvl w:val="0"/>
          <w:numId w:val="35"/>
        </w:numPr>
      </w:pPr>
      <m:oMath>
        <m:sSub>
          <m:sSubPr>
            <m:ctrlPr>
              <w:rPr>
                <w:rFonts w:ascii="Cambria Math" w:hAnsi="Cambria Math"/>
                <w:i/>
              </w:rPr>
            </m:ctrlPr>
          </m:sSubPr>
          <m:e>
            <m:r>
              <w:rPr>
                <w:rFonts w:ascii="Cambria Math" w:hAnsi="Cambria Math"/>
              </w:rPr>
              <m:t>y</m:t>
            </m:r>
          </m:e>
          <m:sub>
            <m:r>
              <w:rPr>
                <w:rFonts w:ascii="Cambria Math" w:hAnsi="Cambria Math"/>
              </w:rPr>
              <m:t>c</m:t>
            </m:r>
          </m:sub>
        </m:sSub>
      </m:oMath>
      <w:r w:rsidR="00214F42" w:rsidRPr="00214F42">
        <w:t xml:space="preserve"> is the score for class c, and</w:t>
      </w:r>
    </w:p>
    <w:p w14:paraId="77F37021" w14:textId="0E75A125" w:rsidR="00214F42" w:rsidRPr="00214F42" w:rsidRDefault="00214F42" w:rsidP="00601C51">
      <w:pPr>
        <w:pStyle w:val="a9"/>
        <w:numPr>
          <w:ilvl w:val="0"/>
          <w:numId w:val="35"/>
        </w:numPr>
      </w:pPr>
      <m:oMath>
        <m:r>
          <w:rPr>
            <w:rFonts w:ascii="Cambria Math" w:hAnsi="Cambria Math"/>
          </w:rPr>
          <m:t>Z</m:t>
        </m:r>
      </m:oMath>
      <w:r w:rsidRPr="00214F42">
        <w:t xml:space="preserve"> is a normalization factor to ensure that the weights are appropriately scaled.</w:t>
      </w:r>
    </w:p>
    <w:p w14:paraId="0ED4101D" w14:textId="4F38B470" w:rsidR="00214F42" w:rsidRPr="00214F42" w:rsidRDefault="00214F42" w:rsidP="00214F42">
      <w:r>
        <w:t>Grad-CAM not only enhances the interpretability of the model by providing visual insights into the decision-making process but also helps in validating the model’s focus areas. In the context of breast cancer detection, for example, the heatmap can highlight regions of malignant tissue that the model is focusing on, offering confidence to clinicians about the model’s reasoning. This is particularly beneficial for cases where subtle features, such as small malignant regions or abnormal tissue textures, play a crucial role in the detection process.</w:t>
      </w:r>
    </w:p>
    <w:p w14:paraId="1E2E9B8E" w14:textId="7990BA79" w:rsidR="00214F42" w:rsidRDefault="00214F42" w:rsidP="00214F42">
      <w:r>
        <w:t>Moreover, Grad-CAM can be extended to analyze the importance of specific regions in the image by masking parts of the image and observing the changes in model performance. By selectively masking regions identified as important, can evaluate the model’s sensitivity to different areas and determine whether it is relying on biologically relevant features for classification. This ability to visualize the impact of different regions allows for further refinement of the model, enhancing its reliability and robustness in clinical applications.</w:t>
      </w:r>
    </w:p>
    <w:p w14:paraId="43D240EA" w14:textId="3873EE0B" w:rsidR="00214F42" w:rsidRDefault="00214F42" w:rsidP="00214F42">
      <w:r>
        <w:t>In this study, Grad-CAM is integrated into the model’s evaluation pipeline to not only improve transparency but also to serve as a diagnostic tool for model validation. The effectiveness of Grad-CAM in highlighting meaningful features provides additional validation that the model is capable of learning features relevant to early cancer detection, rather than relying on spurious correlations or irrelevant patterns.</w:t>
      </w:r>
    </w:p>
    <w:p w14:paraId="51218DE2" w14:textId="74111AA9" w:rsidR="00214F42" w:rsidRPr="00214F42" w:rsidRDefault="00214F42" w:rsidP="00214F42">
      <w:r>
        <w:lastRenderedPageBreak/>
        <w:t>By providing these visual explanations, Grad-CAM contributes to a more interpretable model that can be confidently used in sensitive fields like healthcare, where understanding the reasoning behind automated predictions is as important as the predictions themselves.</w:t>
      </w:r>
    </w:p>
    <w:p w14:paraId="77028B15" w14:textId="2BB34495" w:rsidR="00214F42" w:rsidRPr="00750613" w:rsidRDefault="00214F42" w:rsidP="00214F42">
      <w:r w:rsidRPr="00214F42">
        <w:t>The heatmap is then upscaled to match the original input image dimensions and applied to the image to create a visualization that emphasizes the regions that most strongly contribute to the model’s prediction.</w:t>
      </w:r>
    </w:p>
    <w:p w14:paraId="1722B89A" w14:textId="41E9536A" w:rsidR="00F90719" w:rsidRDefault="0039707B">
      <w:pPr>
        <w:pStyle w:val="20"/>
        <w:rPr>
          <w:rFonts w:cs="Arial"/>
          <w:b w:val="0"/>
          <w:color w:val="auto"/>
          <w:szCs w:val="22"/>
        </w:rPr>
      </w:pPr>
      <w:bookmarkStart w:id="324" w:name="_Toc129605847"/>
      <w:bookmarkStart w:id="325" w:name="_Toc195561937"/>
      <w:bookmarkStart w:id="326" w:name="_Toc195562025"/>
      <w:bookmarkStart w:id="327" w:name="_Toc195565584"/>
      <w:bookmarkStart w:id="328" w:name="_Toc196928189"/>
      <w:bookmarkEnd w:id="319"/>
      <w:bookmarkEnd w:id="323"/>
      <w:r>
        <w:rPr>
          <w:rFonts w:cs="Arial" w:hint="eastAsia"/>
          <w:color w:val="auto"/>
          <w:szCs w:val="22"/>
        </w:rPr>
        <w:t>E</w:t>
      </w:r>
      <w:r w:rsidR="00321E3F">
        <w:rPr>
          <w:rFonts w:cs="Arial" w:hint="eastAsia"/>
          <w:color w:val="auto"/>
          <w:szCs w:val="22"/>
        </w:rPr>
        <w:t>n</w:t>
      </w:r>
      <w:r>
        <w:rPr>
          <w:rFonts w:cs="Arial" w:hint="eastAsia"/>
          <w:color w:val="auto"/>
          <w:szCs w:val="22"/>
        </w:rPr>
        <w:t>vi</w:t>
      </w:r>
      <w:r w:rsidR="00321E3F">
        <w:rPr>
          <w:rFonts w:cs="Arial" w:hint="eastAsia"/>
          <w:color w:val="auto"/>
          <w:szCs w:val="22"/>
        </w:rPr>
        <w:t>r</w:t>
      </w:r>
      <w:r>
        <w:rPr>
          <w:rFonts w:cs="Arial" w:hint="eastAsia"/>
          <w:color w:val="auto"/>
          <w:szCs w:val="22"/>
        </w:rPr>
        <w:t>onment</w:t>
      </w:r>
      <w:r w:rsidR="00321E3F">
        <w:rPr>
          <w:rFonts w:cs="Arial" w:hint="eastAsia"/>
          <w:color w:val="auto"/>
          <w:szCs w:val="22"/>
        </w:rPr>
        <w:t>al</w:t>
      </w:r>
      <w:r>
        <w:rPr>
          <w:rFonts w:cs="Arial" w:hint="eastAsia"/>
          <w:color w:val="auto"/>
          <w:szCs w:val="22"/>
        </w:rPr>
        <w:t xml:space="preserve"> </w:t>
      </w:r>
      <w:r w:rsidR="00FA4CF8">
        <w:rPr>
          <w:rFonts w:cs="Arial" w:hint="eastAsia"/>
          <w:color w:val="auto"/>
          <w:szCs w:val="22"/>
        </w:rPr>
        <w:t>S</w:t>
      </w:r>
      <w:r>
        <w:rPr>
          <w:rFonts w:cs="Arial" w:hint="eastAsia"/>
          <w:color w:val="auto"/>
          <w:szCs w:val="22"/>
        </w:rPr>
        <w:t xml:space="preserve">etup and </w:t>
      </w:r>
      <w:r>
        <w:rPr>
          <w:rFonts w:cs="Arial"/>
          <w:color w:val="auto"/>
          <w:szCs w:val="22"/>
        </w:rPr>
        <w:t>Technology</w:t>
      </w:r>
      <w:bookmarkEnd w:id="324"/>
      <w:bookmarkEnd w:id="325"/>
      <w:bookmarkEnd w:id="326"/>
      <w:bookmarkEnd w:id="327"/>
      <w:bookmarkEnd w:id="328"/>
    </w:p>
    <w:p w14:paraId="253E30B8" w14:textId="77777777" w:rsidR="006915EF" w:rsidRDefault="006915EF" w:rsidP="006915EF">
      <w:pPr>
        <w:spacing w:after="240"/>
      </w:pPr>
      <w:bookmarkStart w:id="329" w:name="_Toc129605848"/>
      <w:r w:rsidRPr="00D84AE2">
        <w:t xml:space="preserve">The project will be developed using a combination of local and remote environments to facilitate both model development and large-scale training tasks. Locally, the setup consists of a Windows 10 operating system, utilizing </w:t>
      </w:r>
      <w:r>
        <w:rPr>
          <w:rFonts w:hint="eastAsia"/>
        </w:rPr>
        <w:t>Visual Studio Code</w:t>
      </w:r>
      <w:r w:rsidRPr="00D84AE2">
        <w:t xml:space="preserve"> for development, with TensorFlow 2.13 and common Python libraries like Keras, NumPy, Pandas, and Matplotlib for deep learning operations and data handling. The local hardware includes a NVIDIA RTX 3060 GPU and an AMD Ryzen 7 5800H CPU, suitable for small-scale experiments. </w:t>
      </w:r>
    </w:p>
    <w:p w14:paraId="5DDFD830" w14:textId="77777777" w:rsidR="006915EF" w:rsidRDefault="006915EF" w:rsidP="006915EF">
      <w:pPr>
        <w:spacing w:after="240"/>
      </w:pPr>
      <w:r w:rsidRPr="00D84AE2">
        <w:t>For more computationally intensive tasks, a remote Linux server (Ubuntu) environment will be used. The remote server provides flexibility with Jupyter Lab for development, and its hardware is configurable to support multiple GPUs as needed for faster and parallelized processing during deep learning model training.</w:t>
      </w:r>
    </w:p>
    <w:p w14:paraId="363BCC14" w14:textId="425A6DB8" w:rsidR="0057594D" w:rsidRPr="0057594D" w:rsidRDefault="0057594D" w:rsidP="0057594D">
      <w:pPr>
        <w:pStyle w:val="ad"/>
        <w:keepNext/>
        <w:spacing w:after="0" w:line="240" w:lineRule="auto"/>
        <w:jc w:val="center"/>
        <w:rPr>
          <w:rFonts w:cs="Arial"/>
        </w:rPr>
      </w:pPr>
      <w:bookmarkStart w:id="330" w:name="_Toc196514103"/>
      <w:bookmarkStart w:id="331" w:name="_Toc196658663"/>
      <w:bookmarkStart w:id="332" w:name="_Toc196752081"/>
      <w:bookmarkStart w:id="333" w:name="_Toc196928070"/>
      <w:r w:rsidRPr="0057594D">
        <w:rPr>
          <w:rFonts w:cs="Arial"/>
        </w:rPr>
        <w:t xml:space="preserve">Table </w:t>
      </w:r>
      <w:r w:rsidRPr="0057594D">
        <w:rPr>
          <w:rFonts w:cs="Arial"/>
        </w:rPr>
        <w:fldChar w:fldCharType="begin"/>
      </w:r>
      <w:r w:rsidRPr="0057594D">
        <w:rPr>
          <w:rFonts w:cs="Arial"/>
        </w:rPr>
        <w:instrText xml:space="preserve"> SEQ Table \* ARABIC </w:instrText>
      </w:r>
      <w:r w:rsidRPr="0057594D">
        <w:rPr>
          <w:rFonts w:cs="Arial"/>
        </w:rPr>
        <w:fldChar w:fldCharType="separate"/>
      </w:r>
      <w:r w:rsidR="00FF6BA0">
        <w:rPr>
          <w:rFonts w:cs="Arial"/>
          <w:noProof/>
        </w:rPr>
        <w:t>2</w:t>
      </w:r>
      <w:r w:rsidRPr="0057594D">
        <w:rPr>
          <w:rFonts w:cs="Arial"/>
        </w:rPr>
        <w:fldChar w:fldCharType="end"/>
      </w:r>
      <w:r w:rsidRPr="0057594D">
        <w:rPr>
          <w:rFonts w:cs="Arial"/>
        </w:rPr>
        <w:t xml:space="preserve"> Configure hardware and software resources</w:t>
      </w:r>
      <w:bookmarkEnd w:id="330"/>
      <w:bookmarkEnd w:id="331"/>
      <w:bookmarkEnd w:id="332"/>
      <w:bookmarkEnd w:id="333"/>
    </w:p>
    <w:tbl>
      <w:tblPr>
        <w:tblStyle w:val="110"/>
        <w:tblW w:w="9351" w:type="dxa"/>
        <w:tblLook w:val="04A0" w:firstRow="1" w:lastRow="0" w:firstColumn="1" w:lastColumn="0" w:noHBand="0" w:noVBand="1"/>
      </w:tblPr>
      <w:tblGrid>
        <w:gridCol w:w="1838"/>
        <w:gridCol w:w="3686"/>
        <w:gridCol w:w="3827"/>
      </w:tblGrid>
      <w:tr w:rsidR="006915EF" w:rsidRPr="00D84AE2" w14:paraId="1D92484D" w14:textId="77777777" w:rsidTr="006915EF">
        <w:tc>
          <w:tcPr>
            <w:tcW w:w="1838" w:type="dxa"/>
            <w:vAlign w:val="center"/>
          </w:tcPr>
          <w:p w14:paraId="6F757F01" w14:textId="77777777" w:rsidR="006915EF" w:rsidRPr="00D84AE2" w:rsidRDefault="006915EF" w:rsidP="00601C51">
            <w:pPr>
              <w:spacing w:line="360" w:lineRule="auto"/>
              <w:rPr>
                <w:rFonts w:ascii="Arial" w:eastAsiaTheme="minorEastAsia" w:hAnsi="Arial" w:cs="Arial"/>
                <w:b/>
                <w:sz w:val="20"/>
                <w:szCs w:val="20"/>
              </w:rPr>
            </w:pPr>
            <w:r w:rsidRPr="00D84AE2">
              <w:rPr>
                <w:rFonts w:ascii="Arial" w:eastAsiaTheme="minorEastAsia" w:hAnsi="Arial" w:cs="Arial"/>
                <w:b/>
                <w:sz w:val="20"/>
                <w:szCs w:val="20"/>
              </w:rPr>
              <w:t>Resource</w:t>
            </w:r>
          </w:p>
        </w:tc>
        <w:tc>
          <w:tcPr>
            <w:tcW w:w="3686" w:type="dxa"/>
            <w:vAlign w:val="center"/>
          </w:tcPr>
          <w:p w14:paraId="099633D7" w14:textId="77777777" w:rsidR="006915EF" w:rsidRPr="00D84AE2" w:rsidRDefault="006915EF" w:rsidP="00601C51">
            <w:pPr>
              <w:spacing w:line="360" w:lineRule="auto"/>
              <w:rPr>
                <w:rFonts w:ascii="Arial" w:eastAsiaTheme="minorEastAsia" w:hAnsi="Arial" w:cs="Arial"/>
                <w:b/>
                <w:sz w:val="20"/>
                <w:szCs w:val="20"/>
              </w:rPr>
            </w:pPr>
            <w:r w:rsidRPr="00D84AE2">
              <w:rPr>
                <w:rFonts w:ascii="Arial" w:eastAsiaTheme="minorEastAsia" w:hAnsi="Arial" w:cs="Arial"/>
                <w:b/>
                <w:sz w:val="20"/>
                <w:szCs w:val="20"/>
              </w:rPr>
              <w:t>Local Environment</w:t>
            </w:r>
          </w:p>
        </w:tc>
        <w:tc>
          <w:tcPr>
            <w:tcW w:w="3827" w:type="dxa"/>
            <w:vAlign w:val="center"/>
          </w:tcPr>
          <w:p w14:paraId="624F76ED" w14:textId="77777777" w:rsidR="006915EF" w:rsidRPr="00D84AE2" w:rsidRDefault="006915EF" w:rsidP="00601C51">
            <w:pPr>
              <w:spacing w:line="360" w:lineRule="auto"/>
              <w:rPr>
                <w:rFonts w:ascii="Arial" w:eastAsiaTheme="minorEastAsia" w:hAnsi="Arial" w:cs="Arial"/>
                <w:b/>
                <w:sz w:val="20"/>
                <w:szCs w:val="20"/>
              </w:rPr>
            </w:pPr>
            <w:r w:rsidRPr="00D84AE2">
              <w:rPr>
                <w:rFonts w:ascii="Arial" w:eastAsiaTheme="minorEastAsia" w:hAnsi="Arial" w:cs="Arial"/>
                <w:b/>
                <w:sz w:val="20"/>
                <w:szCs w:val="20"/>
              </w:rPr>
              <w:t>Remote Server</w:t>
            </w:r>
          </w:p>
        </w:tc>
      </w:tr>
      <w:tr w:rsidR="006915EF" w:rsidRPr="00D84AE2" w14:paraId="567F9D98" w14:textId="77777777" w:rsidTr="006915EF">
        <w:tc>
          <w:tcPr>
            <w:tcW w:w="1838" w:type="dxa"/>
            <w:vAlign w:val="center"/>
          </w:tcPr>
          <w:p w14:paraId="0FEC8286"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Operating System</w:t>
            </w:r>
          </w:p>
        </w:tc>
        <w:tc>
          <w:tcPr>
            <w:tcW w:w="3686" w:type="dxa"/>
            <w:vAlign w:val="center"/>
          </w:tcPr>
          <w:p w14:paraId="7F580C44"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Windows 10</w:t>
            </w:r>
            <w:r w:rsidRPr="00D84AE2">
              <w:rPr>
                <w:rFonts w:ascii="Arial" w:eastAsiaTheme="minorEastAsia" w:hAnsi="Arial" w:cs="Arial"/>
                <w:sz w:val="20"/>
                <w:szCs w:val="20"/>
              </w:rPr>
              <w:tab/>
            </w:r>
          </w:p>
        </w:tc>
        <w:tc>
          <w:tcPr>
            <w:tcW w:w="3827" w:type="dxa"/>
            <w:vAlign w:val="center"/>
          </w:tcPr>
          <w:p w14:paraId="6FDB98BE"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Linux Ubuntu</w:t>
            </w:r>
          </w:p>
        </w:tc>
      </w:tr>
      <w:tr w:rsidR="006915EF" w:rsidRPr="00D84AE2" w14:paraId="0DD23A94" w14:textId="77777777" w:rsidTr="006915EF">
        <w:tc>
          <w:tcPr>
            <w:tcW w:w="1838" w:type="dxa"/>
            <w:vAlign w:val="center"/>
          </w:tcPr>
          <w:p w14:paraId="78CDB1B3"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Software</w:t>
            </w:r>
          </w:p>
        </w:tc>
        <w:tc>
          <w:tcPr>
            <w:tcW w:w="3686" w:type="dxa"/>
            <w:vAlign w:val="center"/>
          </w:tcPr>
          <w:p w14:paraId="062705EF" w14:textId="77777777" w:rsidR="006915EF" w:rsidRPr="00D84AE2" w:rsidRDefault="006915EF" w:rsidP="00601C51">
            <w:pPr>
              <w:spacing w:line="360" w:lineRule="auto"/>
              <w:rPr>
                <w:rFonts w:ascii="Arial" w:eastAsiaTheme="minorEastAsia" w:hAnsi="Arial" w:cs="Arial"/>
                <w:sz w:val="20"/>
                <w:szCs w:val="20"/>
              </w:rPr>
            </w:pPr>
            <w:r>
              <w:rPr>
                <w:rFonts w:ascii="Arial" w:eastAsiaTheme="minorEastAsia" w:hAnsi="Arial" w:cs="Arial" w:hint="eastAsia"/>
                <w:sz w:val="20"/>
                <w:szCs w:val="20"/>
              </w:rPr>
              <w:t>Visual Studio Code</w:t>
            </w:r>
          </w:p>
        </w:tc>
        <w:tc>
          <w:tcPr>
            <w:tcW w:w="3827" w:type="dxa"/>
            <w:vAlign w:val="center"/>
          </w:tcPr>
          <w:p w14:paraId="221B5680"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Jupyter Lab, Linux Terminal</w:t>
            </w:r>
          </w:p>
        </w:tc>
      </w:tr>
      <w:tr w:rsidR="006915EF" w:rsidRPr="00D84AE2" w14:paraId="1108A7DF" w14:textId="77777777" w:rsidTr="006915EF">
        <w:tc>
          <w:tcPr>
            <w:tcW w:w="1838" w:type="dxa"/>
            <w:vAlign w:val="center"/>
          </w:tcPr>
          <w:p w14:paraId="551DFD95"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Python Libraries</w:t>
            </w:r>
            <w:r w:rsidRPr="00D84AE2">
              <w:rPr>
                <w:rFonts w:ascii="Arial" w:eastAsiaTheme="minorEastAsia" w:hAnsi="Arial" w:cs="Arial"/>
                <w:sz w:val="20"/>
                <w:szCs w:val="20"/>
              </w:rPr>
              <w:tab/>
            </w:r>
          </w:p>
        </w:tc>
        <w:tc>
          <w:tcPr>
            <w:tcW w:w="3686" w:type="dxa"/>
            <w:vAlign w:val="center"/>
          </w:tcPr>
          <w:p w14:paraId="7A961158"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TensorFlow 2.13, Keras, NumPy, Pandas, Matplotlib</w:t>
            </w:r>
          </w:p>
        </w:tc>
        <w:tc>
          <w:tcPr>
            <w:tcW w:w="3827" w:type="dxa"/>
            <w:vAlign w:val="center"/>
          </w:tcPr>
          <w:p w14:paraId="6A246376"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Customizable: TensorFlow, Keras, NumPy, etc.</w:t>
            </w:r>
          </w:p>
        </w:tc>
      </w:tr>
      <w:tr w:rsidR="006915EF" w:rsidRPr="00D84AE2" w14:paraId="1D895240" w14:textId="77777777" w:rsidTr="006915EF">
        <w:tc>
          <w:tcPr>
            <w:tcW w:w="1838" w:type="dxa"/>
            <w:vAlign w:val="center"/>
          </w:tcPr>
          <w:p w14:paraId="141CCF1C"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GPU</w:t>
            </w:r>
          </w:p>
        </w:tc>
        <w:tc>
          <w:tcPr>
            <w:tcW w:w="3686" w:type="dxa"/>
            <w:vAlign w:val="center"/>
          </w:tcPr>
          <w:p w14:paraId="30422862"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NVIDIA RTX 3060</w:t>
            </w:r>
          </w:p>
        </w:tc>
        <w:tc>
          <w:tcPr>
            <w:tcW w:w="3827" w:type="dxa"/>
            <w:vAlign w:val="center"/>
          </w:tcPr>
          <w:p w14:paraId="75140ED1"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Configurable to support multiple GPUs</w:t>
            </w:r>
          </w:p>
        </w:tc>
      </w:tr>
      <w:tr w:rsidR="006915EF" w:rsidRPr="00D84AE2" w14:paraId="26DE4119" w14:textId="77777777" w:rsidTr="006915EF">
        <w:tc>
          <w:tcPr>
            <w:tcW w:w="1838" w:type="dxa"/>
            <w:vAlign w:val="center"/>
          </w:tcPr>
          <w:p w14:paraId="38253180"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CPU</w:t>
            </w:r>
          </w:p>
        </w:tc>
        <w:tc>
          <w:tcPr>
            <w:tcW w:w="3686" w:type="dxa"/>
            <w:vAlign w:val="center"/>
          </w:tcPr>
          <w:p w14:paraId="05E8C396"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AMD Ryzen 7 5800H</w:t>
            </w:r>
          </w:p>
        </w:tc>
        <w:tc>
          <w:tcPr>
            <w:tcW w:w="3827" w:type="dxa"/>
            <w:vAlign w:val="center"/>
          </w:tcPr>
          <w:p w14:paraId="4DA3FAED"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Configurable</w:t>
            </w:r>
          </w:p>
        </w:tc>
      </w:tr>
      <w:tr w:rsidR="006915EF" w:rsidRPr="00D84AE2" w14:paraId="24E3A936" w14:textId="77777777" w:rsidTr="006915EF">
        <w:trPr>
          <w:trHeight w:val="224"/>
        </w:trPr>
        <w:tc>
          <w:tcPr>
            <w:tcW w:w="1838" w:type="dxa"/>
            <w:vAlign w:val="center"/>
          </w:tcPr>
          <w:p w14:paraId="37741E3F" w14:textId="77777777"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Others</w:t>
            </w:r>
          </w:p>
        </w:tc>
        <w:tc>
          <w:tcPr>
            <w:tcW w:w="3686" w:type="dxa"/>
            <w:vAlign w:val="center"/>
          </w:tcPr>
          <w:p w14:paraId="7CB91945" w14:textId="3A93431E" w:rsidR="006915EF" w:rsidRPr="00D84AE2" w:rsidRDefault="006915EF" w:rsidP="00601C51">
            <w:pPr>
              <w:spacing w:line="360" w:lineRule="auto"/>
              <w:rPr>
                <w:rFonts w:ascii="Arial" w:eastAsiaTheme="minorEastAsia" w:hAnsi="Arial" w:cs="Arial"/>
                <w:sz w:val="20"/>
                <w:szCs w:val="20"/>
              </w:rPr>
            </w:pPr>
            <w:r w:rsidRPr="00D84AE2">
              <w:rPr>
                <w:rFonts w:ascii="Arial" w:eastAsiaTheme="minorEastAsia" w:hAnsi="Arial" w:cs="Arial"/>
                <w:sz w:val="20"/>
                <w:szCs w:val="20"/>
              </w:rPr>
              <w:t>PyCharm IDE for local development</w:t>
            </w:r>
          </w:p>
        </w:tc>
        <w:tc>
          <w:tcPr>
            <w:tcW w:w="3827" w:type="dxa"/>
            <w:vAlign w:val="center"/>
          </w:tcPr>
          <w:p w14:paraId="640B69B8" w14:textId="77777777" w:rsidR="006915EF" w:rsidRPr="00D84AE2" w:rsidRDefault="006915EF" w:rsidP="00601C51">
            <w:pPr>
              <w:keepNext/>
              <w:spacing w:line="360" w:lineRule="auto"/>
              <w:rPr>
                <w:rFonts w:ascii="Arial" w:eastAsiaTheme="minorEastAsia" w:hAnsi="Arial" w:cs="Arial"/>
                <w:sz w:val="20"/>
                <w:szCs w:val="20"/>
              </w:rPr>
            </w:pPr>
            <w:r w:rsidRPr="00D84AE2">
              <w:rPr>
                <w:rFonts w:ascii="Arial" w:eastAsiaTheme="minorEastAsia" w:hAnsi="Arial" w:cs="Arial"/>
                <w:sz w:val="20"/>
                <w:szCs w:val="20"/>
              </w:rPr>
              <w:t>Jupyter Lab for remote experimentation</w:t>
            </w:r>
          </w:p>
        </w:tc>
      </w:tr>
    </w:tbl>
    <w:p w14:paraId="59E64DBC" w14:textId="77777777" w:rsidR="00F90719" w:rsidRDefault="00000000">
      <w:pPr>
        <w:pStyle w:val="20"/>
        <w:rPr>
          <w:rFonts w:cs="Arial"/>
          <w:b w:val="0"/>
          <w:color w:val="auto"/>
        </w:rPr>
      </w:pPr>
      <w:bookmarkStart w:id="334" w:name="_Toc195561938"/>
      <w:bookmarkStart w:id="335" w:name="_Toc195562026"/>
      <w:bookmarkStart w:id="336" w:name="_Toc195565585"/>
      <w:bookmarkStart w:id="337" w:name="_Toc196928190"/>
      <w:r>
        <w:rPr>
          <w:rFonts w:cs="Arial"/>
          <w:color w:val="auto"/>
        </w:rPr>
        <w:t>Project Version Management</w:t>
      </w:r>
      <w:bookmarkEnd w:id="329"/>
      <w:bookmarkEnd w:id="334"/>
      <w:bookmarkEnd w:id="335"/>
      <w:bookmarkEnd w:id="336"/>
      <w:bookmarkEnd w:id="337"/>
    </w:p>
    <w:p w14:paraId="20D42A09" w14:textId="7475454F" w:rsidR="001B12F1" w:rsidRDefault="001B12F1" w:rsidP="001B12F1">
      <w:r w:rsidRPr="001B12F1">
        <w:t xml:space="preserve">To ensure efficient collaboration, reproducibility, and traceability of development progress, version control and project source management were conducted using </w:t>
      </w:r>
      <w:r w:rsidRPr="00321E3F">
        <w:rPr>
          <w:bCs w:val="0"/>
        </w:rPr>
        <w:t>Git and hosted on GitHub</w:t>
      </w:r>
      <w:r w:rsidRPr="00321E3F">
        <w:rPr>
          <w:b/>
        </w:rPr>
        <w:t xml:space="preserve">. </w:t>
      </w:r>
      <w:r w:rsidRPr="001B12F1">
        <w:t>The repository maintained all essential components of the project, including model architecture definitions, training scripts, preprocessing pipelines, evaluation utilities, and the GUI deployment interface.</w:t>
      </w:r>
    </w:p>
    <w:p w14:paraId="2757A5BD" w14:textId="6CFFD3AC" w:rsidR="001B12F1" w:rsidRPr="001B12F1" w:rsidRDefault="001B12F1" w:rsidP="001B12F1">
      <w:r w:rsidRPr="001B12F1">
        <w:lastRenderedPageBreak/>
        <w:t>Additionally, all relevant project documentation</w:t>
      </w:r>
      <w:r w:rsidR="00B62DBC">
        <w:rPr>
          <w:rFonts w:hint="eastAsia"/>
        </w:rPr>
        <w:t xml:space="preserve"> </w:t>
      </w:r>
      <w:r w:rsidRPr="001B12F1">
        <w:t>including the original project proposal and the mid-term project progress report</w:t>
      </w:r>
      <w:r w:rsidR="00B62DBC">
        <w:rPr>
          <w:rFonts w:hint="eastAsia"/>
        </w:rPr>
        <w:t xml:space="preserve"> </w:t>
      </w:r>
      <w:r w:rsidRPr="001B12F1">
        <w:t>was uploaded to the repository. This ensures full transparency in the project’s evolution and allows future researchers to reference the initial design rationale and mid-course adjustments.</w:t>
      </w:r>
    </w:p>
    <w:p w14:paraId="065D5232" w14:textId="77777777" w:rsidR="001B12F1" w:rsidRPr="001B12F1" w:rsidRDefault="001B12F1" w:rsidP="001B12F1">
      <w:r w:rsidRPr="001B12F1">
        <w:t>The GitHub platform was used throughout the project lifecycle to:</w:t>
      </w:r>
    </w:p>
    <w:p w14:paraId="4527011C" w14:textId="77777777" w:rsidR="001B12F1" w:rsidRPr="001B12F1" w:rsidRDefault="001B12F1" w:rsidP="00601C51">
      <w:pPr>
        <w:numPr>
          <w:ilvl w:val="0"/>
          <w:numId w:val="14"/>
        </w:numPr>
      </w:pPr>
      <w:r w:rsidRPr="001B12F1">
        <w:t>Track incremental changes through commits with meaningful messages;</w:t>
      </w:r>
    </w:p>
    <w:p w14:paraId="04626AD0" w14:textId="77777777" w:rsidR="001B12F1" w:rsidRPr="001B12F1" w:rsidRDefault="001B12F1" w:rsidP="00601C51">
      <w:pPr>
        <w:numPr>
          <w:ilvl w:val="0"/>
          <w:numId w:val="14"/>
        </w:numPr>
      </w:pPr>
      <w:r w:rsidRPr="001B12F1">
        <w:t>Organize code into logical branches (e.g., main, feature/vit, feature-gui) to facilitate modular development;</w:t>
      </w:r>
    </w:p>
    <w:p w14:paraId="4EA866A8" w14:textId="77777777" w:rsidR="001B12F1" w:rsidRPr="001B12F1" w:rsidRDefault="001B12F1" w:rsidP="00601C51">
      <w:pPr>
        <w:numPr>
          <w:ilvl w:val="0"/>
          <w:numId w:val="14"/>
        </w:numPr>
      </w:pPr>
      <w:r w:rsidRPr="001B12F1">
        <w:t>Document experiments and parameter tuning trials using Jupyter notebooks;</w:t>
      </w:r>
    </w:p>
    <w:p w14:paraId="2D77249B" w14:textId="77777777" w:rsidR="001B12F1" w:rsidRPr="001B12F1" w:rsidRDefault="001B12F1" w:rsidP="00601C51">
      <w:pPr>
        <w:numPr>
          <w:ilvl w:val="0"/>
          <w:numId w:val="14"/>
        </w:numPr>
      </w:pPr>
      <w:r w:rsidRPr="001B12F1">
        <w:t>Manage model weights, configuration files, and datasets via .gitignore and external cloud links to avoid bloating the repository;</w:t>
      </w:r>
    </w:p>
    <w:p w14:paraId="1E35A68A" w14:textId="516C72E1" w:rsidR="001B12F1" w:rsidRPr="001B12F1" w:rsidRDefault="001B12F1" w:rsidP="00601C51">
      <w:pPr>
        <w:numPr>
          <w:ilvl w:val="0"/>
          <w:numId w:val="14"/>
        </w:numPr>
      </w:pPr>
      <w:r w:rsidRPr="001B12F1">
        <w:t>Provide a centralized and accessible version of the source code for external review or deployment.</w:t>
      </w:r>
    </w:p>
    <w:p w14:paraId="0B42BD40" w14:textId="77777777" w:rsidR="001B12F1" w:rsidRPr="001B12F1" w:rsidRDefault="001B12F1" w:rsidP="001B12F1">
      <w:r w:rsidRPr="001B12F1">
        <w:t>The project repository is publicly accessible at the following link:</w:t>
      </w:r>
    </w:p>
    <w:p w14:paraId="6049E275" w14:textId="71BD8343" w:rsidR="001B12F1" w:rsidRPr="0033531E" w:rsidRDefault="001B12F1" w:rsidP="001B12F1">
      <w:pPr>
        <w:rPr>
          <w:bCs w:val="0"/>
        </w:rPr>
      </w:pPr>
      <w:r w:rsidRPr="0033531E">
        <w:rPr>
          <w:bCs w:val="0"/>
        </w:rPr>
        <w:t>https://github.com/CarsonLLuo/FinalProject</w:t>
      </w:r>
    </w:p>
    <w:p w14:paraId="4542AC04" w14:textId="71642A04" w:rsidR="0039707B" w:rsidRPr="0086665A" w:rsidRDefault="001B12F1">
      <w:r w:rsidRPr="001B12F1">
        <w:t>This setup ensured consistent and controlled development while allowing reproducibility of results and easy re-deployment of the model in future work.</w:t>
      </w:r>
      <w:bookmarkStart w:id="338" w:name="_Toc129605849"/>
      <w:bookmarkStart w:id="339" w:name="_Toc195561939"/>
      <w:bookmarkStart w:id="340" w:name="_Toc195562027"/>
      <w:bookmarkStart w:id="341" w:name="_Toc195565586"/>
    </w:p>
    <w:p w14:paraId="3DFE73A9" w14:textId="75728419" w:rsidR="00F90719" w:rsidRDefault="00000000">
      <w:pPr>
        <w:pStyle w:val="10"/>
        <w:rPr>
          <w:rFonts w:ascii="Arial" w:hAnsi="Arial" w:cs="Arial"/>
          <w:b/>
          <w:color w:val="auto"/>
          <w:sz w:val="22"/>
        </w:rPr>
      </w:pPr>
      <w:bookmarkStart w:id="342" w:name="_Toc196928191"/>
      <w:r>
        <w:rPr>
          <w:rFonts w:ascii="Arial" w:hAnsi="Arial" w:cs="Arial"/>
          <w:b/>
          <w:color w:val="auto"/>
          <w:sz w:val="22"/>
        </w:rPr>
        <w:t>Implementation and Results</w:t>
      </w:r>
      <w:bookmarkEnd w:id="338"/>
      <w:bookmarkEnd w:id="339"/>
      <w:bookmarkEnd w:id="340"/>
      <w:bookmarkEnd w:id="341"/>
      <w:bookmarkEnd w:id="342"/>
    </w:p>
    <w:p w14:paraId="6EF3E94A" w14:textId="25A83278" w:rsidR="00F4644F" w:rsidRDefault="00F4644F" w:rsidP="00F4644F">
      <w:r w:rsidRPr="00F4644F">
        <w:t>This chapter presents the detailed implementation of the proposed model, following the methodology outlined in Chapter 3. The model leverages a hybrid architecture that combines EfficientNetV2-B0 for feature extraction with the Vision Transformer (ViT), enhanced by Shifted Patch Tokenization (SPT) to capture both fine-grained and global features of histopathological images. The implementation process encompasses data preprocessing, model architecture design, training setup, and performance evaluation. The following section provides an in-depth overview of each implementation step, beginning with the data processing pipeline that prepares the input for model training.</w:t>
      </w:r>
    </w:p>
    <w:p w14:paraId="109288EB" w14:textId="4E6AB86C" w:rsidR="00F4644F" w:rsidRDefault="00F4644F" w:rsidP="00F4644F">
      <w:pPr>
        <w:pStyle w:val="20"/>
      </w:pPr>
      <w:bookmarkStart w:id="343" w:name="_Toc195561940"/>
      <w:bookmarkStart w:id="344" w:name="_Toc195562028"/>
      <w:bookmarkStart w:id="345" w:name="_Toc195565587"/>
      <w:bookmarkStart w:id="346" w:name="_Toc196928192"/>
      <w:r>
        <w:rPr>
          <w:rFonts w:hint="eastAsia"/>
        </w:rPr>
        <w:t>Model Implementation</w:t>
      </w:r>
      <w:bookmarkEnd w:id="343"/>
      <w:bookmarkEnd w:id="344"/>
      <w:bookmarkEnd w:id="345"/>
      <w:bookmarkEnd w:id="346"/>
    </w:p>
    <w:p w14:paraId="7E9EBA54" w14:textId="2F31E72B" w:rsidR="00371FA5" w:rsidRDefault="00536FC9" w:rsidP="00371FA5">
      <w:r w:rsidRPr="00536FC9">
        <w:t xml:space="preserve">This section presents the implementation details of the proposed hybrid deep learning model, focusing on the engineering and programming aspects of each module. While the architectural </w:t>
      </w:r>
      <w:r w:rsidRPr="00536FC9">
        <w:lastRenderedPageBreak/>
        <w:t xml:space="preserve">rationale has already been discussed in Chapter 3, here </w:t>
      </w:r>
      <w:r w:rsidR="00E81899">
        <w:rPr>
          <w:rFonts w:hint="eastAsia"/>
        </w:rPr>
        <w:t>this project</w:t>
      </w:r>
      <w:r w:rsidRPr="00536FC9">
        <w:t xml:space="preserve"> describe</w:t>
      </w:r>
      <w:r w:rsidR="00FA4CF8">
        <w:rPr>
          <w:rFonts w:hint="eastAsia"/>
        </w:rPr>
        <w:t>s</w:t>
      </w:r>
      <w:r w:rsidRPr="00536FC9">
        <w:t xml:space="preserve"> how each module was constructed, trained, and integrated using TensorFlow and Keras.</w:t>
      </w:r>
    </w:p>
    <w:p w14:paraId="3BFD775F" w14:textId="157E909C" w:rsidR="00BF4454" w:rsidRDefault="00536FC9" w:rsidP="00BF4454">
      <w:pPr>
        <w:pStyle w:val="3"/>
      </w:pPr>
      <w:bookmarkStart w:id="347" w:name="_Toc196928193"/>
      <w:bookmarkStart w:id="348" w:name="OLE_LINK13"/>
      <w:bookmarkStart w:id="349" w:name="OLE_LINK18"/>
      <w:r w:rsidRPr="00536FC9">
        <w:t>EfficientNetV2 Backbone</w:t>
      </w:r>
      <w:bookmarkEnd w:id="347"/>
    </w:p>
    <w:p w14:paraId="7CEC69FA" w14:textId="2963A7C8" w:rsidR="00BF4454" w:rsidRPr="00BF4454" w:rsidRDefault="00BF4454" w:rsidP="00BF4454">
      <w:r w:rsidRPr="00BF4454">
        <w:t xml:space="preserve">The EfficientNetV2-B0 architecture </w:t>
      </w:r>
      <w:r>
        <w:rPr>
          <w:rFonts w:hint="eastAsia"/>
        </w:rPr>
        <w:t>was</w:t>
      </w:r>
      <w:r w:rsidRPr="00BF4454">
        <w:t xml:space="preserve"> adopted for its balance between performance and computational efficiency, particularly on medical image classification tasks. In this implementation, the model was loaded without the final classification layer to allow custom adaptation. Input histopathological images were uniformly resized to 160×160×3 and then fed into the backbone network.</w:t>
      </w:r>
    </w:p>
    <w:p w14:paraId="6B2145C2" w14:textId="6BB97F90" w:rsidR="00BF4454" w:rsidRDefault="00BF4454" w:rsidP="00BF4454">
      <w:r w:rsidRPr="00BF4454">
        <w:t>After passing through the backbone, the output feature maps were compressed and refined through several additional layers. A global average pooling layer was applied first to reduce spatial dimensions, followed by batch normalization to stabilize training. A fully connected layer with ReLU activation was then used to project the features into a lower-dimensional space. Finally, the output was flattened into a one-dimensional vector to serve as the input for the subsequent fusion stage with the Vision Transformer branch.</w:t>
      </w:r>
    </w:p>
    <w:p w14:paraId="39BA9E17" w14:textId="2239625C" w:rsidR="0086665A" w:rsidRDefault="0086665A" w:rsidP="0086665A">
      <w:pPr>
        <w:pStyle w:val="3"/>
      </w:pPr>
      <w:bookmarkStart w:id="350" w:name="_Toc196928194"/>
      <w:r w:rsidRPr="0086665A">
        <w:t>Vision Transformer Backbone</w:t>
      </w:r>
      <w:bookmarkEnd w:id="350"/>
    </w:p>
    <w:p w14:paraId="063A4CFF" w14:textId="1F49EFE8" w:rsidR="0086665A" w:rsidRPr="0086665A" w:rsidRDefault="0086665A" w:rsidP="0086665A">
      <w:r w:rsidRPr="0086665A">
        <w:t>The Vision Transformer (ViT) module was custom-built to capture long-range dependencies and global context within histopathological images. Each input image was divided into fixed-size non-overlapping patches of 16×16 pixels. These patches were individually flattened and linearly projected into a 64-dimensional embedding space. To retain spatial structure, learnable positional encodings were added to the patch embeddings.</w:t>
      </w:r>
    </w:p>
    <w:p w14:paraId="05A8903B" w14:textId="77777777" w:rsidR="0086665A" w:rsidRPr="0086665A" w:rsidRDefault="0086665A" w:rsidP="0086665A">
      <w:r w:rsidRPr="0086665A">
        <w:t>The core ViT architecture consisted of several stacked encoder blocks. Each block integrated multi-head self-attention with four attention heads and a key dimension of 64, followed by a feed-forward multilayer perceptron consisting of two dense layers with hidden dimensions of 128 and 64, respectively, activated by GELU. Layer normalization and residual connections were incorporated to facilitate stable optimization and efficient gradient flow.</w:t>
      </w:r>
    </w:p>
    <w:p w14:paraId="41752F7D" w14:textId="48B69121" w:rsidR="0086665A" w:rsidRDefault="0086665A" w:rsidP="0086665A">
      <w:pPr>
        <w:pStyle w:val="3"/>
      </w:pPr>
      <w:bookmarkStart w:id="351" w:name="_Toc196928195"/>
      <w:r w:rsidRPr="0086665A">
        <w:t>Shifted Patch Tokenization (SPT)</w:t>
      </w:r>
      <w:bookmarkEnd w:id="351"/>
    </w:p>
    <w:p w14:paraId="660171DC" w14:textId="74E331F2" w:rsidR="0086665A" w:rsidRPr="0086665A" w:rsidRDefault="0086665A" w:rsidP="0086665A">
      <w:r>
        <w:t>To enrich the spatial representation of input images, a Shifted Patch Tokenization (SPT) mechanism was introduced. This technique generates multiple shifted versions of the original image by applying pixel-level rolling operations along different directions, including upward, downward, leftward, and rightward shifts.</w:t>
      </w:r>
    </w:p>
    <w:p w14:paraId="2366B77C" w14:textId="6079E26E" w:rsidR="0086665A" w:rsidRDefault="0086665A" w:rsidP="0086665A">
      <w:r>
        <w:lastRenderedPageBreak/>
        <w:t>Each shifted image was subsequently divided into non-overlapping patches, which were flattened and embedded into a common 64-dimensional space. The resulting token sequences from all shifted views were then concatenated along the channel dimension, creating a more diverse and information-rich representation. This augmentation enhances the model’s ability to capture fine-grained variations in tissue structures, leading to improved performance in histopathological image classification.</w:t>
      </w:r>
    </w:p>
    <w:p w14:paraId="6BF92279" w14:textId="1F33795A" w:rsidR="003379BB" w:rsidRDefault="003379BB" w:rsidP="003379BB">
      <w:pPr>
        <w:pStyle w:val="3"/>
      </w:pPr>
      <w:bookmarkStart w:id="352" w:name="_Toc196928196"/>
      <w:r w:rsidRPr="003379BB">
        <w:t>Learned-Scale Attention (LSA)</w:t>
      </w:r>
      <w:bookmarkEnd w:id="352"/>
    </w:p>
    <w:p w14:paraId="7F6F10D1" w14:textId="0CD40881" w:rsidR="003379BB" w:rsidRPr="003379BB" w:rsidRDefault="003379BB" w:rsidP="003379BB">
      <w:r>
        <w:t>To enhance the flexibility of the attention mechanism within the Vision Transformer, a Learned-Scale Attention (LSA) strategy was implemented. In conventional Transformer models, attention scores are normalized using a static scaling factor based on the embedding dimension. However, this approach may constrain the model’s ability to adaptively regulate the sharpness of attention distributions, which is crucial for distinguishing subtle patterns in histopathological images.</w:t>
      </w:r>
    </w:p>
    <w:p w14:paraId="0C77B0DC" w14:textId="3D56F12A" w:rsidR="003379BB" w:rsidRDefault="003379BB" w:rsidP="003379BB">
      <w:r>
        <w:t>In this implementation, the scaling factor was redefined as a trainable parameter, initialized to a value consistent with standard normalization practices. During model training, this parameter was optimized alongside other network weights, allowing the model to learn the most effective scaling strategy based on data characteristics. The learned scaling parameter governs the relative focus of attention heads, enabling either sharper or more diffuse attention distributions depending on the demands of the feature space.</w:t>
      </w:r>
    </w:p>
    <w:p w14:paraId="1E16D36B" w14:textId="66C8A8F5" w:rsidR="003379BB" w:rsidRPr="003379BB" w:rsidRDefault="003379BB" w:rsidP="003379BB">
      <w:r>
        <w:t>The LSA mechanism was integrated seamlessly within the multi-head self-attention blocks of the Transformer encoder. Without altering the overall attention computation flow, it introduced an additional degree of freedom that allowed attention scores to self-adjust dynamically over the course of training. By learning an optimal balance between focus and dispersion, the LSA-enhanced Transformer demonstrated improved representational capacity, leading to better discrimination between benign and malignant histopathological samples.</w:t>
      </w:r>
    </w:p>
    <w:p w14:paraId="561C6449" w14:textId="10BA5ADF" w:rsidR="00917D4D" w:rsidRDefault="00917D4D" w:rsidP="00917D4D">
      <w:pPr>
        <w:pStyle w:val="3"/>
      </w:pPr>
      <w:bookmarkStart w:id="353" w:name="_Toc196928197"/>
      <w:bookmarkEnd w:id="348"/>
      <w:r w:rsidRPr="00917D4D">
        <w:t>Hybrid Feature Fusion</w:t>
      </w:r>
      <w:bookmarkEnd w:id="353"/>
    </w:p>
    <w:p w14:paraId="34EBCF0D" w14:textId="159A8887" w:rsidR="00BF4454" w:rsidRPr="00BF4454" w:rsidRDefault="00BF4454" w:rsidP="00BF4454">
      <w:r>
        <w:t>To effectively leverage both local and global information, the feature vectors produced by the EfficientNetV2 backbone and the Vision Transformer module were concatenated to form a unified representation. This fused vector encapsulates both fine-grained cellular characteristics and broader contextual patterns across the histopathological images.</w:t>
      </w:r>
    </w:p>
    <w:p w14:paraId="37476E8C" w14:textId="03FB4698" w:rsidR="00BF4454" w:rsidRDefault="00BF4454" w:rsidP="00BF4454">
      <w:r>
        <w:t xml:space="preserve">The concatenated features </w:t>
      </w:r>
      <w:r w:rsidR="005C1FC7">
        <w:rPr>
          <w:rFonts w:hint="eastAsia"/>
        </w:rPr>
        <w:t>we</w:t>
      </w:r>
      <w:r>
        <w:rPr>
          <w:rFonts w:hint="eastAsia"/>
        </w:rPr>
        <w:t>r</w:t>
      </w:r>
      <w:r>
        <w:t xml:space="preserve">e subsequently passed through a sequence of fully connected layers to enable joint learning. The first dense layer comprised 512 units with ReLU activation, followed by a dropout layer to reduce overfitting. This was followed by another dense layer with </w:t>
      </w:r>
      <w:r>
        <w:lastRenderedPageBreak/>
        <w:t>128 units and ReLU activation, along with a second dropout layer. Finally, a softmax-activated output layer with two units was used to perform binary classification between benign and malignant samples.</w:t>
      </w:r>
    </w:p>
    <w:p w14:paraId="7CFD03E2" w14:textId="3C6F2C2A" w:rsidR="00917D4D" w:rsidRDefault="00917D4D" w:rsidP="00917D4D">
      <w:pPr>
        <w:pStyle w:val="3"/>
      </w:pPr>
      <w:bookmarkStart w:id="354" w:name="_Toc196928198"/>
      <w:r w:rsidRPr="00917D4D">
        <w:t>Training Configuration</w:t>
      </w:r>
      <w:bookmarkEnd w:id="354"/>
    </w:p>
    <w:p w14:paraId="34B310C6" w14:textId="0FD9779A" w:rsidR="00917D4D" w:rsidRPr="00917D4D" w:rsidRDefault="00917D4D" w:rsidP="00917D4D">
      <w:r>
        <w:t xml:space="preserve">The hybrid model </w:t>
      </w:r>
      <w:r w:rsidR="005C1FC7">
        <w:rPr>
          <w:rFonts w:hint="eastAsia"/>
        </w:rPr>
        <w:t>was</w:t>
      </w:r>
      <w:r>
        <w:t xml:space="preserve"> trained using the Adam optimizer with an inverse time decay learning rate schedule. The total training duration spanned 200 epochs, with early stopping applied to halt training after 10 epochs of no improvement in validation loss.</w:t>
      </w:r>
    </w:p>
    <w:p w14:paraId="0C84FD0E" w14:textId="77777777" w:rsidR="00917D4D" w:rsidRDefault="00917D4D" w:rsidP="00917D4D">
      <w:r>
        <w:t>All training was executed on a Linux server with an NVIDIA RTX 4090 GPU.</w:t>
      </w:r>
    </w:p>
    <w:bookmarkEnd w:id="349"/>
    <w:p w14:paraId="02F201E9" w14:textId="5A6C6C56" w:rsidR="00917D4D" w:rsidRDefault="00917D4D" w:rsidP="00917D4D">
      <w:pPr>
        <w:rPr>
          <w:b/>
          <w:bCs w:val="0"/>
        </w:rPr>
      </w:pPr>
      <w:r w:rsidRPr="00917D4D">
        <w:rPr>
          <w:b/>
          <w:bCs w:val="0"/>
        </w:rPr>
        <w:t>Training Hyperparameters</w:t>
      </w:r>
    </w:p>
    <w:p w14:paraId="04BEF23C" w14:textId="182D2125" w:rsidR="0057594D" w:rsidRPr="0057594D" w:rsidRDefault="0057594D" w:rsidP="0057594D">
      <w:pPr>
        <w:pStyle w:val="ad"/>
        <w:keepNext/>
        <w:spacing w:after="0" w:line="240" w:lineRule="auto"/>
        <w:jc w:val="center"/>
        <w:rPr>
          <w:rFonts w:cs="Arial"/>
        </w:rPr>
      </w:pPr>
      <w:bookmarkStart w:id="355" w:name="_Toc196514104"/>
      <w:bookmarkStart w:id="356" w:name="_Toc196658664"/>
      <w:bookmarkStart w:id="357" w:name="_Toc196752082"/>
      <w:bookmarkStart w:id="358" w:name="_Toc196928071"/>
      <w:r w:rsidRPr="0057594D">
        <w:rPr>
          <w:rFonts w:cs="Arial"/>
        </w:rPr>
        <w:t xml:space="preserve">Table </w:t>
      </w:r>
      <w:r w:rsidRPr="0057594D">
        <w:rPr>
          <w:rFonts w:cs="Arial"/>
        </w:rPr>
        <w:fldChar w:fldCharType="begin"/>
      </w:r>
      <w:r w:rsidRPr="0057594D">
        <w:rPr>
          <w:rFonts w:cs="Arial"/>
        </w:rPr>
        <w:instrText xml:space="preserve"> SEQ Table \* ARABIC </w:instrText>
      </w:r>
      <w:r w:rsidRPr="0057594D">
        <w:rPr>
          <w:rFonts w:cs="Arial"/>
        </w:rPr>
        <w:fldChar w:fldCharType="separate"/>
      </w:r>
      <w:r w:rsidR="00FF6BA0">
        <w:rPr>
          <w:rFonts w:cs="Arial"/>
          <w:noProof/>
        </w:rPr>
        <w:t>3</w:t>
      </w:r>
      <w:r w:rsidRPr="0057594D">
        <w:rPr>
          <w:rFonts w:cs="Arial"/>
        </w:rPr>
        <w:fldChar w:fldCharType="end"/>
      </w:r>
      <w:r w:rsidRPr="0057594D">
        <w:rPr>
          <w:rFonts w:cs="Arial"/>
        </w:rPr>
        <w:t xml:space="preserve"> Hyperparameters Setting</w:t>
      </w:r>
      <w:bookmarkEnd w:id="355"/>
      <w:bookmarkEnd w:id="356"/>
      <w:bookmarkEnd w:id="357"/>
      <w:bookmarkEnd w:id="358"/>
    </w:p>
    <w:tbl>
      <w:tblPr>
        <w:tblStyle w:val="12"/>
        <w:tblW w:w="0" w:type="auto"/>
        <w:jc w:val="center"/>
        <w:tblLook w:val="04A0" w:firstRow="1" w:lastRow="0" w:firstColumn="1" w:lastColumn="0" w:noHBand="0" w:noVBand="1"/>
      </w:tblPr>
      <w:tblGrid>
        <w:gridCol w:w="2565"/>
        <w:gridCol w:w="5474"/>
      </w:tblGrid>
      <w:tr w:rsidR="00917D4D" w:rsidRPr="00917D4D" w14:paraId="20F935E9" w14:textId="77777777" w:rsidTr="00917D4D">
        <w:trPr>
          <w:jc w:val="center"/>
        </w:trPr>
        <w:tc>
          <w:tcPr>
            <w:tcW w:w="0" w:type="auto"/>
            <w:hideMark/>
          </w:tcPr>
          <w:p w14:paraId="59F65C1C" w14:textId="77777777" w:rsidR="00917D4D" w:rsidRPr="00917D4D" w:rsidRDefault="00917D4D" w:rsidP="00917D4D">
            <w:pPr>
              <w:spacing w:afterLines="0" w:after="0"/>
              <w:jc w:val="center"/>
              <w:rPr>
                <w:rFonts w:ascii="Arial" w:hAnsi="Arial" w:cs="Arial"/>
                <w:b/>
              </w:rPr>
            </w:pPr>
            <w:r w:rsidRPr="00917D4D">
              <w:rPr>
                <w:rFonts w:ascii="Arial" w:hAnsi="Arial" w:cs="Arial"/>
                <w:b/>
              </w:rPr>
              <w:t>Hyperparameter</w:t>
            </w:r>
          </w:p>
        </w:tc>
        <w:tc>
          <w:tcPr>
            <w:tcW w:w="5474" w:type="dxa"/>
            <w:hideMark/>
          </w:tcPr>
          <w:p w14:paraId="5B387BFB" w14:textId="77777777" w:rsidR="00917D4D" w:rsidRPr="00917D4D" w:rsidRDefault="00917D4D" w:rsidP="00917D4D">
            <w:pPr>
              <w:spacing w:afterLines="0" w:after="0"/>
              <w:jc w:val="center"/>
              <w:rPr>
                <w:rFonts w:ascii="Arial" w:hAnsi="Arial" w:cs="Arial"/>
                <w:b/>
              </w:rPr>
            </w:pPr>
            <w:r w:rsidRPr="00917D4D">
              <w:rPr>
                <w:rFonts w:ascii="Arial" w:hAnsi="Arial" w:cs="Arial"/>
                <w:b/>
              </w:rPr>
              <w:t>Value</w:t>
            </w:r>
          </w:p>
        </w:tc>
      </w:tr>
      <w:tr w:rsidR="00917D4D" w:rsidRPr="00917D4D" w14:paraId="7AE414B3" w14:textId="77777777" w:rsidTr="00917D4D">
        <w:trPr>
          <w:jc w:val="center"/>
        </w:trPr>
        <w:tc>
          <w:tcPr>
            <w:tcW w:w="0" w:type="auto"/>
            <w:hideMark/>
          </w:tcPr>
          <w:p w14:paraId="1395EA70" w14:textId="77777777" w:rsidR="00917D4D" w:rsidRPr="00917D4D" w:rsidRDefault="00917D4D" w:rsidP="00917D4D">
            <w:pPr>
              <w:spacing w:afterLines="0" w:after="0"/>
              <w:jc w:val="center"/>
              <w:rPr>
                <w:rFonts w:ascii="Arial" w:hAnsi="Arial" w:cs="Arial"/>
              </w:rPr>
            </w:pPr>
            <w:r w:rsidRPr="00917D4D">
              <w:rPr>
                <w:rFonts w:ascii="Arial" w:hAnsi="Arial" w:cs="Arial"/>
              </w:rPr>
              <w:t>Optimizer</w:t>
            </w:r>
          </w:p>
        </w:tc>
        <w:tc>
          <w:tcPr>
            <w:tcW w:w="5474" w:type="dxa"/>
            <w:hideMark/>
          </w:tcPr>
          <w:p w14:paraId="794F8667" w14:textId="77777777" w:rsidR="00917D4D" w:rsidRPr="00917D4D" w:rsidRDefault="00917D4D" w:rsidP="00917D4D">
            <w:pPr>
              <w:spacing w:afterLines="0" w:after="0"/>
              <w:jc w:val="center"/>
              <w:rPr>
                <w:rFonts w:ascii="Arial" w:hAnsi="Arial" w:cs="Arial"/>
              </w:rPr>
            </w:pPr>
            <w:r w:rsidRPr="00917D4D">
              <w:rPr>
                <w:rFonts w:ascii="Arial" w:hAnsi="Arial" w:cs="Arial"/>
              </w:rPr>
              <w:t>Adam</w:t>
            </w:r>
          </w:p>
        </w:tc>
      </w:tr>
      <w:tr w:rsidR="00917D4D" w:rsidRPr="00917D4D" w14:paraId="495C9F72" w14:textId="77777777" w:rsidTr="00917D4D">
        <w:trPr>
          <w:jc w:val="center"/>
        </w:trPr>
        <w:tc>
          <w:tcPr>
            <w:tcW w:w="0" w:type="auto"/>
            <w:hideMark/>
          </w:tcPr>
          <w:p w14:paraId="1AFB1DD3" w14:textId="77777777" w:rsidR="00917D4D" w:rsidRPr="00917D4D" w:rsidRDefault="00917D4D" w:rsidP="00917D4D">
            <w:pPr>
              <w:spacing w:afterLines="0" w:after="0"/>
              <w:jc w:val="center"/>
              <w:rPr>
                <w:rFonts w:ascii="Arial" w:hAnsi="Arial" w:cs="Arial"/>
              </w:rPr>
            </w:pPr>
            <w:r w:rsidRPr="00917D4D">
              <w:rPr>
                <w:rFonts w:ascii="Arial" w:hAnsi="Arial" w:cs="Arial"/>
              </w:rPr>
              <w:t>Initial Learning Rate</w:t>
            </w:r>
          </w:p>
        </w:tc>
        <w:tc>
          <w:tcPr>
            <w:tcW w:w="5474" w:type="dxa"/>
            <w:hideMark/>
          </w:tcPr>
          <w:p w14:paraId="2EB3F8CD" w14:textId="77777777" w:rsidR="00917D4D" w:rsidRPr="00917D4D" w:rsidRDefault="00917D4D" w:rsidP="00917D4D">
            <w:pPr>
              <w:spacing w:afterLines="0" w:after="0"/>
              <w:jc w:val="center"/>
              <w:rPr>
                <w:rFonts w:ascii="Arial" w:hAnsi="Arial" w:cs="Arial"/>
              </w:rPr>
            </w:pPr>
            <w:r w:rsidRPr="00917D4D">
              <w:rPr>
                <w:rFonts w:ascii="Arial" w:hAnsi="Arial" w:cs="Arial"/>
              </w:rPr>
              <w:t>0.001</w:t>
            </w:r>
          </w:p>
        </w:tc>
      </w:tr>
      <w:tr w:rsidR="00917D4D" w:rsidRPr="00917D4D" w14:paraId="6BC1A1C3" w14:textId="77777777" w:rsidTr="00917D4D">
        <w:trPr>
          <w:jc w:val="center"/>
        </w:trPr>
        <w:tc>
          <w:tcPr>
            <w:tcW w:w="0" w:type="auto"/>
            <w:hideMark/>
          </w:tcPr>
          <w:p w14:paraId="015DC37E" w14:textId="77777777" w:rsidR="00917D4D" w:rsidRPr="00917D4D" w:rsidRDefault="00917D4D" w:rsidP="00917D4D">
            <w:pPr>
              <w:spacing w:afterLines="0" w:after="0"/>
              <w:jc w:val="center"/>
              <w:rPr>
                <w:rFonts w:ascii="Arial" w:hAnsi="Arial" w:cs="Arial"/>
              </w:rPr>
            </w:pPr>
            <w:r w:rsidRPr="00917D4D">
              <w:rPr>
                <w:rFonts w:ascii="Arial" w:hAnsi="Arial" w:cs="Arial"/>
              </w:rPr>
              <w:t>Learning Rate Decay</w:t>
            </w:r>
          </w:p>
        </w:tc>
        <w:tc>
          <w:tcPr>
            <w:tcW w:w="5474" w:type="dxa"/>
            <w:hideMark/>
          </w:tcPr>
          <w:p w14:paraId="05215B8B" w14:textId="77777777" w:rsidR="00917D4D" w:rsidRPr="00917D4D" w:rsidRDefault="00917D4D" w:rsidP="00917D4D">
            <w:pPr>
              <w:spacing w:afterLines="0" w:after="0"/>
              <w:jc w:val="center"/>
              <w:rPr>
                <w:rFonts w:ascii="Arial" w:hAnsi="Arial" w:cs="Arial"/>
              </w:rPr>
            </w:pPr>
            <w:r w:rsidRPr="00917D4D">
              <w:rPr>
                <w:rFonts w:ascii="Arial" w:hAnsi="Arial" w:cs="Arial"/>
              </w:rPr>
              <w:t>1e-3</w:t>
            </w:r>
          </w:p>
        </w:tc>
      </w:tr>
      <w:tr w:rsidR="00917D4D" w:rsidRPr="00917D4D" w14:paraId="4449C1E4" w14:textId="77777777" w:rsidTr="00917D4D">
        <w:trPr>
          <w:jc w:val="center"/>
        </w:trPr>
        <w:tc>
          <w:tcPr>
            <w:tcW w:w="0" w:type="auto"/>
            <w:hideMark/>
          </w:tcPr>
          <w:p w14:paraId="7E679901" w14:textId="77777777" w:rsidR="00917D4D" w:rsidRPr="00917D4D" w:rsidRDefault="00917D4D" w:rsidP="00917D4D">
            <w:pPr>
              <w:spacing w:afterLines="0" w:after="0"/>
              <w:jc w:val="center"/>
              <w:rPr>
                <w:rFonts w:ascii="Arial" w:hAnsi="Arial" w:cs="Arial"/>
              </w:rPr>
            </w:pPr>
            <w:r w:rsidRPr="00917D4D">
              <w:rPr>
                <w:rFonts w:ascii="Arial" w:hAnsi="Arial" w:cs="Arial"/>
              </w:rPr>
              <w:t>Batch Size</w:t>
            </w:r>
          </w:p>
        </w:tc>
        <w:tc>
          <w:tcPr>
            <w:tcW w:w="5474" w:type="dxa"/>
            <w:hideMark/>
          </w:tcPr>
          <w:p w14:paraId="6765B7D1" w14:textId="77777777" w:rsidR="00917D4D" w:rsidRPr="00917D4D" w:rsidRDefault="00917D4D" w:rsidP="00917D4D">
            <w:pPr>
              <w:spacing w:afterLines="0" w:after="0"/>
              <w:jc w:val="center"/>
              <w:rPr>
                <w:rFonts w:ascii="Arial" w:hAnsi="Arial" w:cs="Arial"/>
              </w:rPr>
            </w:pPr>
            <w:r w:rsidRPr="00917D4D">
              <w:rPr>
                <w:rFonts w:ascii="Arial" w:hAnsi="Arial" w:cs="Arial"/>
              </w:rPr>
              <w:t>32</w:t>
            </w:r>
          </w:p>
        </w:tc>
      </w:tr>
      <w:tr w:rsidR="00917D4D" w:rsidRPr="00917D4D" w14:paraId="035C06D5" w14:textId="77777777" w:rsidTr="00917D4D">
        <w:trPr>
          <w:jc w:val="center"/>
        </w:trPr>
        <w:tc>
          <w:tcPr>
            <w:tcW w:w="0" w:type="auto"/>
            <w:hideMark/>
          </w:tcPr>
          <w:p w14:paraId="5CA0100F" w14:textId="77777777" w:rsidR="00917D4D" w:rsidRPr="00917D4D" w:rsidRDefault="00917D4D" w:rsidP="00917D4D">
            <w:pPr>
              <w:spacing w:afterLines="0" w:after="0"/>
              <w:jc w:val="center"/>
              <w:rPr>
                <w:rFonts w:ascii="Arial" w:hAnsi="Arial" w:cs="Arial"/>
              </w:rPr>
            </w:pPr>
            <w:r w:rsidRPr="00917D4D">
              <w:rPr>
                <w:rFonts w:ascii="Arial" w:hAnsi="Arial" w:cs="Arial"/>
              </w:rPr>
              <w:t>Epochs</w:t>
            </w:r>
          </w:p>
        </w:tc>
        <w:tc>
          <w:tcPr>
            <w:tcW w:w="5474" w:type="dxa"/>
            <w:hideMark/>
          </w:tcPr>
          <w:p w14:paraId="0394ED30" w14:textId="77777777" w:rsidR="00917D4D" w:rsidRPr="00917D4D" w:rsidRDefault="00917D4D" w:rsidP="00917D4D">
            <w:pPr>
              <w:spacing w:afterLines="0" w:after="0"/>
              <w:jc w:val="center"/>
              <w:rPr>
                <w:rFonts w:ascii="Arial" w:hAnsi="Arial" w:cs="Arial"/>
              </w:rPr>
            </w:pPr>
            <w:r w:rsidRPr="00917D4D">
              <w:rPr>
                <w:rFonts w:ascii="Arial" w:hAnsi="Arial" w:cs="Arial"/>
              </w:rPr>
              <w:t>200</w:t>
            </w:r>
          </w:p>
        </w:tc>
      </w:tr>
      <w:tr w:rsidR="00917D4D" w:rsidRPr="00917D4D" w14:paraId="0DAF494E" w14:textId="77777777" w:rsidTr="00917D4D">
        <w:trPr>
          <w:jc w:val="center"/>
        </w:trPr>
        <w:tc>
          <w:tcPr>
            <w:tcW w:w="0" w:type="auto"/>
            <w:hideMark/>
          </w:tcPr>
          <w:p w14:paraId="7C7EDC49" w14:textId="77777777" w:rsidR="00917D4D" w:rsidRPr="00917D4D" w:rsidRDefault="00917D4D" w:rsidP="00917D4D">
            <w:pPr>
              <w:spacing w:afterLines="0" w:after="0"/>
              <w:jc w:val="center"/>
              <w:rPr>
                <w:rFonts w:ascii="Arial" w:hAnsi="Arial" w:cs="Arial"/>
              </w:rPr>
            </w:pPr>
            <w:r w:rsidRPr="00917D4D">
              <w:rPr>
                <w:rFonts w:ascii="Arial" w:hAnsi="Arial" w:cs="Arial"/>
              </w:rPr>
              <w:t>Dropout Rate</w:t>
            </w:r>
          </w:p>
        </w:tc>
        <w:tc>
          <w:tcPr>
            <w:tcW w:w="5474" w:type="dxa"/>
            <w:hideMark/>
          </w:tcPr>
          <w:p w14:paraId="29D5E497" w14:textId="77777777" w:rsidR="00917D4D" w:rsidRPr="00917D4D" w:rsidRDefault="00917D4D" w:rsidP="00917D4D">
            <w:pPr>
              <w:spacing w:afterLines="0" w:after="0"/>
              <w:jc w:val="center"/>
              <w:rPr>
                <w:rFonts w:ascii="Arial" w:hAnsi="Arial" w:cs="Arial"/>
              </w:rPr>
            </w:pPr>
            <w:r w:rsidRPr="00917D4D">
              <w:rPr>
                <w:rFonts w:ascii="Arial" w:hAnsi="Arial" w:cs="Arial"/>
              </w:rPr>
              <w:t>0.2</w:t>
            </w:r>
          </w:p>
        </w:tc>
      </w:tr>
      <w:tr w:rsidR="00917D4D" w:rsidRPr="00917D4D" w14:paraId="5754467A" w14:textId="77777777" w:rsidTr="00917D4D">
        <w:trPr>
          <w:jc w:val="center"/>
        </w:trPr>
        <w:tc>
          <w:tcPr>
            <w:tcW w:w="0" w:type="auto"/>
            <w:hideMark/>
          </w:tcPr>
          <w:p w14:paraId="189BDDA6" w14:textId="77777777" w:rsidR="00917D4D" w:rsidRPr="00917D4D" w:rsidRDefault="00917D4D" w:rsidP="00917D4D">
            <w:pPr>
              <w:spacing w:afterLines="0" w:after="0"/>
              <w:jc w:val="center"/>
              <w:rPr>
                <w:rFonts w:ascii="Arial" w:hAnsi="Arial" w:cs="Arial"/>
              </w:rPr>
            </w:pPr>
            <w:r w:rsidRPr="00917D4D">
              <w:rPr>
                <w:rFonts w:ascii="Arial" w:hAnsi="Arial" w:cs="Arial"/>
              </w:rPr>
              <w:t>L2 Regularization</w:t>
            </w:r>
          </w:p>
        </w:tc>
        <w:tc>
          <w:tcPr>
            <w:tcW w:w="5474" w:type="dxa"/>
            <w:hideMark/>
          </w:tcPr>
          <w:p w14:paraId="2E92F881" w14:textId="77777777" w:rsidR="00917D4D" w:rsidRPr="00917D4D" w:rsidRDefault="00917D4D" w:rsidP="00917D4D">
            <w:pPr>
              <w:spacing w:afterLines="0" w:after="0"/>
              <w:jc w:val="center"/>
              <w:rPr>
                <w:rFonts w:ascii="Arial" w:hAnsi="Arial" w:cs="Arial"/>
              </w:rPr>
            </w:pPr>
            <w:r w:rsidRPr="00917D4D">
              <w:rPr>
                <w:rFonts w:ascii="Arial" w:hAnsi="Arial" w:cs="Arial"/>
              </w:rPr>
              <w:t>1e-4</w:t>
            </w:r>
          </w:p>
        </w:tc>
      </w:tr>
      <w:tr w:rsidR="00917D4D" w:rsidRPr="00917D4D" w14:paraId="0E864C83" w14:textId="77777777" w:rsidTr="0057594D">
        <w:trPr>
          <w:trHeight w:val="56"/>
          <w:jc w:val="center"/>
        </w:trPr>
        <w:tc>
          <w:tcPr>
            <w:tcW w:w="0" w:type="auto"/>
            <w:hideMark/>
          </w:tcPr>
          <w:p w14:paraId="57209973" w14:textId="77777777" w:rsidR="00917D4D" w:rsidRPr="00917D4D" w:rsidRDefault="00917D4D" w:rsidP="00917D4D">
            <w:pPr>
              <w:spacing w:afterLines="0" w:after="0"/>
              <w:jc w:val="center"/>
              <w:rPr>
                <w:rFonts w:ascii="Arial" w:hAnsi="Arial" w:cs="Arial"/>
              </w:rPr>
            </w:pPr>
            <w:r w:rsidRPr="00917D4D">
              <w:rPr>
                <w:rFonts w:ascii="Arial" w:hAnsi="Arial" w:cs="Arial"/>
              </w:rPr>
              <w:t>MLP Dimensions (ViT)</w:t>
            </w:r>
          </w:p>
        </w:tc>
        <w:tc>
          <w:tcPr>
            <w:tcW w:w="5474" w:type="dxa"/>
            <w:hideMark/>
          </w:tcPr>
          <w:p w14:paraId="18ABB688" w14:textId="77777777" w:rsidR="00917D4D" w:rsidRPr="00917D4D" w:rsidRDefault="00917D4D" w:rsidP="00917D4D">
            <w:pPr>
              <w:spacing w:afterLines="0" w:after="0"/>
              <w:jc w:val="center"/>
              <w:rPr>
                <w:rFonts w:ascii="Arial" w:hAnsi="Arial" w:cs="Arial"/>
              </w:rPr>
            </w:pPr>
            <w:r w:rsidRPr="00917D4D">
              <w:rPr>
                <w:rFonts w:ascii="Arial" w:hAnsi="Arial" w:cs="Arial"/>
              </w:rPr>
              <w:t>[128, 64]</w:t>
            </w:r>
          </w:p>
        </w:tc>
      </w:tr>
      <w:tr w:rsidR="00917D4D" w:rsidRPr="00917D4D" w14:paraId="66C5EF5C" w14:textId="77777777" w:rsidTr="00917D4D">
        <w:trPr>
          <w:jc w:val="center"/>
        </w:trPr>
        <w:tc>
          <w:tcPr>
            <w:tcW w:w="0" w:type="auto"/>
            <w:hideMark/>
          </w:tcPr>
          <w:p w14:paraId="5131ED8B" w14:textId="77777777" w:rsidR="00917D4D" w:rsidRPr="00917D4D" w:rsidRDefault="00917D4D" w:rsidP="00917D4D">
            <w:pPr>
              <w:spacing w:afterLines="0" w:after="0"/>
              <w:jc w:val="center"/>
              <w:rPr>
                <w:rFonts w:ascii="Arial" w:hAnsi="Arial" w:cs="Arial"/>
              </w:rPr>
            </w:pPr>
            <w:r w:rsidRPr="00917D4D">
              <w:rPr>
                <w:rFonts w:ascii="Arial" w:hAnsi="Arial" w:cs="Arial"/>
              </w:rPr>
              <w:t>Early Stopping Patience</w:t>
            </w:r>
          </w:p>
        </w:tc>
        <w:tc>
          <w:tcPr>
            <w:tcW w:w="5474" w:type="dxa"/>
            <w:hideMark/>
          </w:tcPr>
          <w:p w14:paraId="0372D0EE" w14:textId="77777777" w:rsidR="00917D4D" w:rsidRPr="00917D4D" w:rsidRDefault="00917D4D" w:rsidP="00917D4D">
            <w:pPr>
              <w:keepNext/>
              <w:spacing w:afterLines="0" w:after="0"/>
              <w:jc w:val="center"/>
              <w:rPr>
                <w:rFonts w:ascii="Arial" w:hAnsi="Arial" w:cs="Arial"/>
              </w:rPr>
            </w:pPr>
            <w:r w:rsidRPr="00917D4D">
              <w:rPr>
                <w:rFonts w:ascii="Arial" w:hAnsi="Arial" w:cs="Arial"/>
              </w:rPr>
              <w:t>10</w:t>
            </w:r>
          </w:p>
        </w:tc>
      </w:tr>
    </w:tbl>
    <w:p w14:paraId="37262997" w14:textId="6412B54F" w:rsidR="00DC7271" w:rsidRDefault="00941360" w:rsidP="00941360">
      <w:pPr>
        <w:pStyle w:val="20"/>
      </w:pPr>
      <w:bookmarkStart w:id="359" w:name="_Toc195561951"/>
      <w:bookmarkStart w:id="360" w:name="_Toc195562035"/>
      <w:bookmarkStart w:id="361" w:name="_Toc195565599"/>
      <w:bookmarkStart w:id="362" w:name="_Toc196928199"/>
      <w:r>
        <w:rPr>
          <w:rFonts w:hint="eastAsia"/>
        </w:rPr>
        <w:t>Result Analysis</w:t>
      </w:r>
      <w:bookmarkStart w:id="363" w:name="OLE_LINK21"/>
      <w:bookmarkEnd w:id="359"/>
      <w:bookmarkEnd w:id="360"/>
      <w:bookmarkEnd w:id="361"/>
      <w:bookmarkEnd w:id="362"/>
    </w:p>
    <w:bookmarkEnd w:id="363"/>
    <w:p w14:paraId="0B3FA4A9" w14:textId="15C70E37" w:rsidR="00941360" w:rsidRPr="00941360" w:rsidRDefault="00941360" w:rsidP="00941360">
      <w:r w:rsidRPr="00941360">
        <w:t xml:space="preserve">In this section, </w:t>
      </w:r>
      <w:r w:rsidR="00214F42">
        <w:rPr>
          <w:rFonts w:hint="eastAsia"/>
        </w:rPr>
        <w:t>this project</w:t>
      </w:r>
      <w:r w:rsidRPr="00941360">
        <w:t xml:space="preserve"> present a detailed analysis of the model’s performance across different evaluation metrics, focusing on its ability to classify histopathological images into benign and malignant categories. </w:t>
      </w:r>
      <w:r w:rsidR="00ED4C2D">
        <w:rPr>
          <w:rFonts w:hint="eastAsia"/>
        </w:rPr>
        <w:t>T</w:t>
      </w:r>
      <w:r w:rsidR="00ED4C2D" w:rsidRPr="00ED4C2D">
        <w:t>his project</w:t>
      </w:r>
      <w:r w:rsidRPr="00941360">
        <w:t xml:space="preserve"> will begin by discussing the performance of the hybrid model on both the BreakHis and BACH datasets, followed by a comparison of key metrics such as accuracy, precision, recall, F1-score, and AUC-ROC. These metrics provide a comprehensive understanding of how well the model distinguishes between benign and malignant tissues.</w:t>
      </w:r>
    </w:p>
    <w:p w14:paraId="18080A90" w14:textId="2FF450A6" w:rsidR="003E459E" w:rsidRDefault="00941360" w:rsidP="00941360">
      <w:pPr>
        <w:pStyle w:val="3"/>
      </w:pPr>
      <w:bookmarkStart w:id="364" w:name="_Toc195561952"/>
      <w:bookmarkStart w:id="365" w:name="_Toc195562036"/>
      <w:bookmarkStart w:id="366" w:name="_Toc195565600"/>
      <w:bookmarkStart w:id="367" w:name="_Toc196928200"/>
      <w:r w:rsidRPr="00941360">
        <w:t>Performance on BreakHis Dataset</w:t>
      </w:r>
      <w:bookmarkEnd w:id="364"/>
      <w:bookmarkEnd w:id="365"/>
      <w:bookmarkEnd w:id="366"/>
      <w:bookmarkEnd w:id="367"/>
    </w:p>
    <w:p w14:paraId="43A828C2" w14:textId="2454EBA2" w:rsidR="00941360" w:rsidRDefault="00941360" w:rsidP="00941360">
      <w:r w:rsidRPr="00941360">
        <w:t xml:space="preserve">In this section, the model’s performance on the BreakHis dataset is evaluated across multiple key metrics. The evaluation begins with an analysis of the accuracy and loss curves, followed by a detailed breakdown of the confusion matrix. </w:t>
      </w:r>
      <w:r w:rsidR="00ED4C2D">
        <w:rPr>
          <w:rFonts w:hint="eastAsia"/>
        </w:rPr>
        <w:t>T</w:t>
      </w:r>
      <w:r w:rsidR="00ED4C2D" w:rsidRPr="00ED4C2D">
        <w:t>his project</w:t>
      </w:r>
      <w:r w:rsidRPr="00941360">
        <w:t xml:space="preserve"> discuss the precision, recall, F1-score, and visualize these metrics with a corresponding F1 vs. Recall curve. Finally, </w:t>
      </w:r>
      <w:r w:rsidR="00ED4C2D" w:rsidRPr="00ED4C2D">
        <w:t>this project</w:t>
      </w:r>
      <w:r w:rsidRPr="00941360">
        <w:t xml:space="preserve"> assess </w:t>
      </w:r>
      <w:r w:rsidRPr="00941360">
        <w:lastRenderedPageBreak/>
        <w:t>the ROC curve and AUC, providing a comprehensive view of the model’s performance in classifying benign and malignant tissue samples.</w:t>
      </w:r>
    </w:p>
    <w:p w14:paraId="4A6C8DC7" w14:textId="01724117" w:rsidR="00941360" w:rsidRDefault="00526230" w:rsidP="00601C51">
      <w:pPr>
        <w:pStyle w:val="4"/>
        <w:numPr>
          <w:ilvl w:val="3"/>
          <w:numId w:val="19"/>
        </w:numPr>
      </w:pPr>
      <w:bookmarkStart w:id="368" w:name="_Toc195561953"/>
      <w:bookmarkStart w:id="369" w:name="_Toc195565601"/>
      <w:bookmarkStart w:id="370" w:name="_Toc196928201"/>
      <w:r w:rsidRPr="00526230">
        <w:t>Accuracy and Loss Curves</w:t>
      </w:r>
      <w:bookmarkEnd w:id="368"/>
      <w:bookmarkEnd w:id="369"/>
      <w:bookmarkEnd w:id="370"/>
    </w:p>
    <w:p w14:paraId="09C9E892" w14:textId="2AD51A85" w:rsidR="00D44CA6" w:rsidRDefault="00D44CA6" w:rsidP="00D44CA6">
      <w:r>
        <w:t xml:space="preserve">The training and validation curves are illustrated in Figure </w:t>
      </w:r>
      <w:r>
        <w:rPr>
          <w:rFonts w:hint="eastAsia"/>
        </w:rPr>
        <w:t>1</w:t>
      </w:r>
      <w:r w:rsidR="005E2122">
        <w:rPr>
          <w:rFonts w:hint="eastAsia"/>
        </w:rPr>
        <w:t>4</w:t>
      </w:r>
      <w:r>
        <w:t>. The left plot presents the accuracy trends, where training accuracy increased steadily and reached 0.9317, while validation accuracy initially fluctuated before stabilizing at 0.9095, indicating satisfactory generalization after early convergence.</w:t>
      </w:r>
    </w:p>
    <w:p w14:paraId="6FF34B92" w14:textId="1D2540EE" w:rsidR="00D44CA6" w:rsidRPr="00D44CA6" w:rsidRDefault="00D44CA6" w:rsidP="00D44CA6">
      <w:r>
        <w:t>The right plot depicts the loss curves. Training loss exhibited a consistent downward trend, converging at 0.8145. Validation loss initially rose slightly but eventually decreased to 0.8934, suggesting effective learning with mild overfitting risk in the early epochs.</w:t>
      </w:r>
    </w:p>
    <w:p w14:paraId="28D7FE02" w14:textId="63A71D8B" w:rsidR="00D44CA6" w:rsidRPr="00D44CA6" w:rsidRDefault="00D44CA6" w:rsidP="00D44CA6">
      <w:r>
        <w:t>Overall, the model demonstrated stable convergence, with high accuracy and minimal overfitting, indicating strong generalization performance on the validation set.</w:t>
      </w:r>
    </w:p>
    <w:p w14:paraId="4D53C309" w14:textId="77777777" w:rsidR="0086665A" w:rsidRDefault="00526230" w:rsidP="0086665A">
      <w:pPr>
        <w:keepNext/>
      </w:pPr>
      <w:r>
        <w:rPr>
          <w:rFonts w:hint="eastAsia"/>
          <w:noProof/>
        </w:rPr>
        <w:drawing>
          <wp:inline distT="0" distB="0" distL="0" distR="0" wp14:anchorId="7A11D491" wp14:editId="1863558E">
            <wp:extent cx="5943600" cy="2176145"/>
            <wp:effectExtent l="0" t="0" r="5080" b="1905"/>
            <wp:docPr id="8604995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99585" name="图片 860499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176145"/>
                    </a:xfrm>
                    <a:prstGeom prst="rect">
                      <a:avLst/>
                    </a:prstGeom>
                  </pic:spPr>
                </pic:pic>
              </a:graphicData>
            </a:graphic>
          </wp:inline>
        </w:drawing>
      </w:r>
    </w:p>
    <w:p w14:paraId="01C1A0C0" w14:textId="7CE5C060" w:rsidR="0086665A" w:rsidRDefault="0086665A" w:rsidP="0086665A">
      <w:pPr>
        <w:pStyle w:val="ad"/>
        <w:jc w:val="center"/>
      </w:pPr>
      <w:bookmarkStart w:id="371" w:name="_Toc196658645"/>
      <w:bookmarkStart w:id="372" w:name="_Toc196752052"/>
      <w:bookmarkStart w:id="373" w:name="_Toc196928050"/>
      <w:r>
        <w:t xml:space="preserve">Figure </w:t>
      </w:r>
      <w:fldSimple w:instr=" SEQ Figure \* ARABIC ">
        <w:r w:rsidR="00FF6BA0">
          <w:rPr>
            <w:noProof/>
          </w:rPr>
          <w:t>14</w:t>
        </w:r>
      </w:fldSimple>
      <w:r>
        <w:rPr>
          <w:rFonts w:hint="eastAsia"/>
        </w:rPr>
        <w:t xml:space="preserve"> </w:t>
      </w:r>
      <w:r w:rsidRPr="00F661CA">
        <w:t>Accuracy (left) and Loss (right) over Epochs</w:t>
      </w:r>
      <w:r w:rsidR="00451A35">
        <w:rPr>
          <w:rFonts w:hint="eastAsia"/>
        </w:rPr>
        <w:t xml:space="preserve"> for </w:t>
      </w:r>
      <w:r w:rsidRPr="00F661CA">
        <w:t>BreastHis</w:t>
      </w:r>
      <w:bookmarkEnd w:id="371"/>
      <w:bookmarkEnd w:id="372"/>
      <w:r w:rsidR="007F4BD3">
        <w:rPr>
          <w:rFonts w:hint="eastAsia"/>
        </w:rPr>
        <w:t xml:space="preserve"> </w:t>
      </w:r>
      <w:bookmarkStart w:id="374" w:name="OLE_LINK19"/>
      <w:r w:rsidR="007F4BD3">
        <w:rPr>
          <w:rFonts w:hint="eastAsia"/>
        </w:rPr>
        <w:t>Dataset</w:t>
      </w:r>
      <w:bookmarkEnd w:id="373"/>
      <w:bookmarkEnd w:id="374"/>
    </w:p>
    <w:p w14:paraId="011D4E62" w14:textId="7CB615E4" w:rsidR="00526230" w:rsidRDefault="00526230" w:rsidP="00601C51">
      <w:pPr>
        <w:pStyle w:val="4"/>
        <w:numPr>
          <w:ilvl w:val="3"/>
          <w:numId w:val="19"/>
        </w:numPr>
      </w:pPr>
      <w:bookmarkStart w:id="375" w:name="_Toc195561954"/>
      <w:bookmarkStart w:id="376" w:name="_Toc195565602"/>
      <w:bookmarkStart w:id="377" w:name="_Toc196928202"/>
      <w:r>
        <w:rPr>
          <w:rFonts w:hint="eastAsia"/>
        </w:rPr>
        <w:t>Confusion Matrix</w:t>
      </w:r>
      <w:bookmarkEnd w:id="375"/>
      <w:bookmarkEnd w:id="376"/>
      <w:bookmarkEnd w:id="377"/>
    </w:p>
    <w:p w14:paraId="6AA3636F" w14:textId="392B1949" w:rsidR="00451A35" w:rsidRPr="00451A35" w:rsidRDefault="00451A35" w:rsidP="00451A35">
      <w:r w:rsidRPr="00451A35">
        <w:t>The confusion matrix in Figure 1</w:t>
      </w:r>
      <w:r>
        <w:rPr>
          <w:rFonts w:hint="eastAsia"/>
        </w:rPr>
        <w:t>5</w:t>
      </w:r>
      <w:r w:rsidRPr="00451A35">
        <w:t xml:space="preserve"> summarizes the model’s performance on the BreakHis dataset. The model correctly classified 107 true negatives (TN) and 265 true positives (TP), corresponding to benign and malignant samples respectively. Misclassifications included 18 false positives (FP), where benign samples were predicted as malignant, and 15 false negatives (FN), where malignant samples were predicted as benign.</w:t>
      </w:r>
    </w:p>
    <w:p w14:paraId="7CAFD419" w14:textId="400116ED" w:rsidR="00FF1054" w:rsidRPr="00FF1054" w:rsidRDefault="00D44CA6" w:rsidP="00D44CA6">
      <w:r>
        <w:t xml:space="preserve">These results indicate strong classification performance, with the model achieving high true positive and true negative counts across both classes. The relatively low number of false positives </w:t>
      </w:r>
      <w:r>
        <w:lastRenderedPageBreak/>
        <w:t>and false negatives suggests that the model generalizes well and maintains a balanced sensitivity and specificity, which is critical for medical diagnosis tasks.</w:t>
      </w:r>
    </w:p>
    <w:p w14:paraId="2CB36D2C" w14:textId="77777777" w:rsidR="00526230" w:rsidRDefault="00526230" w:rsidP="00526230">
      <w:pPr>
        <w:keepNext/>
        <w:jc w:val="center"/>
      </w:pPr>
      <w:r>
        <w:rPr>
          <w:rFonts w:hint="eastAsia"/>
          <w:noProof/>
        </w:rPr>
        <w:drawing>
          <wp:inline distT="0" distB="0" distL="0" distR="0" wp14:anchorId="3CB9A1E0" wp14:editId="562C5F9A">
            <wp:extent cx="2970434" cy="2589291"/>
            <wp:effectExtent l="0" t="0" r="1905" b="0"/>
            <wp:docPr id="1715791743"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91743" name="图片 3" descr="图表&#10;&#10;AI 生成的内容可能不正确。"/>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2997" cy="2704845"/>
                    </a:xfrm>
                    <a:prstGeom prst="rect">
                      <a:avLst/>
                    </a:prstGeom>
                  </pic:spPr>
                </pic:pic>
              </a:graphicData>
            </a:graphic>
          </wp:inline>
        </w:drawing>
      </w:r>
    </w:p>
    <w:p w14:paraId="4051331E" w14:textId="4B1DA041" w:rsidR="00526230" w:rsidRDefault="00526230" w:rsidP="00526230">
      <w:pPr>
        <w:pStyle w:val="ad"/>
        <w:jc w:val="center"/>
        <w:rPr>
          <w:rFonts w:cs="Arial"/>
        </w:rPr>
      </w:pPr>
      <w:bookmarkStart w:id="378" w:name="_Toc195565101"/>
      <w:bookmarkStart w:id="379" w:name="_Toc195565173"/>
      <w:bookmarkStart w:id="380" w:name="_Toc195565651"/>
      <w:bookmarkStart w:id="381" w:name="_Toc195565679"/>
      <w:bookmarkStart w:id="382" w:name="_Toc196338504"/>
      <w:bookmarkStart w:id="383" w:name="_Toc196390260"/>
      <w:bookmarkStart w:id="384" w:name="_Toc196514088"/>
      <w:bookmarkStart w:id="385" w:name="_Toc196658646"/>
      <w:bookmarkStart w:id="386" w:name="_Toc196752053"/>
      <w:bookmarkStart w:id="387" w:name="_Toc196928051"/>
      <w:r w:rsidRPr="00526230">
        <w:rPr>
          <w:rFonts w:cs="Arial"/>
        </w:rPr>
        <w:t xml:space="preserve">Figure </w:t>
      </w:r>
      <w:r w:rsidRPr="00526230">
        <w:rPr>
          <w:rFonts w:cs="Arial"/>
        </w:rPr>
        <w:fldChar w:fldCharType="begin"/>
      </w:r>
      <w:r w:rsidRPr="00526230">
        <w:rPr>
          <w:rFonts w:cs="Arial"/>
        </w:rPr>
        <w:instrText xml:space="preserve"> SEQ Figure \* ARABIC </w:instrText>
      </w:r>
      <w:r w:rsidRPr="00526230">
        <w:rPr>
          <w:rFonts w:cs="Arial"/>
        </w:rPr>
        <w:fldChar w:fldCharType="separate"/>
      </w:r>
      <w:r w:rsidR="00FF6BA0">
        <w:rPr>
          <w:rFonts w:cs="Arial"/>
          <w:noProof/>
        </w:rPr>
        <w:t>15</w:t>
      </w:r>
      <w:r w:rsidRPr="00526230">
        <w:rPr>
          <w:rFonts w:cs="Arial"/>
        </w:rPr>
        <w:fldChar w:fldCharType="end"/>
      </w:r>
      <w:r w:rsidRPr="00526230">
        <w:rPr>
          <w:rFonts w:cs="Arial"/>
        </w:rPr>
        <w:t xml:space="preserve"> Confusion Matri</w:t>
      </w:r>
      <w:bookmarkEnd w:id="378"/>
      <w:bookmarkEnd w:id="379"/>
      <w:r w:rsidR="001B5682">
        <w:rPr>
          <w:rFonts w:cs="Arial" w:hint="eastAsia"/>
        </w:rPr>
        <w:t>x</w:t>
      </w:r>
      <w:r w:rsidR="00136E5C">
        <w:rPr>
          <w:rFonts w:cs="Arial" w:hint="eastAsia"/>
        </w:rPr>
        <w:t xml:space="preserve"> for </w:t>
      </w:r>
      <w:r w:rsidR="001B5682">
        <w:rPr>
          <w:rFonts w:cs="Arial" w:hint="eastAsia"/>
        </w:rPr>
        <w:t>BreastHis</w:t>
      </w:r>
      <w:bookmarkEnd w:id="380"/>
      <w:bookmarkEnd w:id="381"/>
      <w:bookmarkEnd w:id="382"/>
      <w:bookmarkEnd w:id="383"/>
      <w:bookmarkEnd w:id="384"/>
      <w:bookmarkEnd w:id="385"/>
      <w:bookmarkEnd w:id="386"/>
      <w:r w:rsidR="007F4BD3">
        <w:rPr>
          <w:rFonts w:cs="Arial" w:hint="eastAsia"/>
        </w:rPr>
        <w:t xml:space="preserve"> </w:t>
      </w:r>
      <w:r w:rsidR="007F4BD3" w:rsidRPr="007F4BD3">
        <w:rPr>
          <w:rFonts w:cs="Arial"/>
        </w:rPr>
        <w:t>Dataset</w:t>
      </w:r>
      <w:bookmarkEnd w:id="387"/>
    </w:p>
    <w:p w14:paraId="19C6C7B4" w14:textId="5CF65E24" w:rsidR="00526230" w:rsidRDefault="00526230" w:rsidP="00601C51">
      <w:pPr>
        <w:pStyle w:val="4"/>
        <w:numPr>
          <w:ilvl w:val="3"/>
          <w:numId w:val="19"/>
        </w:numPr>
      </w:pPr>
      <w:bookmarkStart w:id="388" w:name="_Toc195561955"/>
      <w:bookmarkStart w:id="389" w:name="_Toc195565603"/>
      <w:bookmarkStart w:id="390" w:name="_Toc196928203"/>
      <w:r w:rsidRPr="00526230">
        <w:t>Precision</w:t>
      </w:r>
      <w:r w:rsidR="00F9307C">
        <w:rPr>
          <w:rFonts w:hint="eastAsia"/>
        </w:rPr>
        <w:t>-</w:t>
      </w:r>
      <w:r w:rsidRPr="00526230">
        <w:t>Recall, F1-Score, and</w:t>
      </w:r>
      <w:r w:rsidR="00F9307C">
        <w:rPr>
          <w:rFonts w:hint="eastAsia"/>
        </w:rPr>
        <w:t xml:space="preserve"> </w:t>
      </w:r>
      <w:r w:rsidRPr="00526230">
        <w:t>Recall Curve</w:t>
      </w:r>
      <w:bookmarkStart w:id="391" w:name="OLE_LINK20"/>
      <w:bookmarkEnd w:id="388"/>
      <w:bookmarkEnd w:id="389"/>
      <w:bookmarkEnd w:id="390"/>
    </w:p>
    <w:p w14:paraId="38E9E4CB" w14:textId="77777777" w:rsidR="00D44CA6" w:rsidRDefault="00D44CA6" w:rsidP="00D44CA6">
      <w:r>
        <w:t>The precision-recall, recall, and F1-score are key metrics for evaluating the model’s performance, especially in imbalanced datasets like histopathological images. Precision indicates the proportion of true positives among all predicted positive cases, while recall measures the proportion of actual positives that are correctly identified. The F1-score, the harmonic mean of precision and recall, provides a balanced evaluation of the model’s performance, emphasizing both false positives and false negatives.</w:t>
      </w:r>
    </w:p>
    <w:p w14:paraId="7FFB14F0" w14:textId="77777777" w:rsidR="00D44CA6" w:rsidRDefault="00D44CA6" w:rsidP="00D44CA6">
      <w:r>
        <w:t>The Precision-Recall Curve is shown in the left figure. This curve provides a detailed view of the trade-off between precision and recall at different thresholds. A higher area under the curve (AUC) indicates that the model maintains good precision across varying recall levels. The AUC of 0.987 is particularly notable, reflecting strong model performance in distinguishing between benign and malignant samples.</w:t>
      </w:r>
    </w:p>
    <w:p w14:paraId="434E67A6" w14:textId="5E5F292E" w:rsidR="00D44CA6" w:rsidRPr="00D44CA6" w:rsidRDefault="00D44CA6" w:rsidP="00D44CA6">
      <w:r>
        <w:t>The F1-Score vs. Recall curve shown in the right figure highlights the relationship between recall and F1-score. As recall increases, the F1-score improves steadily; however, an increase in recall often leads to a decrease in precision, highlighting the inherent trade-off between these two metrics. The curve illustrates how adjusting the threshold impacts the F1-score and recall.</w:t>
      </w:r>
    </w:p>
    <w:p w14:paraId="255B006A" w14:textId="77777777" w:rsidR="00526230" w:rsidRDefault="00526230" w:rsidP="00526230">
      <w:pPr>
        <w:keepNext/>
      </w:pPr>
      <w:r>
        <w:rPr>
          <w:rFonts w:hint="eastAsia"/>
          <w:noProof/>
        </w:rPr>
        <w:lastRenderedPageBreak/>
        <w:drawing>
          <wp:inline distT="0" distB="0" distL="0" distR="0" wp14:anchorId="64752482" wp14:editId="0CCE01EC">
            <wp:extent cx="5649362" cy="2068415"/>
            <wp:effectExtent l="0" t="0" r="2540" b="0"/>
            <wp:docPr id="699590588" name="图片 4"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90588" name="图片 4" descr="图片包含 图形用户界面&#10;&#10;AI 生成的内容可能不正确。"/>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71113" cy="2076379"/>
                    </a:xfrm>
                    <a:prstGeom prst="rect">
                      <a:avLst/>
                    </a:prstGeom>
                  </pic:spPr>
                </pic:pic>
              </a:graphicData>
            </a:graphic>
          </wp:inline>
        </w:drawing>
      </w:r>
    </w:p>
    <w:p w14:paraId="432E6DCE" w14:textId="6F0426C2" w:rsidR="00F4644F" w:rsidRPr="00C03A3D" w:rsidRDefault="00526230" w:rsidP="00ED4C2D">
      <w:pPr>
        <w:pStyle w:val="ad"/>
        <w:jc w:val="center"/>
        <w:rPr>
          <w:rFonts w:cs="Arial"/>
        </w:rPr>
      </w:pPr>
      <w:bookmarkStart w:id="392" w:name="_Toc195565102"/>
      <w:bookmarkStart w:id="393" w:name="_Toc195565174"/>
      <w:bookmarkStart w:id="394" w:name="_Toc195565652"/>
      <w:bookmarkStart w:id="395" w:name="_Toc195565680"/>
      <w:bookmarkStart w:id="396" w:name="_Toc196338505"/>
      <w:bookmarkStart w:id="397" w:name="_Toc196390261"/>
      <w:bookmarkStart w:id="398" w:name="_Toc196514089"/>
      <w:bookmarkStart w:id="399" w:name="_Toc196658647"/>
      <w:bookmarkStart w:id="400" w:name="_Toc196752054"/>
      <w:bookmarkStart w:id="401" w:name="_Toc196928052"/>
      <w:r w:rsidRPr="00526230">
        <w:rPr>
          <w:rFonts w:cs="Arial"/>
          <w:sz w:val="18"/>
          <w:szCs w:val="18"/>
        </w:rPr>
        <w:t xml:space="preserve">Figure </w:t>
      </w:r>
      <w:r w:rsidRPr="00526230">
        <w:rPr>
          <w:rFonts w:cs="Arial"/>
          <w:sz w:val="18"/>
          <w:szCs w:val="18"/>
        </w:rPr>
        <w:fldChar w:fldCharType="begin"/>
      </w:r>
      <w:r w:rsidRPr="00526230">
        <w:rPr>
          <w:rFonts w:cs="Arial"/>
          <w:sz w:val="18"/>
          <w:szCs w:val="18"/>
        </w:rPr>
        <w:instrText xml:space="preserve"> SEQ Figure \* ARABIC </w:instrText>
      </w:r>
      <w:r w:rsidRPr="00526230">
        <w:rPr>
          <w:rFonts w:cs="Arial"/>
          <w:sz w:val="18"/>
          <w:szCs w:val="18"/>
        </w:rPr>
        <w:fldChar w:fldCharType="separate"/>
      </w:r>
      <w:r w:rsidR="00FF6BA0">
        <w:rPr>
          <w:rFonts w:cs="Arial"/>
          <w:noProof/>
          <w:sz w:val="18"/>
          <w:szCs w:val="18"/>
        </w:rPr>
        <w:t>16</w:t>
      </w:r>
      <w:r w:rsidRPr="00526230">
        <w:rPr>
          <w:rFonts w:cs="Arial"/>
          <w:sz w:val="18"/>
          <w:szCs w:val="18"/>
        </w:rPr>
        <w:fldChar w:fldCharType="end"/>
      </w:r>
      <w:r w:rsidRPr="00526230">
        <w:rPr>
          <w:rFonts w:cs="Arial"/>
          <w:sz w:val="18"/>
          <w:szCs w:val="18"/>
        </w:rPr>
        <w:t xml:space="preserve"> </w:t>
      </w:r>
      <w:bookmarkStart w:id="402" w:name="OLE_LINK32"/>
      <w:r w:rsidRPr="00526230">
        <w:rPr>
          <w:rFonts w:cs="Arial"/>
          <w:sz w:val="18"/>
          <w:szCs w:val="18"/>
        </w:rPr>
        <w:t>Precision</w:t>
      </w:r>
      <w:r w:rsidR="00ED4C2D">
        <w:rPr>
          <w:rFonts w:cs="Arial" w:hint="eastAsia"/>
          <w:sz w:val="18"/>
          <w:szCs w:val="18"/>
        </w:rPr>
        <w:t>-</w:t>
      </w:r>
      <w:r w:rsidRPr="00526230">
        <w:rPr>
          <w:rFonts w:cs="Arial"/>
          <w:sz w:val="18"/>
          <w:szCs w:val="18"/>
        </w:rPr>
        <w:t>Recall and F1vs.Recall curve</w:t>
      </w:r>
      <w:r w:rsidR="001B5682">
        <w:rPr>
          <w:rFonts w:cs="Arial" w:hint="eastAsia"/>
          <w:sz w:val="18"/>
          <w:szCs w:val="18"/>
        </w:rPr>
        <w:t xml:space="preserve"> </w:t>
      </w:r>
      <w:r w:rsidRPr="00526230">
        <w:rPr>
          <w:rFonts w:cs="Arial"/>
          <w:sz w:val="18"/>
          <w:szCs w:val="18"/>
        </w:rPr>
        <w:t>for BreakHis dataset</w:t>
      </w:r>
      <w:bookmarkEnd w:id="392"/>
      <w:bookmarkEnd w:id="393"/>
      <w:bookmarkEnd w:id="394"/>
      <w:bookmarkEnd w:id="395"/>
      <w:bookmarkEnd w:id="396"/>
      <w:bookmarkEnd w:id="397"/>
      <w:bookmarkEnd w:id="398"/>
      <w:bookmarkEnd w:id="399"/>
      <w:bookmarkEnd w:id="400"/>
      <w:bookmarkEnd w:id="401"/>
      <w:bookmarkEnd w:id="402"/>
    </w:p>
    <w:p w14:paraId="3F92B189" w14:textId="251E5846" w:rsidR="00F90719" w:rsidRDefault="00526230" w:rsidP="00601C51">
      <w:pPr>
        <w:pStyle w:val="4"/>
        <w:numPr>
          <w:ilvl w:val="3"/>
          <w:numId w:val="19"/>
        </w:numPr>
        <w:ind w:left="567" w:hanging="567"/>
      </w:pPr>
      <w:bookmarkStart w:id="403" w:name="_Toc195561956"/>
      <w:bookmarkStart w:id="404" w:name="_Toc195565604"/>
      <w:bookmarkStart w:id="405" w:name="_Toc196928204"/>
      <w:bookmarkEnd w:id="391"/>
      <w:r w:rsidRPr="00526230">
        <w:t>ROC Curve</w:t>
      </w:r>
      <w:bookmarkEnd w:id="403"/>
      <w:bookmarkEnd w:id="404"/>
      <w:bookmarkEnd w:id="405"/>
    </w:p>
    <w:p w14:paraId="4D690D00" w14:textId="21AEA39C" w:rsidR="00D44CA6" w:rsidRDefault="00D44CA6" w:rsidP="00D44CA6">
      <w:r>
        <w:t xml:space="preserve">The Receiver Operating Characteristic (ROC) curve offers a visual depiction of the trade-off between the true positive rate (TPR) and false positive rate (FPR) across various classification thresholds. As shown in Figure </w:t>
      </w:r>
      <w:r w:rsidR="005E2122">
        <w:rPr>
          <w:rFonts w:hint="eastAsia"/>
        </w:rPr>
        <w:t>17</w:t>
      </w:r>
      <w:r>
        <w:t>, the curve exhibits a steep initial ascent toward the top-left corner, reflecting the model’s strong ability to differentiate between benign and malignant cases.</w:t>
      </w:r>
    </w:p>
    <w:p w14:paraId="166B6349" w14:textId="52249982" w:rsidR="00D44CA6" w:rsidRPr="00D44CA6" w:rsidRDefault="00D44CA6" w:rsidP="00D44CA6">
      <w:r>
        <w:t>The model achieved an Area Under the Curve (AUC) of 0.971, which indicates excellent overall performance. A higher AUC value signifies greater discriminative capability, with 1.0 representing perfect classification and 0.5 indicating random guessing. The AUC of 0.971 confirms that the model is highly effective in distinguishing between the two classes across a wide range of thresholds.</w:t>
      </w:r>
    </w:p>
    <w:p w14:paraId="099E19E2" w14:textId="77777777" w:rsidR="00526230" w:rsidRDefault="00526230" w:rsidP="00526230">
      <w:pPr>
        <w:keepNext/>
        <w:jc w:val="center"/>
      </w:pPr>
      <w:r>
        <w:rPr>
          <w:rFonts w:hint="eastAsia"/>
          <w:noProof/>
        </w:rPr>
        <w:drawing>
          <wp:inline distT="0" distB="0" distL="0" distR="0" wp14:anchorId="39FD464A" wp14:editId="02F1AEDD">
            <wp:extent cx="2915216" cy="2532127"/>
            <wp:effectExtent l="0" t="0" r="0" b="0"/>
            <wp:docPr id="1720004948" name="图片 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4948" name="图片 5" descr="图表, 折线图&#10;&#10;AI 生成的内容可能不正确。"/>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38223" cy="2552111"/>
                    </a:xfrm>
                    <a:prstGeom prst="rect">
                      <a:avLst/>
                    </a:prstGeom>
                  </pic:spPr>
                </pic:pic>
              </a:graphicData>
            </a:graphic>
          </wp:inline>
        </w:drawing>
      </w:r>
    </w:p>
    <w:p w14:paraId="5B467B51" w14:textId="6DAF2EB4" w:rsidR="00F90719" w:rsidRPr="00D44CA6" w:rsidRDefault="00526230" w:rsidP="00D44CA6">
      <w:pPr>
        <w:pStyle w:val="ad"/>
        <w:jc w:val="center"/>
        <w:rPr>
          <w:rFonts w:cs="Arial"/>
        </w:rPr>
      </w:pPr>
      <w:bookmarkStart w:id="406" w:name="_Toc195565103"/>
      <w:bookmarkStart w:id="407" w:name="_Toc195565175"/>
      <w:bookmarkStart w:id="408" w:name="_Toc195565653"/>
      <w:bookmarkStart w:id="409" w:name="_Toc195565681"/>
      <w:bookmarkStart w:id="410" w:name="_Toc196338506"/>
      <w:bookmarkStart w:id="411" w:name="_Toc196390262"/>
      <w:bookmarkStart w:id="412" w:name="_Toc196514090"/>
      <w:bookmarkStart w:id="413" w:name="_Toc196658648"/>
      <w:bookmarkStart w:id="414" w:name="_Toc196752055"/>
      <w:bookmarkStart w:id="415" w:name="_Toc196928053"/>
      <w:r w:rsidRPr="00526230">
        <w:rPr>
          <w:rFonts w:cs="Arial"/>
        </w:rPr>
        <w:t xml:space="preserve">Figure </w:t>
      </w:r>
      <w:r w:rsidRPr="00526230">
        <w:rPr>
          <w:rFonts w:cs="Arial"/>
        </w:rPr>
        <w:fldChar w:fldCharType="begin"/>
      </w:r>
      <w:r w:rsidRPr="00526230">
        <w:rPr>
          <w:rFonts w:cs="Arial"/>
        </w:rPr>
        <w:instrText xml:space="preserve"> SEQ Figure \* ARABIC </w:instrText>
      </w:r>
      <w:r w:rsidRPr="00526230">
        <w:rPr>
          <w:rFonts w:cs="Arial"/>
        </w:rPr>
        <w:fldChar w:fldCharType="separate"/>
      </w:r>
      <w:r w:rsidR="00FF6BA0">
        <w:rPr>
          <w:rFonts w:cs="Arial"/>
          <w:noProof/>
        </w:rPr>
        <w:t>17</w:t>
      </w:r>
      <w:r w:rsidRPr="00526230">
        <w:rPr>
          <w:rFonts w:cs="Arial"/>
        </w:rPr>
        <w:fldChar w:fldCharType="end"/>
      </w:r>
      <w:r w:rsidRPr="00526230">
        <w:rPr>
          <w:rFonts w:cs="Arial"/>
        </w:rPr>
        <w:t xml:space="preserve"> Roc Curve</w:t>
      </w:r>
      <w:bookmarkEnd w:id="406"/>
      <w:bookmarkEnd w:id="407"/>
      <w:r w:rsidR="007F4BD3">
        <w:rPr>
          <w:rFonts w:cs="Arial" w:hint="eastAsia"/>
        </w:rPr>
        <w:t xml:space="preserve"> for </w:t>
      </w:r>
      <w:r w:rsidR="001B5682" w:rsidRPr="001B5682">
        <w:rPr>
          <w:rFonts w:cs="Arial"/>
        </w:rPr>
        <w:t>BreastHis</w:t>
      </w:r>
      <w:bookmarkEnd w:id="408"/>
      <w:bookmarkEnd w:id="409"/>
      <w:bookmarkEnd w:id="410"/>
      <w:bookmarkEnd w:id="411"/>
      <w:bookmarkEnd w:id="412"/>
      <w:bookmarkEnd w:id="413"/>
      <w:bookmarkEnd w:id="414"/>
      <w:r w:rsidR="007F4BD3">
        <w:rPr>
          <w:rFonts w:cs="Arial" w:hint="eastAsia"/>
        </w:rPr>
        <w:t xml:space="preserve"> </w:t>
      </w:r>
      <w:r w:rsidR="007F4BD3" w:rsidRPr="007F4BD3">
        <w:rPr>
          <w:rFonts w:cs="Arial"/>
        </w:rPr>
        <w:t>Dataset</w:t>
      </w:r>
      <w:bookmarkEnd w:id="415"/>
    </w:p>
    <w:p w14:paraId="39F5AD17" w14:textId="4B1C4DAA" w:rsidR="00F90719" w:rsidRDefault="00C03A3D" w:rsidP="00C03A3D">
      <w:pPr>
        <w:pStyle w:val="3"/>
      </w:pPr>
      <w:bookmarkStart w:id="416" w:name="_Toc195561957"/>
      <w:bookmarkStart w:id="417" w:name="_Toc195562037"/>
      <w:bookmarkStart w:id="418" w:name="_Toc195565605"/>
      <w:bookmarkStart w:id="419" w:name="_Toc196928205"/>
      <w:r w:rsidRPr="00C03A3D">
        <w:lastRenderedPageBreak/>
        <w:t>Performance on BACH Dataset</w:t>
      </w:r>
      <w:bookmarkEnd w:id="416"/>
      <w:bookmarkEnd w:id="417"/>
      <w:bookmarkEnd w:id="418"/>
      <w:bookmarkEnd w:id="419"/>
    </w:p>
    <w:p w14:paraId="7A8FEE73" w14:textId="3DE7735D" w:rsidR="00C03A3D" w:rsidRDefault="00C03A3D" w:rsidP="00C03A3D">
      <w:r w:rsidRPr="00C03A3D">
        <w:t>The model’s performance on the BACH dataset is evaluated using key metrics such as accuracy, loss, confusion matrix, precision, recall, F1-score, and the ROC curve. These metrics provide insight into the model’s ability to classify malignant and benign cases effectively.</w:t>
      </w:r>
    </w:p>
    <w:p w14:paraId="5F8C57D7" w14:textId="76354B42" w:rsidR="00C03A3D" w:rsidRDefault="00C03A3D" w:rsidP="00601C51">
      <w:pPr>
        <w:pStyle w:val="4"/>
        <w:numPr>
          <w:ilvl w:val="3"/>
          <w:numId w:val="20"/>
        </w:numPr>
        <w:ind w:left="0" w:firstLine="0"/>
      </w:pPr>
      <w:bookmarkStart w:id="420" w:name="_Toc195561958"/>
      <w:bookmarkStart w:id="421" w:name="_Toc195565606"/>
      <w:bookmarkStart w:id="422" w:name="_Toc196928206"/>
      <w:r w:rsidRPr="00C03A3D">
        <w:t>Accuracy and Loss Curves</w:t>
      </w:r>
      <w:bookmarkEnd w:id="420"/>
      <w:bookmarkEnd w:id="421"/>
      <w:bookmarkEnd w:id="422"/>
    </w:p>
    <w:p w14:paraId="686290AC" w14:textId="78C0387C" w:rsidR="008371AF" w:rsidRPr="008371AF" w:rsidRDefault="008371AF" w:rsidP="008371AF">
      <w:r>
        <w:t xml:space="preserve">Figure </w:t>
      </w:r>
      <w:r w:rsidR="005E2122">
        <w:rPr>
          <w:rFonts w:hint="eastAsia"/>
        </w:rPr>
        <w:t>18</w:t>
      </w:r>
      <w:r>
        <w:t xml:space="preserve"> presents the training and validation curves for accuracy and loss over the course of model training. In the left plot, the training accuracy (blue) shows a consistent upward trend, ultimately reaching 0.9219, while the validation accuracy (orange) initially fluctuates before stabilizing around 0.8667. These early fluctuations are typical in deep learning training, reflecting the model’s adaptation and generalization to unseen data.</w:t>
      </w:r>
    </w:p>
    <w:p w14:paraId="5E242B5B" w14:textId="01A7F7EA" w:rsidR="008371AF" w:rsidRPr="008371AF" w:rsidRDefault="008371AF" w:rsidP="008371AF">
      <w:r>
        <w:t>The right plot illustrates the loss trajectories. The training loss decreases steadily, reaching a final value of 0.3256, indicating progressive minimization of classification error on the training set. In contrast, the validation loss initially increases before declining and stabilizing at 0.6208, a behavior often observed when the model undergoes early overfitting, followed by effective regularization and convergence.</w:t>
      </w:r>
    </w:p>
    <w:p w14:paraId="21D33D63" w14:textId="2CA03394" w:rsidR="008371AF" w:rsidRPr="008371AF" w:rsidRDefault="008371AF" w:rsidP="008371AF">
      <w:r>
        <w:t>Together, these trends suggest that the model successfully converged, achieving a good balance between learning the training data and generalizing to the validation set, with no significant signs of underfitting or sustained overfitting.</w:t>
      </w:r>
    </w:p>
    <w:p w14:paraId="0889D4D6" w14:textId="77777777" w:rsidR="00C03A3D" w:rsidRDefault="00C03A3D" w:rsidP="00C03A3D">
      <w:pPr>
        <w:keepNext/>
      </w:pPr>
      <w:r>
        <w:rPr>
          <w:rFonts w:hint="eastAsia"/>
          <w:noProof/>
        </w:rPr>
        <w:drawing>
          <wp:inline distT="0" distB="0" distL="0" distR="0" wp14:anchorId="01DC1791" wp14:editId="5664ADF2">
            <wp:extent cx="5943600" cy="2176145"/>
            <wp:effectExtent l="0" t="0" r="0" b="0"/>
            <wp:docPr id="1958071169" name="图片 6"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1169" name="图片 6" descr="图表&#10;&#10;AI 生成的内容可能不正确。"/>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176145"/>
                    </a:xfrm>
                    <a:prstGeom prst="rect">
                      <a:avLst/>
                    </a:prstGeom>
                  </pic:spPr>
                </pic:pic>
              </a:graphicData>
            </a:graphic>
          </wp:inline>
        </w:drawing>
      </w:r>
    </w:p>
    <w:p w14:paraId="66EB3FED" w14:textId="2F0A5FF6" w:rsidR="00F90719" w:rsidRDefault="00C03A3D" w:rsidP="00C03A3D">
      <w:pPr>
        <w:pStyle w:val="ad"/>
        <w:jc w:val="center"/>
        <w:rPr>
          <w:rFonts w:cs="Arial"/>
        </w:rPr>
      </w:pPr>
      <w:bookmarkStart w:id="423" w:name="_Toc195565104"/>
      <w:bookmarkStart w:id="424" w:name="_Toc195565176"/>
      <w:bookmarkStart w:id="425" w:name="_Toc195565654"/>
      <w:bookmarkStart w:id="426" w:name="_Toc195565682"/>
      <w:bookmarkStart w:id="427" w:name="_Toc196338507"/>
      <w:bookmarkStart w:id="428" w:name="_Toc196390263"/>
      <w:bookmarkStart w:id="429" w:name="_Toc196514091"/>
      <w:bookmarkStart w:id="430" w:name="_Toc196658649"/>
      <w:bookmarkStart w:id="431" w:name="_Toc196752056"/>
      <w:bookmarkStart w:id="432" w:name="_Toc196928054"/>
      <w:r w:rsidRPr="00C03A3D">
        <w:rPr>
          <w:rFonts w:cs="Arial"/>
        </w:rPr>
        <w:t xml:space="preserve">Figure </w:t>
      </w:r>
      <w:r w:rsidRPr="00C03A3D">
        <w:rPr>
          <w:rFonts w:cs="Arial"/>
        </w:rPr>
        <w:fldChar w:fldCharType="begin"/>
      </w:r>
      <w:r w:rsidRPr="00C03A3D">
        <w:rPr>
          <w:rFonts w:cs="Arial"/>
        </w:rPr>
        <w:instrText xml:space="preserve"> SEQ Figure \* ARABIC </w:instrText>
      </w:r>
      <w:r w:rsidRPr="00C03A3D">
        <w:rPr>
          <w:rFonts w:cs="Arial"/>
        </w:rPr>
        <w:fldChar w:fldCharType="separate"/>
      </w:r>
      <w:r w:rsidR="00FF6BA0">
        <w:rPr>
          <w:rFonts w:cs="Arial"/>
          <w:noProof/>
        </w:rPr>
        <w:t>18</w:t>
      </w:r>
      <w:r w:rsidRPr="00C03A3D">
        <w:rPr>
          <w:rFonts w:cs="Arial"/>
        </w:rPr>
        <w:fldChar w:fldCharType="end"/>
      </w:r>
      <w:r w:rsidRPr="00C03A3D">
        <w:rPr>
          <w:rFonts w:cs="Arial"/>
        </w:rPr>
        <w:t xml:space="preserve"> </w:t>
      </w:r>
      <w:r w:rsidR="001B5682" w:rsidRPr="001B5682">
        <w:rPr>
          <w:rFonts w:cs="Arial"/>
        </w:rPr>
        <w:t xml:space="preserve">Precision-Recall and F1vs.Recall curve </w:t>
      </w:r>
      <w:r w:rsidRPr="00C03A3D">
        <w:rPr>
          <w:rFonts w:cs="Arial"/>
        </w:rPr>
        <w:t>for BACH dataset</w:t>
      </w:r>
      <w:bookmarkEnd w:id="423"/>
      <w:bookmarkEnd w:id="424"/>
      <w:bookmarkEnd w:id="425"/>
      <w:bookmarkEnd w:id="426"/>
      <w:bookmarkEnd w:id="427"/>
      <w:bookmarkEnd w:id="428"/>
      <w:bookmarkEnd w:id="429"/>
      <w:bookmarkEnd w:id="430"/>
      <w:bookmarkEnd w:id="431"/>
      <w:bookmarkEnd w:id="432"/>
    </w:p>
    <w:p w14:paraId="49765F7D" w14:textId="746402EC" w:rsidR="00557723" w:rsidRDefault="00C03A3D" w:rsidP="00601C51">
      <w:pPr>
        <w:pStyle w:val="4"/>
        <w:numPr>
          <w:ilvl w:val="3"/>
          <w:numId w:val="20"/>
        </w:numPr>
        <w:ind w:leftChars="-3" w:left="-7" w:firstLineChars="1" w:firstLine="2"/>
      </w:pPr>
      <w:bookmarkStart w:id="433" w:name="_Toc195561959"/>
      <w:bookmarkStart w:id="434" w:name="_Toc195565607"/>
      <w:bookmarkStart w:id="435" w:name="_Toc196928207"/>
      <w:r w:rsidRPr="00C03A3D">
        <w:t>Confusion Matrix</w:t>
      </w:r>
      <w:bookmarkEnd w:id="433"/>
      <w:bookmarkEnd w:id="434"/>
      <w:bookmarkEnd w:id="435"/>
    </w:p>
    <w:p w14:paraId="2F270F24" w14:textId="19D7D998" w:rsidR="007F4BD3" w:rsidRPr="007F4BD3" w:rsidRDefault="007F4BD3" w:rsidP="007F4BD3">
      <w:r w:rsidRPr="007F4BD3">
        <w:t xml:space="preserve">The confusion matrix for the BACH dataset presents a detailed breakdown of the model’s classification outcomes. The model correctly identified 15 true negatives (TN) and 37 true </w:t>
      </w:r>
      <w:r w:rsidRPr="007F4BD3">
        <w:lastRenderedPageBreak/>
        <w:t>positives (TP), corresponding to benign and malignant samples respectively. Conversely, it misclassified 5 false positives (FP), where benign samples were predicted as malignant, and 3 false negatives (FN), where malignant samples were predicted as benign.</w:t>
      </w:r>
    </w:p>
    <w:p w14:paraId="20E89B93" w14:textId="6B2A6BD5" w:rsidR="008371AF" w:rsidRPr="008371AF" w:rsidRDefault="008371AF" w:rsidP="008371AF">
      <w:r>
        <w:t>These results indicate that the model exhibits strong discriminative capability, with high accuracy across both classes. The limited number of false positives and false negatives suggests effective generalization and reliable sensitivity and specificity in distinguishing between benign and malignant histopathological features.</w:t>
      </w:r>
    </w:p>
    <w:p w14:paraId="7798D340" w14:textId="77777777" w:rsidR="00557723" w:rsidRDefault="00557723" w:rsidP="00557723">
      <w:pPr>
        <w:keepNext/>
        <w:jc w:val="center"/>
      </w:pPr>
      <w:r>
        <w:rPr>
          <w:rFonts w:hint="eastAsia"/>
          <w:noProof/>
        </w:rPr>
        <w:drawing>
          <wp:inline distT="0" distB="0" distL="0" distR="0" wp14:anchorId="0B568CCD" wp14:editId="656B3BDA">
            <wp:extent cx="3211552" cy="2799471"/>
            <wp:effectExtent l="0" t="0" r="1905" b="0"/>
            <wp:docPr id="366657188" name="图片 7"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7188" name="图片 7" descr="图片包含 图形用户界面&#10;&#10;AI 生成的内容可能不正确。"/>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47791" cy="2918229"/>
                    </a:xfrm>
                    <a:prstGeom prst="rect">
                      <a:avLst/>
                    </a:prstGeom>
                  </pic:spPr>
                </pic:pic>
              </a:graphicData>
            </a:graphic>
          </wp:inline>
        </w:drawing>
      </w:r>
    </w:p>
    <w:p w14:paraId="245C93CA" w14:textId="44370F2D" w:rsidR="00557723" w:rsidRDefault="00557723" w:rsidP="00557723">
      <w:pPr>
        <w:pStyle w:val="ad"/>
        <w:tabs>
          <w:tab w:val="center" w:pos="4680"/>
          <w:tab w:val="left" w:pos="7993"/>
        </w:tabs>
        <w:jc w:val="left"/>
        <w:rPr>
          <w:rFonts w:cs="Arial"/>
        </w:rPr>
      </w:pPr>
      <w:r>
        <w:rPr>
          <w:rFonts w:cs="Arial"/>
        </w:rPr>
        <w:tab/>
      </w:r>
      <w:bookmarkStart w:id="436" w:name="_Toc195565105"/>
      <w:bookmarkStart w:id="437" w:name="_Toc195565177"/>
      <w:bookmarkStart w:id="438" w:name="_Toc195565655"/>
      <w:bookmarkStart w:id="439" w:name="_Toc195565683"/>
      <w:bookmarkStart w:id="440" w:name="_Toc196338508"/>
      <w:bookmarkStart w:id="441" w:name="_Toc196390264"/>
      <w:bookmarkStart w:id="442" w:name="_Toc196514092"/>
      <w:bookmarkStart w:id="443" w:name="_Toc196658650"/>
      <w:bookmarkStart w:id="444" w:name="_Toc196752057"/>
      <w:bookmarkStart w:id="445" w:name="_Toc196928055"/>
      <w:r w:rsidRPr="00557723">
        <w:rPr>
          <w:rFonts w:cs="Arial"/>
        </w:rPr>
        <w:t xml:space="preserve">Figure </w:t>
      </w:r>
      <w:r w:rsidRPr="00557723">
        <w:rPr>
          <w:rFonts w:cs="Arial"/>
        </w:rPr>
        <w:fldChar w:fldCharType="begin"/>
      </w:r>
      <w:r w:rsidRPr="00557723">
        <w:rPr>
          <w:rFonts w:cs="Arial"/>
        </w:rPr>
        <w:instrText xml:space="preserve"> SEQ Figure \* ARABIC </w:instrText>
      </w:r>
      <w:r w:rsidRPr="00557723">
        <w:rPr>
          <w:rFonts w:cs="Arial"/>
        </w:rPr>
        <w:fldChar w:fldCharType="separate"/>
      </w:r>
      <w:r w:rsidR="00FF6BA0">
        <w:rPr>
          <w:rFonts w:cs="Arial"/>
          <w:noProof/>
        </w:rPr>
        <w:t>19</w:t>
      </w:r>
      <w:r w:rsidRPr="00557723">
        <w:rPr>
          <w:rFonts w:cs="Arial"/>
        </w:rPr>
        <w:fldChar w:fldCharType="end"/>
      </w:r>
      <w:r w:rsidRPr="00557723">
        <w:rPr>
          <w:rFonts w:cs="Arial"/>
        </w:rPr>
        <w:t xml:space="preserve"> Confusion Matrix</w:t>
      </w:r>
      <w:bookmarkEnd w:id="436"/>
      <w:bookmarkEnd w:id="437"/>
      <w:bookmarkEnd w:id="438"/>
      <w:bookmarkEnd w:id="439"/>
      <w:bookmarkEnd w:id="440"/>
      <w:bookmarkEnd w:id="441"/>
      <w:bookmarkEnd w:id="442"/>
      <w:bookmarkEnd w:id="443"/>
      <w:bookmarkEnd w:id="444"/>
      <w:r w:rsidR="007F4BD3">
        <w:rPr>
          <w:rFonts w:cs="Arial" w:hint="eastAsia"/>
        </w:rPr>
        <w:t xml:space="preserve"> </w:t>
      </w:r>
      <w:r w:rsidR="007F4BD3" w:rsidRPr="007F4BD3">
        <w:rPr>
          <w:rFonts w:cs="Arial"/>
        </w:rPr>
        <w:t>for BACH dataset</w:t>
      </w:r>
      <w:bookmarkEnd w:id="445"/>
    </w:p>
    <w:p w14:paraId="00E1CD47" w14:textId="42EDC674" w:rsidR="008371AF" w:rsidRDefault="00557723" w:rsidP="008371AF">
      <w:pPr>
        <w:pStyle w:val="4"/>
        <w:numPr>
          <w:ilvl w:val="0"/>
          <w:numId w:val="0"/>
        </w:numPr>
      </w:pPr>
      <w:bookmarkStart w:id="446" w:name="_Toc196928208"/>
      <w:r>
        <w:rPr>
          <w:rFonts w:hint="eastAsia"/>
        </w:rPr>
        <w:t xml:space="preserve">4.2.2.3 </w:t>
      </w:r>
      <w:bookmarkStart w:id="447" w:name="_Toc195561960"/>
      <w:bookmarkStart w:id="448" w:name="_Toc195565608"/>
      <w:r w:rsidRPr="00557723">
        <w:t>Precision</w:t>
      </w:r>
      <w:r w:rsidR="008371AF">
        <w:rPr>
          <w:rFonts w:hint="eastAsia"/>
        </w:rPr>
        <w:t>-</w:t>
      </w:r>
      <w:r w:rsidRPr="00557723">
        <w:t>Recall, F1-Score, and Recall Curve</w:t>
      </w:r>
      <w:bookmarkEnd w:id="446"/>
      <w:bookmarkEnd w:id="447"/>
      <w:bookmarkEnd w:id="448"/>
    </w:p>
    <w:p w14:paraId="0EB692C4" w14:textId="22178E48" w:rsidR="008371AF" w:rsidRPr="008371AF" w:rsidRDefault="008371AF" w:rsidP="008371AF">
      <w:r>
        <w:t xml:space="preserve">Precision, recall, and F1-score are key metrics for assessing the model’s performance in distinguishing between benign and malignant samples, particularly under class imbalance. The Precision-Recall (PR) Curve, shown in the left panel of Figure </w:t>
      </w:r>
      <w:r w:rsidR="002A2639">
        <w:rPr>
          <w:rFonts w:hint="eastAsia"/>
        </w:rPr>
        <w:t>2</w:t>
      </w:r>
      <w:r w:rsidR="005E2122">
        <w:rPr>
          <w:rFonts w:hint="eastAsia"/>
        </w:rPr>
        <w:t>0</w:t>
      </w:r>
      <w:r>
        <w:t>, illustrates the trade-off between precision and recall across various classification thresholds. In this experiment, the model achieved a precision of approximately 0.85 and a recall of 0.75, resulting in an F1-score of 0.80. The area under the PR curve (AUC) was 0.890, indicating robust performance in balancing precision and recall despite the dataset’s class distribution skew.</w:t>
      </w:r>
    </w:p>
    <w:p w14:paraId="457AA096" w14:textId="0D291078" w:rsidR="008371AF" w:rsidRPr="008371AF" w:rsidRDefault="008371AF" w:rsidP="008371AF">
      <w:r>
        <w:t xml:space="preserve">The F1-score versus Recall curve, presented in the right panel, depicts how F1-score evolves as recall increases. Initially, F1-score rises with increasing recall, reflecting improved detection of positive (malignant) cases. However, beyond a certain point, further gains in recall come at the cost of declining precision, leading to a plateau or slight decline in F1-score. This trend highlights </w:t>
      </w:r>
      <w:r>
        <w:lastRenderedPageBreak/>
        <w:t>the intrinsic trade-off between sensitivity and precision, and underscores the importance of threshold tuning to achieve optimal model performance.</w:t>
      </w:r>
    </w:p>
    <w:p w14:paraId="6B749470" w14:textId="77777777" w:rsidR="00557723" w:rsidRDefault="00557723" w:rsidP="00557723">
      <w:pPr>
        <w:keepNext/>
      </w:pPr>
      <w:r>
        <w:rPr>
          <w:rFonts w:hint="eastAsia"/>
          <w:noProof/>
        </w:rPr>
        <w:drawing>
          <wp:inline distT="0" distB="0" distL="0" distR="0" wp14:anchorId="4D3D84D2" wp14:editId="71C69578">
            <wp:extent cx="5943600" cy="2176145"/>
            <wp:effectExtent l="0" t="0" r="0" b="0"/>
            <wp:docPr id="881274352" name="图片 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4352" name="图片 8" descr="图形用户界面, 应用程序&#10;&#10;AI 生成的内容可能不正确。"/>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07181" cy="2199424"/>
                    </a:xfrm>
                    <a:prstGeom prst="rect">
                      <a:avLst/>
                    </a:prstGeom>
                  </pic:spPr>
                </pic:pic>
              </a:graphicData>
            </a:graphic>
          </wp:inline>
        </w:drawing>
      </w:r>
    </w:p>
    <w:p w14:paraId="5ECCACBA" w14:textId="44680075" w:rsidR="00557723" w:rsidRDefault="00557723" w:rsidP="00557723">
      <w:pPr>
        <w:pStyle w:val="ad"/>
        <w:jc w:val="center"/>
        <w:rPr>
          <w:rFonts w:cs="Arial"/>
        </w:rPr>
      </w:pPr>
      <w:bookmarkStart w:id="449" w:name="_Toc195565106"/>
      <w:bookmarkStart w:id="450" w:name="_Toc195565178"/>
      <w:bookmarkStart w:id="451" w:name="_Toc195565656"/>
      <w:bookmarkStart w:id="452" w:name="_Toc195565684"/>
      <w:bookmarkStart w:id="453" w:name="_Toc196338509"/>
      <w:bookmarkStart w:id="454" w:name="_Toc196390265"/>
      <w:bookmarkStart w:id="455" w:name="_Toc196514093"/>
      <w:bookmarkStart w:id="456" w:name="_Toc196658651"/>
      <w:bookmarkStart w:id="457" w:name="_Toc196752058"/>
      <w:bookmarkStart w:id="458" w:name="_Toc196928056"/>
      <w:r w:rsidRPr="00557723">
        <w:rPr>
          <w:rFonts w:cs="Arial"/>
        </w:rPr>
        <w:t xml:space="preserve">Figure </w:t>
      </w:r>
      <w:r w:rsidRPr="00557723">
        <w:rPr>
          <w:rFonts w:cs="Arial"/>
        </w:rPr>
        <w:fldChar w:fldCharType="begin"/>
      </w:r>
      <w:r w:rsidRPr="00557723">
        <w:rPr>
          <w:rFonts w:cs="Arial"/>
        </w:rPr>
        <w:instrText xml:space="preserve"> SEQ Figure \* ARABIC </w:instrText>
      </w:r>
      <w:r w:rsidRPr="00557723">
        <w:rPr>
          <w:rFonts w:cs="Arial"/>
        </w:rPr>
        <w:fldChar w:fldCharType="separate"/>
      </w:r>
      <w:r w:rsidR="00FF6BA0">
        <w:rPr>
          <w:rFonts w:cs="Arial"/>
          <w:noProof/>
        </w:rPr>
        <w:t>20</w:t>
      </w:r>
      <w:r w:rsidRPr="00557723">
        <w:rPr>
          <w:rFonts w:cs="Arial"/>
        </w:rPr>
        <w:fldChar w:fldCharType="end"/>
      </w:r>
      <w:r w:rsidRPr="00557723">
        <w:rPr>
          <w:rFonts w:cs="Arial"/>
        </w:rPr>
        <w:t xml:space="preserve"> </w:t>
      </w:r>
      <w:r w:rsidR="001B5682" w:rsidRPr="001B5682">
        <w:rPr>
          <w:rFonts w:cs="Arial"/>
        </w:rPr>
        <w:t xml:space="preserve">Precision-Recall and F1vs.Recall curve </w:t>
      </w:r>
      <w:r w:rsidRPr="00557723">
        <w:rPr>
          <w:rFonts w:cs="Arial"/>
        </w:rPr>
        <w:t>for BACH dataset</w:t>
      </w:r>
      <w:bookmarkEnd w:id="449"/>
      <w:bookmarkEnd w:id="450"/>
      <w:bookmarkEnd w:id="451"/>
      <w:bookmarkEnd w:id="452"/>
      <w:bookmarkEnd w:id="453"/>
      <w:bookmarkEnd w:id="454"/>
      <w:bookmarkEnd w:id="455"/>
      <w:bookmarkEnd w:id="456"/>
      <w:bookmarkEnd w:id="457"/>
      <w:bookmarkEnd w:id="458"/>
    </w:p>
    <w:p w14:paraId="42B8C9C9" w14:textId="20479BF3" w:rsidR="00557723" w:rsidRPr="00557723" w:rsidRDefault="00557723" w:rsidP="00557723">
      <w:pPr>
        <w:pStyle w:val="4"/>
        <w:numPr>
          <w:ilvl w:val="0"/>
          <w:numId w:val="0"/>
        </w:numPr>
      </w:pPr>
      <w:bookmarkStart w:id="459" w:name="_Toc195561961"/>
      <w:bookmarkStart w:id="460" w:name="_Toc195565609"/>
      <w:bookmarkStart w:id="461" w:name="_Toc196928209"/>
      <w:r>
        <w:rPr>
          <w:rFonts w:hint="eastAsia"/>
        </w:rPr>
        <w:t xml:space="preserve">4.2.2.4 </w:t>
      </w:r>
      <w:r w:rsidRPr="00557723">
        <w:t>ROC Curve</w:t>
      </w:r>
      <w:bookmarkEnd w:id="459"/>
      <w:bookmarkEnd w:id="460"/>
      <w:bookmarkEnd w:id="461"/>
    </w:p>
    <w:p w14:paraId="6A005C95" w14:textId="1C505AAD" w:rsidR="00F90719" w:rsidRDefault="00557723">
      <w:pPr>
        <w:rPr>
          <w:rFonts w:eastAsia="Calibri"/>
          <w:color w:val="000000" w:themeColor="text1"/>
          <w:szCs w:val="24"/>
        </w:rPr>
      </w:pPr>
      <w:r w:rsidRPr="00557723">
        <w:rPr>
          <w:rFonts w:eastAsia="Calibri"/>
          <w:color w:val="000000" w:themeColor="text1"/>
          <w:szCs w:val="24"/>
        </w:rPr>
        <w:t>The ROC curve illustrates the model’s performance across various thresholds. The model achieved an AUC of 0.870, which demonstrates its strong discriminatory power between benign and malignant cases.</w:t>
      </w:r>
    </w:p>
    <w:p w14:paraId="5BFF424A" w14:textId="77777777" w:rsidR="00557723" w:rsidRDefault="00557723" w:rsidP="00557723">
      <w:pPr>
        <w:keepNext/>
        <w:jc w:val="center"/>
      </w:pPr>
      <w:r>
        <w:rPr>
          <w:rFonts w:eastAsia="Calibri" w:hint="eastAsia"/>
          <w:noProof/>
          <w:color w:val="000000" w:themeColor="text1"/>
          <w:szCs w:val="24"/>
        </w:rPr>
        <w:drawing>
          <wp:inline distT="0" distB="0" distL="0" distR="0" wp14:anchorId="7D74BD54" wp14:editId="1663126D">
            <wp:extent cx="3235569" cy="2810382"/>
            <wp:effectExtent l="0" t="0" r="3175" b="0"/>
            <wp:docPr id="13802817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81710" name="图片 138028171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71403" cy="2841507"/>
                    </a:xfrm>
                    <a:prstGeom prst="rect">
                      <a:avLst/>
                    </a:prstGeom>
                  </pic:spPr>
                </pic:pic>
              </a:graphicData>
            </a:graphic>
          </wp:inline>
        </w:drawing>
      </w:r>
    </w:p>
    <w:p w14:paraId="690DB8F1" w14:textId="1F6BA3A3" w:rsidR="00557723" w:rsidRDefault="00557723" w:rsidP="00557723">
      <w:pPr>
        <w:pStyle w:val="ad"/>
        <w:jc w:val="center"/>
        <w:rPr>
          <w:rFonts w:cs="Arial"/>
        </w:rPr>
      </w:pPr>
      <w:bookmarkStart w:id="462" w:name="_Toc195565107"/>
      <w:bookmarkStart w:id="463" w:name="_Toc195565179"/>
      <w:bookmarkStart w:id="464" w:name="_Toc195565657"/>
      <w:bookmarkStart w:id="465" w:name="_Toc195565685"/>
      <w:bookmarkStart w:id="466" w:name="_Toc196338510"/>
      <w:bookmarkStart w:id="467" w:name="_Toc196390266"/>
      <w:bookmarkStart w:id="468" w:name="_Toc196514094"/>
      <w:bookmarkStart w:id="469" w:name="_Toc196658652"/>
      <w:bookmarkStart w:id="470" w:name="_Toc196752059"/>
      <w:bookmarkStart w:id="471" w:name="_Toc196928057"/>
      <w:r w:rsidRPr="00557723">
        <w:rPr>
          <w:rFonts w:cs="Arial"/>
        </w:rPr>
        <w:t xml:space="preserve">Figure </w:t>
      </w:r>
      <w:r w:rsidRPr="00557723">
        <w:rPr>
          <w:rFonts w:cs="Arial"/>
        </w:rPr>
        <w:fldChar w:fldCharType="begin"/>
      </w:r>
      <w:r w:rsidRPr="00557723">
        <w:rPr>
          <w:rFonts w:cs="Arial"/>
        </w:rPr>
        <w:instrText xml:space="preserve"> SEQ Figure \* ARABIC </w:instrText>
      </w:r>
      <w:r w:rsidRPr="00557723">
        <w:rPr>
          <w:rFonts w:cs="Arial"/>
        </w:rPr>
        <w:fldChar w:fldCharType="separate"/>
      </w:r>
      <w:r w:rsidR="00FF6BA0">
        <w:rPr>
          <w:rFonts w:cs="Arial"/>
          <w:noProof/>
        </w:rPr>
        <w:t>21</w:t>
      </w:r>
      <w:r w:rsidRPr="00557723">
        <w:rPr>
          <w:rFonts w:cs="Arial"/>
        </w:rPr>
        <w:fldChar w:fldCharType="end"/>
      </w:r>
      <w:r w:rsidRPr="00557723">
        <w:rPr>
          <w:rFonts w:cs="Arial"/>
        </w:rPr>
        <w:t xml:space="preserve"> ROC Curve with AUC for BACH dataset</w:t>
      </w:r>
      <w:bookmarkEnd w:id="462"/>
      <w:bookmarkEnd w:id="463"/>
      <w:bookmarkEnd w:id="464"/>
      <w:bookmarkEnd w:id="465"/>
      <w:bookmarkEnd w:id="466"/>
      <w:bookmarkEnd w:id="467"/>
      <w:bookmarkEnd w:id="468"/>
      <w:bookmarkEnd w:id="469"/>
      <w:bookmarkEnd w:id="470"/>
      <w:bookmarkEnd w:id="471"/>
    </w:p>
    <w:p w14:paraId="5AEC85FC" w14:textId="77777777" w:rsidR="0086665A" w:rsidRDefault="0086665A" w:rsidP="0086665A">
      <w:pPr>
        <w:pStyle w:val="20"/>
      </w:pPr>
      <w:bookmarkStart w:id="472" w:name="_Toc195565598"/>
      <w:bookmarkStart w:id="473" w:name="_Toc196928210"/>
      <w:r>
        <w:rPr>
          <w:rFonts w:hint="eastAsia"/>
        </w:rPr>
        <w:lastRenderedPageBreak/>
        <w:t>Model Explainability</w:t>
      </w:r>
      <w:bookmarkEnd w:id="472"/>
      <w:bookmarkEnd w:id="473"/>
    </w:p>
    <w:p w14:paraId="3EDD053D" w14:textId="390113ED" w:rsidR="0086665A" w:rsidRPr="005C1FC7" w:rsidRDefault="0086665A" w:rsidP="0086665A">
      <w:r w:rsidRPr="005C1FC7">
        <w:t xml:space="preserve">In this project, model explainability was achieved using Grad-CAM (Gradient-weighted Class Activation Mapping), a widely adopted technique for visualizing the regions within an image that most influenced the model’s predictions. By producing class-specific heatmaps, Grad-CAM enabled </w:t>
      </w:r>
      <w:r w:rsidR="007D3BA6">
        <w:rPr>
          <w:rFonts w:hint="eastAsia"/>
        </w:rPr>
        <w:t xml:space="preserve">the </w:t>
      </w:r>
      <w:r w:rsidRPr="005C1FC7">
        <w:t>interpretation of how the deep learning model arrived at its classification outcomes.</w:t>
      </w:r>
    </w:p>
    <w:p w14:paraId="401ED631" w14:textId="77777777" w:rsidR="0086665A" w:rsidRPr="005C1FC7" w:rsidRDefault="0086665A" w:rsidP="0086665A">
      <w:r w:rsidRPr="005C1FC7">
        <w:t>The technique operated by computing the gradients of the predicted class with respect to the feature maps of the final convolutional layer. These gradients were then pooled to obtain importance weights, which were combined with the feature maps to generate a heatmap highlighting the most influential image regions.</w:t>
      </w:r>
    </w:p>
    <w:p w14:paraId="7A0BF841" w14:textId="77777777" w:rsidR="0086665A" w:rsidRPr="005C1FC7" w:rsidRDefault="0086665A" w:rsidP="0086665A">
      <w:r w:rsidRPr="005C1FC7">
        <w:t>The overall process involved:</w:t>
      </w:r>
    </w:p>
    <w:p w14:paraId="383FC961" w14:textId="77777777" w:rsidR="0086665A" w:rsidRPr="005C1FC7" w:rsidRDefault="0086665A" w:rsidP="0086665A">
      <w:pPr>
        <w:numPr>
          <w:ilvl w:val="0"/>
          <w:numId w:val="45"/>
        </w:numPr>
      </w:pPr>
      <w:r w:rsidRPr="005C1FC7">
        <w:t>Forward propagation to obtain the model’s prediction;</w:t>
      </w:r>
    </w:p>
    <w:p w14:paraId="021D5A25" w14:textId="77777777" w:rsidR="0086665A" w:rsidRPr="005C1FC7" w:rsidRDefault="0086665A" w:rsidP="0086665A">
      <w:pPr>
        <w:numPr>
          <w:ilvl w:val="0"/>
          <w:numId w:val="45"/>
        </w:numPr>
      </w:pPr>
      <w:r w:rsidRPr="005C1FC7">
        <w:t>Computing gradients relative to the predicted class;</w:t>
      </w:r>
    </w:p>
    <w:p w14:paraId="3B17F0FE" w14:textId="77777777" w:rsidR="0086665A" w:rsidRPr="005C1FC7" w:rsidRDefault="0086665A" w:rsidP="0086665A">
      <w:pPr>
        <w:numPr>
          <w:ilvl w:val="0"/>
          <w:numId w:val="45"/>
        </w:numPr>
      </w:pPr>
      <w:r w:rsidRPr="005C1FC7">
        <w:t>Pooling gradients to determine feature map importance;</w:t>
      </w:r>
    </w:p>
    <w:p w14:paraId="208518EB" w14:textId="77777777" w:rsidR="0086665A" w:rsidRPr="005C1FC7" w:rsidRDefault="0086665A" w:rsidP="0086665A">
      <w:pPr>
        <w:numPr>
          <w:ilvl w:val="0"/>
          <w:numId w:val="45"/>
        </w:numPr>
      </w:pPr>
      <w:r w:rsidRPr="005C1FC7">
        <w:t>Generating and normalizing the class activation heatmap;</w:t>
      </w:r>
    </w:p>
    <w:p w14:paraId="2D19B548" w14:textId="77777777" w:rsidR="0086665A" w:rsidRPr="005C1FC7" w:rsidRDefault="0086665A" w:rsidP="0086665A">
      <w:pPr>
        <w:numPr>
          <w:ilvl w:val="0"/>
          <w:numId w:val="45"/>
        </w:numPr>
      </w:pPr>
      <w:r w:rsidRPr="005C1FC7">
        <w:t>Overlaying the heatmap on the original image for visualization.</w:t>
      </w:r>
    </w:p>
    <w:p w14:paraId="4E4C50B0" w14:textId="77777777" w:rsidR="0086665A" w:rsidRPr="005C1FC7" w:rsidRDefault="0086665A" w:rsidP="0086665A">
      <w:r w:rsidRPr="005C1FC7">
        <w:t>This approach provided an intuitive visual explanation of the model’s decision-making process and supported deeper understanding of the network’s focus areas during classification.</w:t>
      </w:r>
    </w:p>
    <w:p w14:paraId="60C05F5B" w14:textId="77777777" w:rsidR="0086665A" w:rsidRDefault="0086665A" w:rsidP="0086665A">
      <w:pPr>
        <w:keepNext/>
      </w:pPr>
      <w:bookmarkStart w:id="474" w:name="OLE_LINK29"/>
      <w:r w:rsidRPr="00C46B3F">
        <w:rPr>
          <w:noProof/>
        </w:rPr>
        <w:drawing>
          <wp:inline distT="0" distB="0" distL="0" distR="0" wp14:anchorId="3A75943A" wp14:editId="4BC44D7C">
            <wp:extent cx="5943600" cy="1647825"/>
            <wp:effectExtent l="0" t="0" r="0" b="3175"/>
            <wp:docPr id="90451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1555" name=""/>
                    <pic:cNvPicPr/>
                  </pic:nvPicPr>
                  <pic:blipFill>
                    <a:blip r:embed="rId38"/>
                    <a:stretch>
                      <a:fillRect/>
                    </a:stretch>
                  </pic:blipFill>
                  <pic:spPr>
                    <a:xfrm>
                      <a:off x="0" y="0"/>
                      <a:ext cx="5943600" cy="1647825"/>
                    </a:xfrm>
                    <a:prstGeom prst="rect">
                      <a:avLst/>
                    </a:prstGeom>
                  </pic:spPr>
                </pic:pic>
              </a:graphicData>
            </a:graphic>
          </wp:inline>
        </w:drawing>
      </w:r>
    </w:p>
    <w:p w14:paraId="4F1703B8" w14:textId="6318EF12" w:rsidR="0086665A" w:rsidRDefault="0086665A" w:rsidP="0086665A">
      <w:pPr>
        <w:pStyle w:val="ad"/>
        <w:jc w:val="center"/>
        <w:rPr>
          <w:rFonts w:cs="Arial"/>
        </w:rPr>
      </w:pPr>
      <w:bookmarkStart w:id="475" w:name="_Toc195565098"/>
      <w:bookmarkStart w:id="476" w:name="_Toc195565170"/>
      <w:bookmarkStart w:id="477" w:name="_Toc195565648"/>
      <w:bookmarkStart w:id="478" w:name="_Toc195565676"/>
      <w:bookmarkStart w:id="479" w:name="_Toc196338501"/>
      <w:bookmarkStart w:id="480" w:name="_Toc196390257"/>
      <w:bookmarkStart w:id="481" w:name="_Toc196514085"/>
      <w:bookmarkStart w:id="482" w:name="_Toc196658653"/>
      <w:bookmarkStart w:id="483" w:name="_Toc196752060"/>
      <w:bookmarkStart w:id="484" w:name="_Toc196928058"/>
      <w:r w:rsidRPr="00C46B3F">
        <w:rPr>
          <w:rFonts w:cs="Arial"/>
        </w:rPr>
        <w:t xml:space="preserve">Figure </w:t>
      </w:r>
      <w:r w:rsidRPr="00C46B3F">
        <w:rPr>
          <w:rFonts w:cs="Arial"/>
        </w:rPr>
        <w:fldChar w:fldCharType="begin"/>
      </w:r>
      <w:r w:rsidRPr="00C46B3F">
        <w:rPr>
          <w:rFonts w:cs="Arial"/>
        </w:rPr>
        <w:instrText xml:space="preserve"> SEQ Figure \* ARABIC </w:instrText>
      </w:r>
      <w:r w:rsidRPr="00C46B3F">
        <w:rPr>
          <w:rFonts w:cs="Arial"/>
        </w:rPr>
        <w:fldChar w:fldCharType="separate"/>
      </w:r>
      <w:r w:rsidR="00FF6BA0">
        <w:rPr>
          <w:rFonts w:cs="Arial"/>
          <w:noProof/>
        </w:rPr>
        <w:t>22</w:t>
      </w:r>
      <w:r w:rsidRPr="00C46B3F">
        <w:rPr>
          <w:rFonts w:cs="Arial"/>
        </w:rPr>
        <w:fldChar w:fldCharType="end"/>
      </w:r>
      <w:r w:rsidRPr="00C46B3F">
        <w:rPr>
          <w:rFonts w:cs="Arial"/>
        </w:rPr>
        <w:t xml:space="preserve"> </w:t>
      </w:r>
      <w:bookmarkStart w:id="485" w:name="OLE_LINK30"/>
      <w:r>
        <w:rPr>
          <w:rFonts w:cs="Arial" w:hint="eastAsia"/>
        </w:rPr>
        <w:t xml:space="preserve">Sample (a). </w:t>
      </w:r>
      <w:r w:rsidRPr="00C46B3F">
        <w:rPr>
          <w:rFonts w:cs="Arial"/>
        </w:rPr>
        <w:t>Visual</w:t>
      </w:r>
      <w:r>
        <w:rPr>
          <w:rFonts w:cs="Arial" w:hint="eastAsia"/>
        </w:rPr>
        <w:t>ization</w:t>
      </w:r>
      <w:r w:rsidRPr="00C46B3F">
        <w:rPr>
          <w:rFonts w:cs="Arial"/>
        </w:rPr>
        <w:t xml:space="preserve"> </w:t>
      </w:r>
      <w:bookmarkEnd w:id="485"/>
      <w:r w:rsidRPr="00C46B3F">
        <w:rPr>
          <w:rFonts w:cs="Arial"/>
        </w:rPr>
        <w:t>of Grad-CAM</w:t>
      </w:r>
      <w:bookmarkEnd w:id="475"/>
      <w:bookmarkEnd w:id="476"/>
      <w:bookmarkEnd w:id="477"/>
      <w:bookmarkEnd w:id="478"/>
      <w:bookmarkEnd w:id="479"/>
      <w:bookmarkEnd w:id="480"/>
      <w:bookmarkEnd w:id="481"/>
      <w:bookmarkEnd w:id="482"/>
      <w:bookmarkEnd w:id="483"/>
      <w:bookmarkEnd w:id="484"/>
    </w:p>
    <w:p w14:paraId="40F685A2" w14:textId="0E5B73CE" w:rsidR="0086665A" w:rsidRPr="005C1FC7" w:rsidRDefault="0086665A" w:rsidP="0086665A">
      <w:r>
        <w:t xml:space="preserve">Figure </w:t>
      </w:r>
      <w:r>
        <w:rPr>
          <w:rFonts w:hint="eastAsia"/>
        </w:rPr>
        <w:t>2</w:t>
      </w:r>
      <w:r w:rsidR="005E2122">
        <w:rPr>
          <w:rFonts w:hint="eastAsia"/>
        </w:rPr>
        <w:t>2</w:t>
      </w:r>
      <w:r>
        <w:t xml:space="preserve"> illustrates the application of Grad-CAM on a histopathological image to visualize the regions most influential in the model’s classification. The original image was classified as Class 1 (malignant) with a confidence score of 0.962. The Grad-CAM heatmap highlighted a triangular region in red and yellow, indicating that the model focused on features suggestive of malignancy.</w:t>
      </w:r>
      <w:r w:rsidR="007D3BA6">
        <w:rPr>
          <w:rFonts w:hint="eastAsia"/>
        </w:rPr>
        <w:t xml:space="preserve"> </w:t>
      </w:r>
      <w:r>
        <w:lastRenderedPageBreak/>
        <w:t xml:space="preserve">When this highlighted region was masked, the confidence dropped to 0.862, demonstrating the model’s reliance on that specific area. Further, when only the highlighted region was retained, the confidence decreased to 0.768, indicating that although the model still predicted the correct class, it did so with reduced certainty in the absence of </w:t>
      </w:r>
      <w:r w:rsidR="007D3BA6">
        <w:rPr>
          <w:rFonts w:hint="eastAsia"/>
        </w:rPr>
        <w:t xml:space="preserve">a </w:t>
      </w:r>
      <w:r>
        <w:t>global context.</w:t>
      </w:r>
      <w:r w:rsidR="007D3BA6">
        <w:rPr>
          <w:rFonts w:hint="eastAsia"/>
        </w:rPr>
        <w:t xml:space="preserve"> </w:t>
      </w:r>
      <w:r>
        <w:t>These results underscore the model’s dependence on specific spatial regions for accurate prediction and offer insight into how localized features contribute to the model’s decision-making process.</w:t>
      </w:r>
    </w:p>
    <w:p w14:paraId="4C715EE2" w14:textId="77777777" w:rsidR="0086665A" w:rsidRDefault="0086665A" w:rsidP="0086665A">
      <w:pPr>
        <w:keepNext/>
      </w:pPr>
      <w:r w:rsidRPr="00C46B3F">
        <w:rPr>
          <w:noProof/>
        </w:rPr>
        <w:drawing>
          <wp:inline distT="0" distB="0" distL="0" distR="0" wp14:anchorId="44DD74C6" wp14:editId="6609DA4C">
            <wp:extent cx="5943600" cy="1691005"/>
            <wp:effectExtent l="0" t="0" r="0" b="0"/>
            <wp:docPr id="355645799"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45799" name="图片 1" descr="图片包含 文本&#10;&#10;AI 生成的内容可能不正确。"/>
                    <pic:cNvPicPr/>
                  </pic:nvPicPr>
                  <pic:blipFill>
                    <a:blip r:embed="rId39"/>
                    <a:stretch>
                      <a:fillRect/>
                    </a:stretch>
                  </pic:blipFill>
                  <pic:spPr>
                    <a:xfrm>
                      <a:off x="0" y="0"/>
                      <a:ext cx="5943600" cy="1691005"/>
                    </a:xfrm>
                    <a:prstGeom prst="rect">
                      <a:avLst/>
                    </a:prstGeom>
                  </pic:spPr>
                </pic:pic>
              </a:graphicData>
            </a:graphic>
          </wp:inline>
        </w:drawing>
      </w:r>
    </w:p>
    <w:p w14:paraId="3451E56F" w14:textId="62AF63D9" w:rsidR="0086665A" w:rsidRDefault="0086665A" w:rsidP="0086665A">
      <w:pPr>
        <w:pStyle w:val="ad"/>
        <w:jc w:val="center"/>
        <w:rPr>
          <w:rFonts w:cs="Arial"/>
        </w:rPr>
      </w:pPr>
      <w:bookmarkStart w:id="486" w:name="_Toc195565099"/>
      <w:bookmarkStart w:id="487" w:name="_Toc195565171"/>
      <w:bookmarkStart w:id="488" w:name="_Toc195565649"/>
      <w:bookmarkStart w:id="489" w:name="_Toc195565677"/>
      <w:bookmarkStart w:id="490" w:name="_Toc196338502"/>
      <w:bookmarkStart w:id="491" w:name="_Toc196390258"/>
      <w:bookmarkStart w:id="492" w:name="_Toc196514086"/>
      <w:bookmarkStart w:id="493" w:name="_Toc196658654"/>
      <w:bookmarkStart w:id="494" w:name="_Toc196752061"/>
      <w:bookmarkStart w:id="495" w:name="_Toc196928059"/>
      <w:r w:rsidRPr="00C46B3F">
        <w:rPr>
          <w:rFonts w:cs="Arial"/>
        </w:rPr>
        <w:t xml:space="preserve">Figure </w:t>
      </w:r>
      <w:r w:rsidRPr="00C46B3F">
        <w:rPr>
          <w:rFonts w:cs="Arial"/>
        </w:rPr>
        <w:fldChar w:fldCharType="begin"/>
      </w:r>
      <w:r w:rsidRPr="00C46B3F">
        <w:rPr>
          <w:rFonts w:cs="Arial"/>
        </w:rPr>
        <w:instrText xml:space="preserve"> SEQ Figure \* ARABIC </w:instrText>
      </w:r>
      <w:r w:rsidRPr="00C46B3F">
        <w:rPr>
          <w:rFonts w:cs="Arial"/>
        </w:rPr>
        <w:fldChar w:fldCharType="separate"/>
      </w:r>
      <w:r w:rsidR="00FF6BA0">
        <w:rPr>
          <w:rFonts w:cs="Arial"/>
          <w:noProof/>
        </w:rPr>
        <w:t>23</w:t>
      </w:r>
      <w:r w:rsidRPr="00C46B3F">
        <w:rPr>
          <w:rFonts w:cs="Arial"/>
        </w:rPr>
        <w:fldChar w:fldCharType="end"/>
      </w:r>
      <w:r w:rsidRPr="00C46B3F">
        <w:rPr>
          <w:rFonts w:cs="Arial"/>
        </w:rPr>
        <w:t xml:space="preserve"> </w:t>
      </w:r>
      <w:r>
        <w:rPr>
          <w:rFonts w:cs="Arial" w:hint="eastAsia"/>
        </w:rPr>
        <w:t xml:space="preserve">Sample (b). </w:t>
      </w:r>
      <w:r w:rsidRPr="001C41B5">
        <w:rPr>
          <w:rFonts w:cs="Arial"/>
        </w:rPr>
        <w:t xml:space="preserve">Visualization </w:t>
      </w:r>
      <w:r w:rsidRPr="00C46B3F">
        <w:rPr>
          <w:rFonts w:cs="Arial"/>
        </w:rPr>
        <w:t>of Grad-CAM</w:t>
      </w:r>
      <w:bookmarkEnd w:id="486"/>
      <w:bookmarkEnd w:id="487"/>
      <w:bookmarkEnd w:id="488"/>
      <w:bookmarkEnd w:id="489"/>
      <w:bookmarkEnd w:id="490"/>
      <w:bookmarkEnd w:id="491"/>
      <w:bookmarkEnd w:id="492"/>
      <w:bookmarkEnd w:id="493"/>
      <w:bookmarkEnd w:id="494"/>
      <w:bookmarkEnd w:id="495"/>
    </w:p>
    <w:p w14:paraId="3A47192A" w14:textId="0B2D02A1" w:rsidR="0086665A" w:rsidRPr="005C1FC7" w:rsidRDefault="0086665A" w:rsidP="0086665A">
      <w:r w:rsidRPr="005C1FC7">
        <w:rPr>
          <w:bCs w:val="0"/>
        </w:rPr>
        <w:t xml:space="preserve">Figure </w:t>
      </w:r>
      <w:r>
        <w:rPr>
          <w:rFonts w:hint="eastAsia"/>
          <w:bCs w:val="0"/>
        </w:rPr>
        <w:t>2</w:t>
      </w:r>
      <w:r w:rsidR="005E2122">
        <w:rPr>
          <w:rFonts w:hint="eastAsia"/>
          <w:bCs w:val="0"/>
        </w:rPr>
        <w:t>3</w:t>
      </w:r>
      <w:r w:rsidRPr="005C1FC7">
        <w:t xml:space="preserve"> presents another Grad-CAM visualization on a distinct histopathological image, illustrating the regions that significantly influenced the model’s classification. The model predicted Class 1 (malignant) with a high confidence of 0.964, highlighting a red-yellow region corresponding to morphological features typically associated with malignancy.</w:t>
      </w:r>
    </w:p>
    <w:p w14:paraId="549D2D95" w14:textId="77777777" w:rsidR="0086665A" w:rsidRPr="005C1FC7" w:rsidRDefault="0086665A" w:rsidP="0086665A">
      <w:r w:rsidRPr="005C1FC7">
        <w:t>When this region was masked, the confidence dropped markedly to 0.587, indicating the model’s strong reliance on this area. Conversely, retaining only the highlighted region resulted in a confidence of 0.860, suggesting that the model could still predict accurately, though with less contextual certainty.</w:t>
      </w:r>
    </w:p>
    <w:p w14:paraId="2CEA985A" w14:textId="77777777" w:rsidR="0086665A" w:rsidRPr="005C1FC7" w:rsidRDefault="0086665A" w:rsidP="0086665A">
      <w:r w:rsidRPr="005C1FC7">
        <w:t>These findings further underscore the model’s dependence on specific spatial features for accurate classification. The contrast among the original, masked, and retained-region inputs demonstrates how prediction confidence is influenced by the presence or absence of key information.</w:t>
      </w:r>
    </w:p>
    <w:p w14:paraId="6580BA84" w14:textId="20264C31" w:rsidR="0086665A" w:rsidRPr="0086665A" w:rsidRDefault="0086665A" w:rsidP="0086665A">
      <w:r w:rsidRPr="005C1FC7">
        <w:t xml:space="preserve">The Grad-CAM visualizations in Figures </w:t>
      </w:r>
      <w:r>
        <w:rPr>
          <w:rFonts w:hint="eastAsia"/>
        </w:rPr>
        <w:t>2</w:t>
      </w:r>
      <w:r w:rsidR="005E2122">
        <w:rPr>
          <w:rFonts w:hint="eastAsia"/>
        </w:rPr>
        <w:t>2</w:t>
      </w:r>
      <w:r w:rsidRPr="005C1FC7">
        <w:t xml:space="preserve"> and </w:t>
      </w:r>
      <w:r>
        <w:rPr>
          <w:rFonts w:hint="eastAsia"/>
        </w:rPr>
        <w:t>2</w:t>
      </w:r>
      <w:r w:rsidR="005E2122">
        <w:rPr>
          <w:rFonts w:hint="eastAsia"/>
        </w:rPr>
        <w:t>3</w:t>
      </w:r>
      <w:r w:rsidRPr="005C1FC7">
        <w:t xml:space="preserve"> provide valuable insights into the model’s decision-making process. By identifying regions most critical to classification, Grad-CAM enhances model transparency</w:t>
      </w:r>
      <w:r w:rsidR="00B62DBC">
        <w:rPr>
          <w:rFonts w:hint="eastAsia"/>
        </w:rPr>
        <w:t xml:space="preserve"> which is </w:t>
      </w:r>
      <w:r w:rsidRPr="005C1FC7">
        <w:t>an essential factor in clinical contexts. This interpretability helps clinicians verify that the model attends to diagnostically relevant features and supports refinement of the model for improved reliability in medical imaging tasks.</w:t>
      </w:r>
      <w:bookmarkEnd w:id="474"/>
    </w:p>
    <w:p w14:paraId="1BA9C701" w14:textId="631F9E9E" w:rsidR="00687BCE" w:rsidRDefault="00BF411B" w:rsidP="00687BCE">
      <w:pPr>
        <w:pStyle w:val="20"/>
      </w:pPr>
      <w:bookmarkStart w:id="496" w:name="_Toc195561963"/>
      <w:bookmarkStart w:id="497" w:name="_Toc195562039"/>
      <w:bookmarkStart w:id="498" w:name="_Toc195565611"/>
      <w:bookmarkStart w:id="499" w:name="_Toc196928211"/>
      <w:r>
        <w:rPr>
          <w:rFonts w:hint="eastAsia"/>
        </w:rPr>
        <w:lastRenderedPageBreak/>
        <w:t>GUI Implementation</w:t>
      </w:r>
      <w:bookmarkEnd w:id="496"/>
      <w:bookmarkEnd w:id="497"/>
      <w:bookmarkEnd w:id="498"/>
      <w:bookmarkEnd w:id="499"/>
    </w:p>
    <w:p w14:paraId="73425348" w14:textId="17522AFD" w:rsidR="00BF411B" w:rsidRPr="00BF411B" w:rsidRDefault="00F762F4" w:rsidP="00BF411B">
      <w:r w:rsidRPr="00F762F4">
        <w:t>The Early Breast Cancer Detection System GUI is designed for easy navigation and user interaction, allowing users to upload histopathological images and receive real-time predictions. It employs Streamlit as the framework for creating a highly interactive and responsive interface, suitable for medical professionals.</w:t>
      </w:r>
    </w:p>
    <w:p w14:paraId="6D06DC81" w14:textId="5C98FCED" w:rsidR="00687BCE" w:rsidRPr="00687BCE" w:rsidRDefault="00687BCE" w:rsidP="00BF411B">
      <w:pPr>
        <w:pStyle w:val="3"/>
      </w:pPr>
      <w:bookmarkStart w:id="500" w:name="_Toc195561964"/>
      <w:bookmarkStart w:id="501" w:name="_Toc195562040"/>
      <w:bookmarkStart w:id="502" w:name="_Toc195565612"/>
      <w:bookmarkStart w:id="503" w:name="_Toc196928212"/>
      <w:r w:rsidRPr="00687BCE">
        <w:t>Overall Layout</w:t>
      </w:r>
      <w:bookmarkEnd w:id="500"/>
      <w:bookmarkEnd w:id="501"/>
      <w:bookmarkEnd w:id="502"/>
      <w:bookmarkEnd w:id="503"/>
    </w:p>
    <w:p w14:paraId="47F2CEC1" w14:textId="77777777" w:rsidR="00687BCE" w:rsidRPr="00687BCE" w:rsidRDefault="00687BCE" w:rsidP="00687BCE">
      <w:r w:rsidRPr="00687BCE">
        <w:t>The layout of the application is simple and organized, with the following key components:</w:t>
      </w:r>
    </w:p>
    <w:p w14:paraId="48F29C7A" w14:textId="77777777" w:rsidR="00687BCE" w:rsidRPr="00687BCE" w:rsidRDefault="00687BCE" w:rsidP="00601C51">
      <w:pPr>
        <w:numPr>
          <w:ilvl w:val="0"/>
          <w:numId w:val="22"/>
        </w:numPr>
      </w:pPr>
      <w:r w:rsidRPr="00687BCE">
        <w:rPr>
          <w:b/>
        </w:rPr>
        <w:t>Page Title</w:t>
      </w:r>
      <w:r w:rsidRPr="00687BCE">
        <w:t>: The title “Early Breast Cancer Detection System” is displayed prominently at the top of the interface.</w:t>
      </w:r>
    </w:p>
    <w:p w14:paraId="1E69D069" w14:textId="77777777" w:rsidR="00687BCE" w:rsidRPr="00687BCE" w:rsidRDefault="00687BCE" w:rsidP="00601C51">
      <w:pPr>
        <w:numPr>
          <w:ilvl w:val="0"/>
          <w:numId w:val="22"/>
        </w:numPr>
      </w:pPr>
      <w:r w:rsidRPr="00687BCE">
        <w:rPr>
          <w:b/>
        </w:rPr>
        <w:t>Navigation System</w:t>
      </w:r>
      <w:r w:rsidRPr="00687BCE">
        <w:t>: A sidebar navigation allows users to switch between three main pages:</w:t>
      </w:r>
    </w:p>
    <w:p w14:paraId="5C6D08AF" w14:textId="77777777" w:rsidR="00687BCE" w:rsidRPr="00687BCE" w:rsidRDefault="00687BCE" w:rsidP="00601C51">
      <w:pPr>
        <w:numPr>
          <w:ilvl w:val="1"/>
          <w:numId w:val="22"/>
        </w:numPr>
      </w:pPr>
      <w:r w:rsidRPr="00687BCE">
        <w:rPr>
          <w:b/>
        </w:rPr>
        <w:t>Detection Tool</w:t>
      </w:r>
      <w:r w:rsidRPr="00687BCE">
        <w:t>: For uploading images and analyzing results.</w:t>
      </w:r>
    </w:p>
    <w:p w14:paraId="5DF318C9" w14:textId="77777777" w:rsidR="00687BCE" w:rsidRPr="00687BCE" w:rsidRDefault="00687BCE" w:rsidP="00601C51">
      <w:pPr>
        <w:numPr>
          <w:ilvl w:val="1"/>
          <w:numId w:val="22"/>
        </w:numPr>
      </w:pPr>
      <w:r w:rsidRPr="00687BCE">
        <w:rPr>
          <w:b/>
        </w:rPr>
        <w:t>About</w:t>
      </w:r>
      <w:r w:rsidRPr="00687BCE">
        <w:t>: To provide information about the system.</w:t>
      </w:r>
    </w:p>
    <w:p w14:paraId="4F03E29E" w14:textId="2E6B2757" w:rsidR="00F762F4" w:rsidRDefault="00687BCE" w:rsidP="00601C51">
      <w:pPr>
        <w:numPr>
          <w:ilvl w:val="1"/>
          <w:numId w:val="22"/>
        </w:numPr>
      </w:pPr>
      <w:r w:rsidRPr="00687BCE">
        <w:rPr>
          <w:b/>
        </w:rPr>
        <w:t>Educational Resources</w:t>
      </w:r>
      <w:r w:rsidRPr="00687BCE">
        <w:t>: For additional learning about breast cancer, risk factors, and early detection.</w:t>
      </w:r>
    </w:p>
    <w:p w14:paraId="1EA6711C" w14:textId="77777777" w:rsidR="00F762F4" w:rsidRPr="00F762F4" w:rsidRDefault="00F762F4" w:rsidP="00F762F4">
      <w:pPr>
        <w:jc w:val="center"/>
      </w:pPr>
      <w:r w:rsidRPr="00F762F4">
        <w:rPr>
          <w:noProof/>
        </w:rPr>
        <w:drawing>
          <wp:inline distT="0" distB="0" distL="0" distR="0" wp14:anchorId="3608FD75" wp14:editId="11F03D69">
            <wp:extent cx="4440116" cy="2519387"/>
            <wp:effectExtent l="0" t="0" r="5080" b="0"/>
            <wp:docPr id="687512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12423" name=""/>
                    <pic:cNvPicPr/>
                  </pic:nvPicPr>
                  <pic:blipFill>
                    <a:blip r:embed="rId40"/>
                    <a:stretch>
                      <a:fillRect/>
                    </a:stretch>
                  </pic:blipFill>
                  <pic:spPr>
                    <a:xfrm>
                      <a:off x="0" y="0"/>
                      <a:ext cx="4467786" cy="2535087"/>
                    </a:xfrm>
                    <a:prstGeom prst="rect">
                      <a:avLst/>
                    </a:prstGeom>
                  </pic:spPr>
                </pic:pic>
              </a:graphicData>
            </a:graphic>
          </wp:inline>
        </w:drawing>
      </w:r>
    </w:p>
    <w:p w14:paraId="724E0454" w14:textId="478D1072" w:rsidR="00F762F4" w:rsidRPr="00F762F4" w:rsidRDefault="00F762F4" w:rsidP="00F762F4">
      <w:pPr>
        <w:jc w:val="center"/>
      </w:pPr>
      <w:bookmarkStart w:id="504" w:name="_Toc195565108"/>
      <w:bookmarkStart w:id="505" w:name="_Toc195565180"/>
      <w:bookmarkStart w:id="506" w:name="_Toc195565658"/>
      <w:bookmarkStart w:id="507" w:name="_Toc195565686"/>
      <w:bookmarkStart w:id="508" w:name="_Toc196338511"/>
      <w:bookmarkStart w:id="509" w:name="_Toc196390267"/>
      <w:bookmarkStart w:id="510" w:name="_Toc196514095"/>
      <w:bookmarkStart w:id="511" w:name="_Toc196658655"/>
      <w:bookmarkStart w:id="512" w:name="_Toc196752062"/>
      <w:bookmarkStart w:id="513" w:name="_Toc196928060"/>
      <w:r w:rsidRPr="00F762F4">
        <w:t xml:space="preserve">Figure </w:t>
      </w:r>
      <w:fldSimple w:instr=" SEQ Figure \* ARABIC ">
        <w:r w:rsidR="00FF6BA0">
          <w:rPr>
            <w:noProof/>
          </w:rPr>
          <w:t>24</w:t>
        </w:r>
      </w:fldSimple>
      <w:r w:rsidRPr="00F762F4">
        <w:rPr>
          <w:rFonts w:hint="eastAsia"/>
        </w:rPr>
        <w:t xml:space="preserve"> Mainpage of GUI</w:t>
      </w:r>
      <w:bookmarkEnd w:id="504"/>
      <w:bookmarkEnd w:id="505"/>
      <w:bookmarkEnd w:id="506"/>
      <w:bookmarkEnd w:id="507"/>
      <w:bookmarkEnd w:id="508"/>
      <w:bookmarkEnd w:id="509"/>
      <w:bookmarkEnd w:id="510"/>
      <w:bookmarkEnd w:id="511"/>
      <w:bookmarkEnd w:id="512"/>
      <w:bookmarkEnd w:id="513"/>
    </w:p>
    <w:p w14:paraId="6BDD2A23" w14:textId="77777777" w:rsidR="00F762F4" w:rsidRPr="00687BCE" w:rsidRDefault="00F762F4" w:rsidP="00F762F4"/>
    <w:p w14:paraId="4F64FEE2" w14:textId="0739D324" w:rsidR="00687BCE" w:rsidRPr="00687BCE" w:rsidRDefault="00687BCE" w:rsidP="00BF411B">
      <w:pPr>
        <w:pStyle w:val="3"/>
      </w:pPr>
      <w:bookmarkStart w:id="514" w:name="_Toc195561965"/>
      <w:bookmarkStart w:id="515" w:name="_Toc195562041"/>
      <w:bookmarkStart w:id="516" w:name="_Toc195565613"/>
      <w:bookmarkStart w:id="517" w:name="_Toc196928213"/>
      <w:r w:rsidRPr="00687BCE">
        <w:t>Sidebar Design</w:t>
      </w:r>
      <w:bookmarkEnd w:id="514"/>
      <w:bookmarkEnd w:id="515"/>
      <w:bookmarkEnd w:id="516"/>
      <w:bookmarkEnd w:id="517"/>
    </w:p>
    <w:p w14:paraId="70930176" w14:textId="77777777" w:rsidR="00687BCE" w:rsidRPr="00687BCE" w:rsidRDefault="00687BCE" w:rsidP="00687BCE">
      <w:r w:rsidRPr="00687BCE">
        <w:t>The sidebar is crucial for navigation and includes several key elements:</w:t>
      </w:r>
    </w:p>
    <w:p w14:paraId="52ABF225" w14:textId="5BB0F3BD" w:rsidR="00687BCE" w:rsidRPr="00687BCE" w:rsidRDefault="00687BCE" w:rsidP="00601C51">
      <w:pPr>
        <w:numPr>
          <w:ilvl w:val="0"/>
          <w:numId w:val="23"/>
        </w:numPr>
      </w:pPr>
      <w:r w:rsidRPr="00687BCE">
        <w:rPr>
          <w:b/>
        </w:rPr>
        <w:lastRenderedPageBreak/>
        <w:t>System Logo</w:t>
      </w:r>
      <w:r w:rsidRPr="00687BCE">
        <w:t>: The logo is displayed at the top of the sidebar</w:t>
      </w:r>
      <w:r w:rsidR="00B75EF3">
        <w:rPr>
          <w:rFonts w:hint="eastAsia"/>
        </w:rPr>
        <w:t>.</w:t>
      </w:r>
    </w:p>
    <w:p w14:paraId="29754D09" w14:textId="77777777" w:rsidR="00687BCE" w:rsidRPr="00687BCE" w:rsidRDefault="00687BCE" w:rsidP="00601C51">
      <w:pPr>
        <w:numPr>
          <w:ilvl w:val="0"/>
          <w:numId w:val="23"/>
        </w:numPr>
      </w:pPr>
      <w:r w:rsidRPr="00687BCE">
        <w:rPr>
          <w:b/>
        </w:rPr>
        <w:t>Navigation Menu</w:t>
      </w:r>
      <w:r w:rsidRPr="00687BCE">
        <w:t>: Users can navigate between pages using radio buttons for easy access to different functionalities.</w:t>
      </w:r>
    </w:p>
    <w:p w14:paraId="141912B6" w14:textId="77777777" w:rsidR="00687BCE" w:rsidRPr="00687BCE" w:rsidRDefault="00687BCE" w:rsidP="00601C51">
      <w:pPr>
        <w:numPr>
          <w:ilvl w:val="0"/>
          <w:numId w:val="23"/>
        </w:numPr>
      </w:pPr>
      <w:r w:rsidRPr="00687BCE">
        <w:rPr>
          <w:b/>
        </w:rPr>
        <w:t>System Status</w:t>
      </w:r>
      <w:r w:rsidRPr="00687BCE">
        <w:t>: The sidebar displays the current status of the model and database connection to ensure users are aware of the system’s state.</w:t>
      </w:r>
    </w:p>
    <w:p w14:paraId="20EF8BB0" w14:textId="77777777" w:rsidR="00687BCE" w:rsidRPr="00687BCE" w:rsidRDefault="00687BCE" w:rsidP="00601C51">
      <w:pPr>
        <w:numPr>
          <w:ilvl w:val="0"/>
          <w:numId w:val="23"/>
        </w:numPr>
      </w:pPr>
      <w:r w:rsidRPr="00687BCE">
        <w:rPr>
          <w:b/>
        </w:rPr>
        <w:t>Help Section</w:t>
      </w:r>
      <w:r w:rsidRPr="00687BCE">
        <w:t>: A section to show a demo image or provide instructions for new users.</w:t>
      </w:r>
    </w:p>
    <w:p w14:paraId="20CEA1ED" w14:textId="77777777" w:rsidR="00687BCE" w:rsidRPr="00687BCE" w:rsidRDefault="00687BCE" w:rsidP="00601C51">
      <w:pPr>
        <w:numPr>
          <w:ilvl w:val="0"/>
          <w:numId w:val="23"/>
        </w:numPr>
      </w:pPr>
      <w:r w:rsidRPr="00687BCE">
        <w:rPr>
          <w:b/>
        </w:rPr>
        <w:t>Last Updated</w:t>
      </w:r>
      <w:r w:rsidRPr="00687BCE">
        <w:t>: The last updated date of the system is displayed to provide users with the most recent version.</w:t>
      </w:r>
    </w:p>
    <w:p w14:paraId="2CABC1A5" w14:textId="255518FE" w:rsidR="00687BCE" w:rsidRDefault="00687BCE" w:rsidP="00BF411B">
      <w:pPr>
        <w:pStyle w:val="3"/>
      </w:pPr>
      <w:bookmarkStart w:id="518" w:name="_Toc195561966"/>
      <w:bookmarkStart w:id="519" w:name="_Toc195562042"/>
      <w:bookmarkStart w:id="520" w:name="_Toc195565614"/>
      <w:bookmarkStart w:id="521" w:name="_Toc196928214"/>
      <w:bookmarkStart w:id="522" w:name="OLE_LINK40"/>
      <w:r w:rsidRPr="00687BCE">
        <w:t>Detection Tool Page</w:t>
      </w:r>
      <w:bookmarkEnd w:id="518"/>
      <w:bookmarkEnd w:id="519"/>
      <w:bookmarkEnd w:id="520"/>
      <w:bookmarkEnd w:id="521"/>
    </w:p>
    <w:p w14:paraId="2C0BB4F6" w14:textId="2AAAA6B1" w:rsidR="00B75EF3" w:rsidRPr="00B75EF3" w:rsidRDefault="00B75EF3" w:rsidP="00B75EF3">
      <w:r w:rsidRPr="00B75EF3">
        <w:t>The Detection Tool interface comprises two functional tabs: Image Upload and Results Analysis, offering a streamlined user workflow for submitting images and interpreting predictions.</w:t>
      </w:r>
    </w:p>
    <w:p w14:paraId="582A12D0" w14:textId="77777777" w:rsidR="00B75EF3" w:rsidRPr="00B75EF3" w:rsidRDefault="00B75EF3" w:rsidP="00B75EF3">
      <w:r w:rsidRPr="00B75EF3">
        <w:t>1. Image Upload Section</w:t>
      </w:r>
    </w:p>
    <w:p w14:paraId="6120ABE9" w14:textId="77777777" w:rsidR="00B75EF3" w:rsidRPr="00B75EF3" w:rsidRDefault="00B75EF3" w:rsidP="00B75EF3">
      <w:pPr>
        <w:numPr>
          <w:ilvl w:val="0"/>
          <w:numId w:val="46"/>
        </w:numPr>
      </w:pPr>
      <w:r w:rsidRPr="00B75EF3">
        <w:t>Supports common image formats including JPEG, PNG, BMP, and JPG.</w:t>
      </w:r>
    </w:p>
    <w:p w14:paraId="3D6FF2EB" w14:textId="77777777" w:rsidR="00B75EF3" w:rsidRPr="00B75EF3" w:rsidRDefault="00B75EF3" w:rsidP="00B75EF3">
      <w:pPr>
        <w:numPr>
          <w:ilvl w:val="0"/>
          <w:numId w:val="46"/>
        </w:numPr>
      </w:pPr>
      <w:r w:rsidRPr="00B75EF3">
        <w:t>A demo mode allows users to test the system using a preloaded sample image.</w:t>
      </w:r>
    </w:p>
    <w:p w14:paraId="0FCDEAB7" w14:textId="1CD9DA21" w:rsidR="00B75EF3" w:rsidRPr="00B75EF3" w:rsidRDefault="00B75EF3" w:rsidP="00B75EF3">
      <w:pPr>
        <w:numPr>
          <w:ilvl w:val="0"/>
          <w:numId w:val="46"/>
        </w:numPr>
      </w:pPr>
      <w:r w:rsidRPr="00B75EF3">
        <w:t>Uploaded images are previewed in real</w:t>
      </w:r>
      <w:r w:rsidR="007D3BA6">
        <w:rPr>
          <w:rFonts w:hint="eastAsia"/>
        </w:rPr>
        <w:t>-</w:t>
      </w:r>
      <w:r w:rsidRPr="00B75EF3">
        <w:t>time for verification.</w:t>
      </w:r>
    </w:p>
    <w:p w14:paraId="69B216CA" w14:textId="77777777" w:rsidR="00B75EF3" w:rsidRPr="00B75EF3" w:rsidRDefault="00B75EF3" w:rsidP="00B75EF3">
      <w:r w:rsidRPr="00B75EF3">
        <w:t>2. Detection Results Display</w:t>
      </w:r>
    </w:p>
    <w:p w14:paraId="702138F1" w14:textId="77777777" w:rsidR="00B75EF3" w:rsidRPr="00B75EF3" w:rsidRDefault="00B75EF3" w:rsidP="00B75EF3">
      <w:pPr>
        <w:numPr>
          <w:ilvl w:val="0"/>
          <w:numId w:val="47"/>
        </w:numPr>
      </w:pPr>
      <w:r w:rsidRPr="00B75EF3">
        <w:t>Primary Output: The model’s classification (benign or malignant) is presented with a color-coded label and associated confidence score.</w:t>
      </w:r>
    </w:p>
    <w:p w14:paraId="45927587" w14:textId="77777777" w:rsidR="00B75EF3" w:rsidRPr="00B75EF3" w:rsidRDefault="00B75EF3" w:rsidP="00B75EF3">
      <w:pPr>
        <w:numPr>
          <w:ilvl w:val="0"/>
          <w:numId w:val="47"/>
        </w:numPr>
      </w:pPr>
      <w:r w:rsidRPr="00B75EF3">
        <w:t>Detailed Output: A probability histogram visualizes class confidence. Additional elements include diagnostic explanations and recommended next steps for user interpretation.</w:t>
      </w:r>
    </w:p>
    <w:p w14:paraId="0A2425D4" w14:textId="77777777" w:rsidR="00B75EF3" w:rsidRPr="00B75EF3" w:rsidRDefault="00B75EF3" w:rsidP="00B75EF3"/>
    <w:bookmarkEnd w:id="522"/>
    <w:p w14:paraId="6E6ED9C4" w14:textId="77777777" w:rsidR="00687BCE" w:rsidRDefault="00687BCE" w:rsidP="00687BCE">
      <w:pPr>
        <w:keepNext/>
        <w:jc w:val="center"/>
      </w:pPr>
      <w:r w:rsidRPr="00687BCE">
        <w:rPr>
          <w:noProof/>
        </w:rPr>
        <w:lastRenderedPageBreak/>
        <w:drawing>
          <wp:inline distT="0" distB="0" distL="0" distR="0" wp14:anchorId="19E104A3" wp14:editId="170C1DE3">
            <wp:extent cx="4229100" cy="2399653"/>
            <wp:effectExtent l="0" t="0" r="0" b="1270"/>
            <wp:docPr id="1877510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10955" name=""/>
                    <pic:cNvPicPr/>
                  </pic:nvPicPr>
                  <pic:blipFill>
                    <a:blip r:embed="rId41"/>
                    <a:stretch>
                      <a:fillRect/>
                    </a:stretch>
                  </pic:blipFill>
                  <pic:spPr>
                    <a:xfrm>
                      <a:off x="0" y="0"/>
                      <a:ext cx="4256121" cy="2414985"/>
                    </a:xfrm>
                    <a:prstGeom prst="rect">
                      <a:avLst/>
                    </a:prstGeom>
                  </pic:spPr>
                </pic:pic>
              </a:graphicData>
            </a:graphic>
          </wp:inline>
        </w:drawing>
      </w:r>
    </w:p>
    <w:p w14:paraId="6EF49F08" w14:textId="04CEA07E" w:rsidR="00687BCE" w:rsidRPr="00687BCE" w:rsidRDefault="00687BCE" w:rsidP="00687BCE">
      <w:pPr>
        <w:pStyle w:val="ad"/>
        <w:jc w:val="center"/>
        <w:rPr>
          <w:rFonts w:cs="Arial"/>
        </w:rPr>
      </w:pPr>
      <w:bookmarkStart w:id="523" w:name="_Toc195565109"/>
      <w:bookmarkStart w:id="524" w:name="_Toc195565181"/>
      <w:bookmarkStart w:id="525" w:name="_Toc195565659"/>
      <w:bookmarkStart w:id="526" w:name="_Toc195565687"/>
      <w:bookmarkStart w:id="527" w:name="_Toc196338512"/>
      <w:bookmarkStart w:id="528" w:name="_Toc196390268"/>
      <w:bookmarkStart w:id="529" w:name="_Toc196514096"/>
      <w:bookmarkStart w:id="530" w:name="_Toc196658656"/>
      <w:bookmarkStart w:id="531" w:name="_Toc196752063"/>
      <w:bookmarkStart w:id="532" w:name="_Toc196928061"/>
      <w:r w:rsidRPr="00687BCE">
        <w:rPr>
          <w:rFonts w:cs="Arial"/>
        </w:rPr>
        <w:t xml:space="preserve">Figure </w:t>
      </w:r>
      <w:r w:rsidRPr="00687BCE">
        <w:rPr>
          <w:rFonts w:cs="Arial"/>
        </w:rPr>
        <w:fldChar w:fldCharType="begin"/>
      </w:r>
      <w:r w:rsidRPr="00687BCE">
        <w:rPr>
          <w:rFonts w:cs="Arial"/>
        </w:rPr>
        <w:instrText xml:space="preserve"> SEQ Figure \* ARABIC </w:instrText>
      </w:r>
      <w:r w:rsidRPr="00687BCE">
        <w:rPr>
          <w:rFonts w:cs="Arial"/>
        </w:rPr>
        <w:fldChar w:fldCharType="separate"/>
      </w:r>
      <w:r w:rsidR="00FF6BA0">
        <w:rPr>
          <w:rFonts w:cs="Arial"/>
          <w:noProof/>
        </w:rPr>
        <w:t>25</w:t>
      </w:r>
      <w:r w:rsidRPr="00687BCE">
        <w:rPr>
          <w:rFonts w:cs="Arial"/>
        </w:rPr>
        <w:fldChar w:fldCharType="end"/>
      </w:r>
      <w:r w:rsidRPr="00687BCE">
        <w:rPr>
          <w:rFonts w:cs="Arial"/>
        </w:rPr>
        <w:t xml:space="preserve"> Upload Picture</w:t>
      </w:r>
      <w:bookmarkEnd w:id="523"/>
      <w:bookmarkEnd w:id="524"/>
      <w:bookmarkEnd w:id="525"/>
      <w:bookmarkEnd w:id="526"/>
      <w:bookmarkEnd w:id="527"/>
      <w:bookmarkEnd w:id="528"/>
      <w:bookmarkEnd w:id="529"/>
      <w:bookmarkEnd w:id="530"/>
      <w:bookmarkEnd w:id="531"/>
      <w:bookmarkEnd w:id="532"/>
    </w:p>
    <w:p w14:paraId="578A80A0" w14:textId="77777777" w:rsidR="00687BCE" w:rsidRDefault="00687BCE" w:rsidP="00687BCE">
      <w:pPr>
        <w:keepNext/>
        <w:jc w:val="center"/>
      </w:pPr>
      <w:r w:rsidRPr="00687BCE">
        <w:rPr>
          <w:noProof/>
        </w:rPr>
        <w:drawing>
          <wp:inline distT="0" distB="0" distL="0" distR="0" wp14:anchorId="12DF7DFC" wp14:editId="6AC9039A">
            <wp:extent cx="4264269" cy="2419608"/>
            <wp:effectExtent l="0" t="0" r="3175" b="6350"/>
            <wp:docPr id="850183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83070" name=""/>
                    <pic:cNvPicPr/>
                  </pic:nvPicPr>
                  <pic:blipFill>
                    <a:blip r:embed="rId42"/>
                    <a:stretch>
                      <a:fillRect/>
                    </a:stretch>
                  </pic:blipFill>
                  <pic:spPr>
                    <a:xfrm>
                      <a:off x="0" y="0"/>
                      <a:ext cx="4299055" cy="2439346"/>
                    </a:xfrm>
                    <a:prstGeom prst="rect">
                      <a:avLst/>
                    </a:prstGeom>
                  </pic:spPr>
                </pic:pic>
              </a:graphicData>
            </a:graphic>
          </wp:inline>
        </w:drawing>
      </w:r>
    </w:p>
    <w:p w14:paraId="3D761594" w14:textId="7FEF4C57" w:rsidR="00687BCE" w:rsidRPr="00687BCE" w:rsidRDefault="00687BCE" w:rsidP="00687BCE">
      <w:pPr>
        <w:pStyle w:val="ad"/>
        <w:jc w:val="center"/>
        <w:rPr>
          <w:rFonts w:cs="Arial"/>
        </w:rPr>
      </w:pPr>
      <w:bookmarkStart w:id="533" w:name="_Toc195565110"/>
      <w:bookmarkStart w:id="534" w:name="_Toc195565182"/>
      <w:bookmarkStart w:id="535" w:name="_Toc195565660"/>
      <w:bookmarkStart w:id="536" w:name="_Toc195565688"/>
      <w:bookmarkStart w:id="537" w:name="_Toc196338513"/>
      <w:bookmarkStart w:id="538" w:name="_Toc196390269"/>
      <w:bookmarkStart w:id="539" w:name="_Toc196514097"/>
      <w:bookmarkStart w:id="540" w:name="_Toc196658657"/>
      <w:bookmarkStart w:id="541" w:name="_Toc196752064"/>
      <w:bookmarkStart w:id="542" w:name="_Toc196928062"/>
      <w:r w:rsidRPr="00687BCE">
        <w:rPr>
          <w:rFonts w:cs="Arial"/>
        </w:rPr>
        <w:t xml:space="preserve">Figure </w:t>
      </w:r>
      <w:r w:rsidRPr="00687BCE">
        <w:rPr>
          <w:rFonts w:cs="Arial"/>
        </w:rPr>
        <w:fldChar w:fldCharType="begin"/>
      </w:r>
      <w:r w:rsidRPr="00687BCE">
        <w:rPr>
          <w:rFonts w:cs="Arial"/>
        </w:rPr>
        <w:instrText xml:space="preserve"> SEQ Figure \* ARABIC </w:instrText>
      </w:r>
      <w:r w:rsidRPr="00687BCE">
        <w:rPr>
          <w:rFonts w:cs="Arial"/>
        </w:rPr>
        <w:fldChar w:fldCharType="separate"/>
      </w:r>
      <w:r w:rsidR="00FF6BA0">
        <w:rPr>
          <w:rFonts w:cs="Arial"/>
          <w:noProof/>
        </w:rPr>
        <w:t>26</w:t>
      </w:r>
      <w:r w:rsidRPr="00687BCE">
        <w:rPr>
          <w:rFonts w:cs="Arial"/>
        </w:rPr>
        <w:fldChar w:fldCharType="end"/>
      </w:r>
      <w:r w:rsidRPr="00687BCE">
        <w:rPr>
          <w:rFonts w:cs="Arial"/>
        </w:rPr>
        <w:t xml:space="preserve"> Result Analysis Page</w:t>
      </w:r>
      <w:r w:rsidR="00BF411B">
        <w:rPr>
          <w:rFonts w:cs="Arial" w:hint="eastAsia"/>
        </w:rPr>
        <w:t xml:space="preserve"> Layout</w:t>
      </w:r>
      <w:bookmarkEnd w:id="533"/>
      <w:bookmarkEnd w:id="534"/>
      <w:bookmarkEnd w:id="535"/>
      <w:bookmarkEnd w:id="536"/>
      <w:bookmarkEnd w:id="537"/>
      <w:bookmarkEnd w:id="538"/>
      <w:bookmarkEnd w:id="539"/>
      <w:bookmarkEnd w:id="540"/>
      <w:bookmarkEnd w:id="541"/>
      <w:bookmarkEnd w:id="542"/>
    </w:p>
    <w:p w14:paraId="56875AF7" w14:textId="37E926F2" w:rsidR="00F90719" w:rsidRDefault="00BF411B" w:rsidP="00BF411B">
      <w:pPr>
        <w:pStyle w:val="3"/>
      </w:pPr>
      <w:bookmarkStart w:id="543" w:name="_Toc195561967"/>
      <w:bookmarkStart w:id="544" w:name="_Toc195562043"/>
      <w:bookmarkStart w:id="545" w:name="_Toc195565615"/>
      <w:bookmarkStart w:id="546" w:name="_Toc196928215"/>
      <w:r w:rsidRPr="00BF411B">
        <w:t>About Page</w:t>
      </w:r>
      <w:bookmarkEnd w:id="543"/>
      <w:bookmarkEnd w:id="544"/>
      <w:bookmarkEnd w:id="545"/>
      <w:bookmarkEnd w:id="546"/>
    </w:p>
    <w:p w14:paraId="6A721283" w14:textId="77777777" w:rsidR="00BF411B" w:rsidRPr="00BF411B" w:rsidRDefault="00BF411B" w:rsidP="00BF411B">
      <w:r w:rsidRPr="00BF411B">
        <w:t xml:space="preserve">The </w:t>
      </w:r>
      <w:r w:rsidRPr="00BF411B">
        <w:rPr>
          <w:b/>
        </w:rPr>
        <w:t>About</w:t>
      </w:r>
      <w:r w:rsidRPr="00BF411B">
        <w:t xml:space="preserve"> page provides users with:</w:t>
      </w:r>
    </w:p>
    <w:p w14:paraId="353D0BCC" w14:textId="77777777" w:rsidR="00BF411B" w:rsidRPr="00BF411B" w:rsidRDefault="00BF411B" w:rsidP="00601C51">
      <w:pPr>
        <w:pStyle w:val="a9"/>
        <w:numPr>
          <w:ilvl w:val="0"/>
          <w:numId w:val="27"/>
        </w:numPr>
      </w:pPr>
      <w:r w:rsidRPr="00BF411B">
        <w:rPr>
          <w:b/>
        </w:rPr>
        <w:t>System Overview</w:t>
      </w:r>
      <w:r w:rsidRPr="00BF411B">
        <w:t>: Information on the project’s goals, significance, and technical architecture.</w:t>
      </w:r>
    </w:p>
    <w:p w14:paraId="01FA73A5" w14:textId="77777777" w:rsidR="00BF411B" w:rsidRPr="00BF411B" w:rsidRDefault="00BF411B" w:rsidP="00601C51">
      <w:pPr>
        <w:pStyle w:val="a9"/>
        <w:numPr>
          <w:ilvl w:val="0"/>
          <w:numId w:val="27"/>
        </w:numPr>
      </w:pPr>
      <w:r w:rsidRPr="00BF411B">
        <w:rPr>
          <w:b/>
        </w:rPr>
        <w:t>Development Team Information</w:t>
      </w:r>
      <w:r w:rsidRPr="00BF411B">
        <w:t>: Details about the core developers, medical advisors, and data scientists.</w:t>
      </w:r>
    </w:p>
    <w:p w14:paraId="00332EF4" w14:textId="77777777" w:rsidR="00BF411B" w:rsidRDefault="00BF411B" w:rsidP="00601C51">
      <w:pPr>
        <w:pStyle w:val="a9"/>
        <w:numPr>
          <w:ilvl w:val="0"/>
          <w:numId w:val="27"/>
        </w:numPr>
      </w:pPr>
      <w:r w:rsidRPr="00BF411B">
        <w:rPr>
          <w:b/>
        </w:rPr>
        <w:t>References</w:t>
      </w:r>
      <w:r w:rsidRPr="00BF411B">
        <w:t>: Citations of relevant research papers and technical resources.</w:t>
      </w:r>
    </w:p>
    <w:p w14:paraId="0C4411E5" w14:textId="77777777" w:rsidR="00BF411B" w:rsidRDefault="00BF411B" w:rsidP="00BF411B">
      <w:pPr>
        <w:keepNext/>
        <w:jc w:val="center"/>
      </w:pPr>
      <w:r w:rsidRPr="00BF411B">
        <w:rPr>
          <w:noProof/>
        </w:rPr>
        <w:lastRenderedPageBreak/>
        <w:drawing>
          <wp:inline distT="0" distB="0" distL="0" distR="0" wp14:anchorId="0CBD4E22" wp14:editId="336B2F8E">
            <wp:extent cx="4378569" cy="2484464"/>
            <wp:effectExtent l="0" t="0" r="3175" b="5080"/>
            <wp:docPr id="1154797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7729" name=""/>
                    <pic:cNvPicPr/>
                  </pic:nvPicPr>
                  <pic:blipFill>
                    <a:blip r:embed="rId43"/>
                    <a:stretch>
                      <a:fillRect/>
                    </a:stretch>
                  </pic:blipFill>
                  <pic:spPr>
                    <a:xfrm>
                      <a:off x="0" y="0"/>
                      <a:ext cx="4400843" cy="2497103"/>
                    </a:xfrm>
                    <a:prstGeom prst="rect">
                      <a:avLst/>
                    </a:prstGeom>
                  </pic:spPr>
                </pic:pic>
              </a:graphicData>
            </a:graphic>
          </wp:inline>
        </w:drawing>
      </w:r>
    </w:p>
    <w:p w14:paraId="10171A25" w14:textId="6D5A7CDE" w:rsidR="00BF411B" w:rsidRDefault="00BF411B" w:rsidP="00BF411B">
      <w:pPr>
        <w:pStyle w:val="ad"/>
        <w:jc w:val="center"/>
        <w:rPr>
          <w:rFonts w:cs="Arial"/>
        </w:rPr>
      </w:pPr>
      <w:bookmarkStart w:id="547" w:name="_Toc195565111"/>
      <w:bookmarkStart w:id="548" w:name="_Toc195565183"/>
      <w:bookmarkStart w:id="549" w:name="_Toc195565661"/>
      <w:bookmarkStart w:id="550" w:name="_Toc195565689"/>
      <w:bookmarkStart w:id="551" w:name="_Toc196338514"/>
      <w:bookmarkStart w:id="552" w:name="_Toc196390270"/>
      <w:bookmarkStart w:id="553" w:name="_Toc196514098"/>
      <w:bookmarkStart w:id="554" w:name="_Toc196658658"/>
      <w:bookmarkStart w:id="555" w:name="_Toc196752065"/>
      <w:bookmarkStart w:id="556" w:name="_Toc196928063"/>
      <w:r w:rsidRPr="00BF411B">
        <w:rPr>
          <w:rFonts w:cs="Arial"/>
        </w:rPr>
        <w:t xml:space="preserve">Figure </w:t>
      </w:r>
      <w:r w:rsidRPr="00BF411B">
        <w:rPr>
          <w:rFonts w:cs="Arial"/>
        </w:rPr>
        <w:fldChar w:fldCharType="begin"/>
      </w:r>
      <w:r w:rsidRPr="00BF411B">
        <w:rPr>
          <w:rFonts w:cs="Arial"/>
        </w:rPr>
        <w:instrText xml:space="preserve"> SEQ Figure \* ARABIC </w:instrText>
      </w:r>
      <w:r w:rsidRPr="00BF411B">
        <w:rPr>
          <w:rFonts w:cs="Arial"/>
        </w:rPr>
        <w:fldChar w:fldCharType="separate"/>
      </w:r>
      <w:r w:rsidR="00FF6BA0">
        <w:rPr>
          <w:rFonts w:cs="Arial"/>
          <w:noProof/>
        </w:rPr>
        <w:t>27</w:t>
      </w:r>
      <w:r w:rsidRPr="00BF411B">
        <w:rPr>
          <w:rFonts w:cs="Arial"/>
        </w:rPr>
        <w:fldChar w:fldCharType="end"/>
      </w:r>
      <w:r w:rsidRPr="00BF411B">
        <w:rPr>
          <w:rFonts w:cs="Arial"/>
        </w:rPr>
        <w:t xml:space="preserve"> About Page</w:t>
      </w:r>
      <w:r>
        <w:rPr>
          <w:rFonts w:cs="Arial" w:hint="eastAsia"/>
        </w:rPr>
        <w:t xml:space="preserve"> Layout</w:t>
      </w:r>
      <w:bookmarkEnd w:id="547"/>
      <w:bookmarkEnd w:id="548"/>
      <w:bookmarkEnd w:id="549"/>
      <w:bookmarkEnd w:id="550"/>
      <w:bookmarkEnd w:id="551"/>
      <w:bookmarkEnd w:id="552"/>
      <w:bookmarkEnd w:id="553"/>
      <w:bookmarkEnd w:id="554"/>
      <w:bookmarkEnd w:id="555"/>
      <w:bookmarkEnd w:id="556"/>
    </w:p>
    <w:p w14:paraId="0E9B20CF" w14:textId="72B2DDBA" w:rsidR="00B75EF3" w:rsidRDefault="00BF411B" w:rsidP="00B75EF3">
      <w:pPr>
        <w:pStyle w:val="3"/>
      </w:pPr>
      <w:bookmarkStart w:id="557" w:name="_Toc195561968"/>
      <w:bookmarkStart w:id="558" w:name="_Toc195562044"/>
      <w:bookmarkStart w:id="559" w:name="_Toc195565616"/>
      <w:bookmarkStart w:id="560" w:name="_Toc196928216"/>
      <w:r w:rsidRPr="00BF411B">
        <w:t>Educational Resources Page</w:t>
      </w:r>
      <w:bookmarkEnd w:id="557"/>
      <w:bookmarkEnd w:id="558"/>
      <w:bookmarkEnd w:id="559"/>
      <w:bookmarkEnd w:id="560"/>
    </w:p>
    <w:p w14:paraId="147882EB" w14:textId="77777777" w:rsidR="00B75EF3" w:rsidRPr="00B75EF3" w:rsidRDefault="00B75EF3" w:rsidP="00B75EF3">
      <w:bookmarkStart w:id="561" w:name="OLE_LINK41"/>
      <w:r w:rsidRPr="00B75EF3">
        <w:t>The Educational Resources section provides valuable information about breast cancer, risk factors, and early detection methods. It is divided into three key areas:</w:t>
      </w:r>
    </w:p>
    <w:p w14:paraId="6E432B5D" w14:textId="77777777" w:rsidR="00B75EF3" w:rsidRPr="00B75EF3" w:rsidRDefault="00B75EF3" w:rsidP="00B75EF3">
      <w:pPr>
        <w:numPr>
          <w:ilvl w:val="0"/>
          <w:numId w:val="28"/>
        </w:numPr>
      </w:pPr>
      <w:r w:rsidRPr="00B75EF3">
        <w:t>Understanding Breast Cancer:</w:t>
      </w:r>
    </w:p>
    <w:p w14:paraId="21E37F41" w14:textId="77777777" w:rsidR="00B75EF3" w:rsidRPr="00B75EF3" w:rsidRDefault="00B75EF3" w:rsidP="00B75EF3">
      <w:pPr>
        <w:numPr>
          <w:ilvl w:val="1"/>
          <w:numId w:val="28"/>
        </w:numPr>
      </w:pPr>
      <w:r w:rsidRPr="00B75EF3">
        <w:t>General information on breast cancer, its prevalence, and the importance of early detection for successful treatment.</w:t>
      </w:r>
    </w:p>
    <w:p w14:paraId="2F95ACD1" w14:textId="77777777" w:rsidR="00B75EF3" w:rsidRPr="00B75EF3" w:rsidRDefault="00B75EF3" w:rsidP="00B75EF3">
      <w:pPr>
        <w:numPr>
          <w:ilvl w:val="0"/>
          <w:numId w:val="28"/>
        </w:numPr>
      </w:pPr>
      <w:r w:rsidRPr="00B75EF3">
        <w:t>Risk Factors:</w:t>
      </w:r>
    </w:p>
    <w:p w14:paraId="1C139D5A" w14:textId="77777777" w:rsidR="00B75EF3" w:rsidRPr="00B75EF3" w:rsidRDefault="00B75EF3" w:rsidP="00B75EF3">
      <w:pPr>
        <w:numPr>
          <w:ilvl w:val="1"/>
          <w:numId w:val="28"/>
        </w:numPr>
      </w:pPr>
      <w:r w:rsidRPr="00B75EF3">
        <w:t>Non-modifiable Risk Factors: Age, genetic mutations (e.g., BRCA1, BRCA2), family history, personal history of breast cancer, and dense breast tissue.</w:t>
      </w:r>
    </w:p>
    <w:p w14:paraId="37884DDA" w14:textId="77777777" w:rsidR="00B75EF3" w:rsidRPr="00B75EF3" w:rsidRDefault="00B75EF3" w:rsidP="00B75EF3">
      <w:pPr>
        <w:numPr>
          <w:ilvl w:val="1"/>
          <w:numId w:val="28"/>
        </w:numPr>
      </w:pPr>
      <w:r w:rsidRPr="00B75EF3">
        <w:t>Lifestyle-related Risk Factors: Physical inactivity, obesity after menopause, hormone replacement therapy, reproductive history, and alcohol consumption.</w:t>
      </w:r>
    </w:p>
    <w:p w14:paraId="031F7AF7" w14:textId="77777777" w:rsidR="00B75EF3" w:rsidRPr="00B75EF3" w:rsidRDefault="00B75EF3" w:rsidP="00B75EF3">
      <w:pPr>
        <w:numPr>
          <w:ilvl w:val="0"/>
          <w:numId w:val="28"/>
        </w:numPr>
      </w:pPr>
      <w:r w:rsidRPr="00B75EF3">
        <w:t>Early Detection:</w:t>
      </w:r>
    </w:p>
    <w:p w14:paraId="69BD163E" w14:textId="77777777" w:rsidR="00B75EF3" w:rsidRPr="00B75EF3" w:rsidRDefault="00B75EF3" w:rsidP="00B75EF3">
      <w:pPr>
        <w:numPr>
          <w:ilvl w:val="1"/>
          <w:numId w:val="28"/>
        </w:numPr>
      </w:pPr>
      <w:r w:rsidRPr="00B75EF3">
        <w:t>Screening Recommendations: Monthly self-exams, clinical breast exams, mammograms for women over 40, and MRI screening for high-risk individuals.</w:t>
      </w:r>
    </w:p>
    <w:p w14:paraId="160B316E" w14:textId="77777777" w:rsidR="00B75EF3" w:rsidRPr="00B75EF3" w:rsidRDefault="00B75EF3" w:rsidP="00B75EF3">
      <w:pPr>
        <w:numPr>
          <w:ilvl w:val="1"/>
          <w:numId w:val="28"/>
        </w:numPr>
      </w:pPr>
      <w:r w:rsidRPr="00B75EF3">
        <w:t>Signs to Watch For: Key symptoms and changes to be aware of for early detection.</w:t>
      </w:r>
    </w:p>
    <w:p w14:paraId="4673F877" w14:textId="77777777" w:rsidR="00B75EF3" w:rsidRPr="00B75EF3" w:rsidRDefault="00B75EF3" w:rsidP="00B75EF3">
      <w:r w:rsidRPr="00B75EF3">
        <w:t>These resources aim to educate users about the importance of early detection and the available screening methods. They provide clear and concise guidance to help individuals understand the signs and steps involved in early breast cancer detection.</w:t>
      </w:r>
    </w:p>
    <w:bookmarkEnd w:id="561"/>
    <w:p w14:paraId="53CDAD27" w14:textId="77777777" w:rsidR="00B75EF3" w:rsidRPr="00B75EF3" w:rsidRDefault="00B75EF3" w:rsidP="00B75EF3"/>
    <w:p w14:paraId="566EF4BA" w14:textId="77777777" w:rsidR="00BF411B" w:rsidRDefault="00BF411B" w:rsidP="00BF411B">
      <w:pPr>
        <w:keepNext/>
        <w:jc w:val="center"/>
      </w:pPr>
      <w:r w:rsidRPr="00BF411B">
        <w:rPr>
          <w:noProof/>
        </w:rPr>
        <w:drawing>
          <wp:inline distT="0" distB="0" distL="0" distR="0" wp14:anchorId="7DA67EF7" wp14:editId="601929A3">
            <wp:extent cx="4307718" cy="2444262"/>
            <wp:effectExtent l="0" t="0" r="0" b="0"/>
            <wp:docPr id="288494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94786" name=""/>
                    <pic:cNvPicPr/>
                  </pic:nvPicPr>
                  <pic:blipFill>
                    <a:blip r:embed="rId44"/>
                    <a:stretch>
                      <a:fillRect/>
                    </a:stretch>
                  </pic:blipFill>
                  <pic:spPr>
                    <a:xfrm>
                      <a:off x="0" y="0"/>
                      <a:ext cx="4348742" cy="2467540"/>
                    </a:xfrm>
                    <a:prstGeom prst="rect">
                      <a:avLst/>
                    </a:prstGeom>
                  </pic:spPr>
                </pic:pic>
              </a:graphicData>
            </a:graphic>
          </wp:inline>
        </w:drawing>
      </w:r>
    </w:p>
    <w:p w14:paraId="01EC3D1B" w14:textId="1EB55DF6" w:rsidR="00BF411B" w:rsidRDefault="00BF411B" w:rsidP="00BF411B">
      <w:pPr>
        <w:pStyle w:val="ad"/>
        <w:jc w:val="center"/>
        <w:rPr>
          <w:rFonts w:cs="Arial"/>
        </w:rPr>
      </w:pPr>
      <w:bookmarkStart w:id="562" w:name="_Toc195565112"/>
      <w:bookmarkStart w:id="563" w:name="_Toc195565184"/>
      <w:bookmarkStart w:id="564" w:name="_Toc195565662"/>
      <w:bookmarkStart w:id="565" w:name="_Toc195565690"/>
      <w:bookmarkStart w:id="566" w:name="_Toc196338515"/>
      <w:bookmarkStart w:id="567" w:name="_Toc196390271"/>
      <w:bookmarkStart w:id="568" w:name="_Toc196514099"/>
      <w:bookmarkStart w:id="569" w:name="_Toc196658659"/>
      <w:bookmarkStart w:id="570" w:name="_Toc196752066"/>
      <w:bookmarkStart w:id="571" w:name="_Toc196928064"/>
      <w:r w:rsidRPr="00BF411B">
        <w:rPr>
          <w:rFonts w:cs="Arial"/>
        </w:rPr>
        <w:t xml:space="preserve">Figure </w:t>
      </w:r>
      <w:r w:rsidRPr="00BF411B">
        <w:rPr>
          <w:rFonts w:cs="Arial"/>
        </w:rPr>
        <w:fldChar w:fldCharType="begin"/>
      </w:r>
      <w:r w:rsidRPr="00BF411B">
        <w:rPr>
          <w:rFonts w:cs="Arial"/>
        </w:rPr>
        <w:instrText xml:space="preserve"> SEQ Figure \* ARABIC </w:instrText>
      </w:r>
      <w:r w:rsidRPr="00BF411B">
        <w:rPr>
          <w:rFonts w:cs="Arial"/>
        </w:rPr>
        <w:fldChar w:fldCharType="separate"/>
      </w:r>
      <w:r w:rsidR="00FF6BA0">
        <w:rPr>
          <w:rFonts w:cs="Arial"/>
          <w:noProof/>
        </w:rPr>
        <w:t>28</w:t>
      </w:r>
      <w:r w:rsidRPr="00BF411B">
        <w:rPr>
          <w:rFonts w:cs="Arial"/>
        </w:rPr>
        <w:fldChar w:fldCharType="end"/>
      </w:r>
      <w:r w:rsidRPr="00BF411B">
        <w:rPr>
          <w:rFonts w:cs="Arial"/>
        </w:rPr>
        <w:t xml:space="preserve"> </w:t>
      </w:r>
      <w:r w:rsidR="00136E5C">
        <w:rPr>
          <w:rFonts w:cs="Arial" w:hint="eastAsia"/>
        </w:rPr>
        <w:t xml:space="preserve">Page 1 of </w:t>
      </w:r>
      <w:r w:rsidRPr="00BF411B">
        <w:rPr>
          <w:rFonts w:cs="Arial"/>
        </w:rPr>
        <w:t>Educational Recources</w:t>
      </w:r>
      <w:bookmarkEnd w:id="562"/>
      <w:bookmarkEnd w:id="563"/>
      <w:bookmarkEnd w:id="564"/>
      <w:bookmarkEnd w:id="565"/>
      <w:bookmarkEnd w:id="566"/>
      <w:bookmarkEnd w:id="567"/>
      <w:bookmarkEnd w:id="568"/>
      <w:bookmarkEnd w:id="569"/>
      <w:bookmarkEnd w:id="570"/>
      <w:bookmarkEnd w:id="571"/>
    </w:p>
    <w:p w14:paraId="44CABB0B" w14:textId="77777777" w:rsidR="00BF411B" w:rsidRDefault="00BF411B" w:rsidP="00BF411B">
      <w:pPr>
        <w:keepNext/>
        <w:jc w:val="center"/>
      </w:pPr>
      <w:r w:rsidRPr="00BF411B">
        <w:rPr>
          <w:noProof/>
        </w:rPr>
        <w:drawing>
          <wp:inline distT="0" distB="0" distL="0" distR="0" wp14:anchorId="445289F6" wp14:editId="79BD0FDF">
            <wp:extent cx="4524653" cy="2567354"/>
            <wp:effectExtent l="0" t="0" r="0" b="0"/>
            <wp:docPr id="424700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0859" name=""/>
                    <pic:cNvPicPr/>
                  </pic:nvPicPr>
                  <pic:blipFill>
                    <a:blip r:embed="rId45"/>
                    <a:stretch>
                      <a:fillRect/>
                    </a:stretch>
                  </pic:blipFill>
                  <pic:spPr>
                    <a:xfrm>
                      <a:off x="0" y="0"/>
                      <a:ext cx="4544163" cy="2578424"/>
                    </a:xfrm>
                    <a:prstGeom prst="rect">
                      <a:avLst/>
                    </a:prstGeom>
                  </pic:spPr>
                </pic:pic>
              </a:graphicData>
            </a:graphic>
          </wp:inline>
        </w:drawing>
      </w:r>
    </w:p>
    <w:p w14:paraId="210405E9" w14:textId="58B63C5F" w:rsidR="00BF411B" w:rsidRDefault="00BF411B" w:rsidP="00BF411B">
      <w:pPr>
        <w:pStyle w:val="ad"/>
        <w:jc w:val="center"/>
        <w:rPr>
          <w:rFonts w:cs="Arial"/>
        </w:rPr>
      </w:pPr>
      <w:bookmarkStart w:id="572" w:name="_Toc195565113"/>
      <w:bookmarkStart w:id="573" w:name="_Toc195565185"/>
      <w:bookmarkStart w:id="574" w:name="_Toc195565663"/>
      <w:bookmarkStart w:id="575" w:name="_Toc195565691"/>
      <w:bookmarkStart w:id="576" w:name="_Toc196338516"/>
      <w:bookmarkStart w:id="577" w:name="_Toc196390272"/>
      <w:bookmarkStart w:id="578" w:name="_Toc196514100"/>
      <w:bookmarkStart w:id="579" w:name="_Toc196658660"/>
      <w:bookmarkStart w:id="580" w:name="_Toc196752067"/>
      <w:bookmarkStart w:id="581" w:name="_Toc196928065"/>
      <w:r w:rsidRPr="00BF411B">
        <w:rPr>
          <w:rFonts w:cs="Arial"/>
        </w:rPr>
        <w:t xml:space="preserve">Figure </w:t>
      </w:r>
      <w:r w:rsidRPr="00BF411B">
        <w:rPr>
          <w:rFonts w:cs="Arial"/>
        </w:rPr>
        <w:fldChar w:fldCharType="begin"/>
      </w:r>
      <w:r w:rsidRPr="00BF411B">
        <w:rPr>
          <w:rFonts w:cs="Arial"/>
        </w:rPr>
        <w:instrText xml:space="preserve"> SEQ Figure \* ARABIC </w:instrText>
      </w:r>
      <w:r w:rsidRPr="00BF411B">
        <w:rPr>
          <w:rFonts w:cs="Arial"/>
        </w:rPr>
        <w:fldChar w:fldCharType="separate"/>
      </w:r>
      <w:r w:rsidR="00FF6BA0">
        <w:rPr>
          <w:rFonts w:cs="Arial"/>
          <w:noProof/>
        </w:rPr>
        <w:t>29</w:t>
      </w:r>
      <w:r w:rsidRPr="00BF411B">
        <w:rPr>
          <w:rFonts w:cs="Arial"/>
        </w:rPr>
        <w:fldChar w:fldCharType="end"/>
      </w:r>
      <w:r w:rsidRPr="00BF411B">
        <w:rPr>
          <w:rFonts w:cs="Arial"/>
        </w:rPr>
        <w:t xml:space="preserve"> </w:t>
      </w:r>
      <w:r w:rsidR="00136E5C">
        <w:rPr>
          <w:rFonts w:cs="Arial" w:hint="eastAsia"/>
        </w:rPr>
        <w:t xml:space="preserve">Page 2 of </w:t>
      </w:r>
      <w:r w:rsidRPr="00BF411B">
        <w:rPr>
          <w:rFonts w:cs="Arial"/>
        </w:rPr>
        <w:t>Educational Recource</w:t>
      </w:r>
      <w:bookmarkEnd w:id="572"/>
      <w:bookmarkEnd w:id="573"/>
      <w:bookmarkEnd w:id="574"/>
      <w:bookmarkEnd w:id="575"/>
      <w:bookmarkEnd w:id="576"/>
      <w:bookmarkEnd w:id="577"/>
      <w:bookmarkEnd w:id="578"/>
      <w:bookmarkEnd w:id="579"/>
      <w:bookmarkEnd w:id="580"/>
      <w:bookmarkEnd w:id="581"/>
    </w:p>
    <w:p w14:paraId="00B7DAA0" w14:textId="77777777" w:rsidR="00BF411B" w:rsidRDefault="00BF411B" w:rsidP="00BF411B">
      <w:pPr>
        <w:keepNext/>
        <w:jc w:val="center"/>
      </w:pPr>
      <w:r w:rsidRPr="00BF411B">
        <w:rPr>
          <w:noProof/>
        </w:rPr>
        <w:lastRenderedPageBreak/>
        <w:drawing>
          <wp:inline distT="0" distB="0" distL="0" distR="0" wp14:anchorId="3A51549F" wp14:editId="72A7675D">
            <wp:extent cx="4343400" cy="2464508"/>
            <wp:effectExtent l="0" t="0" r="0" b="0"/>
            <wp:docPr id="187155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54362" name=""/>
                    <pic:cNvPicPr/>
                  </pic:nvPicPr>
                  <pic:blipFill>
                    <a:blip r:embed="rId46"/>
                    <a:stretch>
                      <a:fillRect/>
                    </a:stretch>
                  </pic:blipFill>
                  <pic:spPr>
                    <a:xfrm>
                      <a:off x="0" y="0"/>
                      <a:ext cx="4373483" cy="2481578"/>
                    </a:xfrm>
                    <a:prstGeom prst="rect">
                      <a:avLst/>
                    </a:prstGeom>
                  </pic:spPr>
                </pic:pic>
              </a:graphicData>
            </a:graphic>
          </wp:inline>
        </w:drawing>
      </w:r>
    </w:p>
    <w:p w14:paraId="0809860E" w14:textId="3DABFF8E" w:rsidR="004B1995" w:rsidRPr="00425447" w:rsidRDefault="00BF411B" w:rsidP="00425447">
      <w:pPr>
        <w:pStyle w:val="ad"/>
        <w:jc w:val="center"/>
        <w:rPr>
          <w:rFonts w:cs="Arial"/>
        </w:rPr>
      </w:pPr>
      <w:bookmarkStart w:id="582" w:name="_Toc195565114"/>
      <w:bookmarkStart w:id="583" w:name="_Toc195565186"/>
      <w:bookmarkStart w:id="584" w:name="_Toc195565664"/>
      <w:bookmarkStart w:id="585" w:name="_Toc195565692"/>
      <w:bookmarkStart w:id="586" w:name="_Toc196338517"/>
      <w:bookmarkStart w:id="587" w:name="_Toc196390273"/>
      <w:bookmarkStart w:id="588" w:name="_Toc196514101"/>
      <w:bookmarkStart w:id="589" w:name="_Toc196658661"/>
      <w:bookmarkStart w:id="590" w:name="_Toc196752068"/>
      <w:bookmarkStart w:id="591" w:name="_Toc196928066"/>
      <w:r w:rsidRPr="00BF411B">
        <w:rPr>
          <w:rFonts w:cs="Arial"/>
        </w:rPr>
        <w:t xml:space="preserve">Figure </w:t>
      </w:r>
      <w:r w:rsidRPr="00BF411B">
        <w:rPr>
          <w:rFonts w:cs="Arial"/>
        </w:rPr>
        <w:fldChar w:fldCharType="begin"/>
      </w:r>
      <w:r w:rsidRPr="00BF411B">
        <w:rPr>
          <w:rFonts w:cs="Arial"/>
        </w:rPr>
        <w:instrText xml:space="preserve"> SEQ Figure \* ARABIC </w:instrText>
      </w:r>
      <w:r w:rsidRPr="00BF411B">
        <w:rPr>
          <w:rFonts w:cs="Arial"/>
        </w:rPr>
        <w:fldChar w:fldCharType="separate"/>
      </w:r>
      <w:r w:rsidR="00FF6BA0">
        <w:rPr>
          <w:rFonts w:cs="Arial"/>
          <w:noProof/>
        </w:rPr>
        <w:t>30</w:t>
      </w:r>
      <w:r w:rsidRPr="00BF411B">
        <w:rPr>
          <w:rFonts w:cs="Arial"/>
        </w:rPr>
        <w:fldChar w:fldCharType="end"/>
      </w:r>
      <w:r w:rsidRPr="00BF411B">
        <w:rPr>
          <w:rFonts w:cs="Arial"/>
        </w:rPr>
        <w:t xml:space="preserve"> </w:t>
      </w:r>
      <w:r w:rsidR="00136E5C">
        <w:rPr>
          <w:rFonts w:cs="Arial" w:hint="eastAsia"/>
        </w:rPr>
        <w:t xml:space="preserve">Page 3 of </w:t>
      </w:r>
      <w:r w:rsidRPr="00BF411B">
        <w:rPr>
          <w:rFonts w:cs="Arial"/>
        </w:rPr>
        <w:t>Educatonal Resouces</w:t>
      </w:r>
      <w:bookmarkStart w:id="592" w:name="_Toc129605850"/>
      <w:bookmarkEnd w:id="582"/>
      <w:bookmarkEnd w:id="583"/>
      <w:bookmarkEnd w:id="584"/>
      <w:bookmarkEnd w:id="585"/>
      <w:bookmarkEnd w:id="586"/>
      <w:bookmarkEnd w:id="587"/>
      <w:bookmarkEnd w:id="588"/>
      <w:bookmarkEnd w:id="589"/>
      <w:bookmarkEnd w:id="590"/>
      <w:bookmarkEnd w:id="591"/>
      <w:r w:rsidR="004B1995">
        <w:rPr>
          <w:b/>
          <w:color w:val="auto"/>
        </w:rPr>
        <w:br w:type="page"/>
      </w:r>
    </w:p>
    <w:p w14:paraId="33E5088B" w14:textId="586A7B50" w:rsidR="00F90719" w:rsidRPr="00160663" w:rsidRDefault="00000000" w:rsidP="00160663">
      <w:pPr>
        <w:pStyle w:val="10"/>
        <w:rPr>
          <w:rFonts w:ascii="Arial" w:hAnsi="Arial" w:cs="Arial"/>
          <w:b/>
          <w:color w:val="auto"/>
          <w:sz w:val="22"/>
          <w:szCs w:val="22"/>
        </w:rPr>
      </w:pPr>
      <w:bookmarkStart w:id="593" w:name="_Toc195561969"/>
      <w:bookmarkStart w:id="594" w:name="_Toc195562045"/>
      <w:bookmarkStart w:id="595" w:name="_Toc195565617"/>
      <w:bookmarkStart w:id="596" w:name="_Toc196928217"/>
      <w:r>
        <w:rPr>
          <w:rFonts w:ascii="Arial" w:hAnsi="Arial" w:cs="Arial"/>
          <w:b/>
          <w:color w:val="auto"/>
          <w:sz w:val="22"/>
          <w:szCs w:val="22"/>
        </w:rPr>
        <w:lastRenderedPageBreak/>
        <w:t>Professional Issues</w:t>
      </w:r>
      <w:bookmarkEnd w:id="592"/>
      <w:bookmarkEnd w:id="593"/>
      <w:bookmarkEnd w:id="594"/>
      <w:bookmarkEnd w:id="595"/>
      <w:bookmarkEnd w:id="596"/>
      <w:r>
        <w:rPr>
          <w:rFonts w:ascii="Arial" w:hAnsi="Arial" w:cs="Arial"/>
          <w:b/>
          <w:color w:val="auto"/>
          <w:sz w:val="22"/>
          <w:szCs w:val="22"/>
        </w:rPr>
        <w:t xml:space="preserve"> </w:t>
      </w:r>
    </w:p>
    <w:p w14:paraId="74857C1B" w14:textId="77777777" w:rsidR="00F90719" w:rsidRDefault="00000000">
      <w:pPr>
        <w:pStyle w:val="20"/>
        <w:rPr>
          <w:rFonts w:cs="Arial"/>
          <w:color w:val="auto"/>
        </w:rPr>
      </w:pPr>
      <w:bookmarkStart w:id="597" w:name="_Toc129605851"/>
      <w:bookmarkStart w:id="598" w:name="_Toc195561970"/>
      <w:bookmarkStart w:id="599" w:name="_Toc195562046"/>
      <w:bookmarkStart w:id="600" w:name="_Toc195565618"/>
      <w:bookmarkStart w:id="601" w:name="_Toc196928218"/>
      <w:r>
        <w:rPr>
          <w:rFonts w:cs="Arial"/>
          <w:color w:val="auto"/>
        </w:rPr>
        <w:t>Project Management</w:t>
      </w:r>
      <w:bookmarkEnd w:id="597"/>
      <w:bookmarkEnd w:id="598"/>
      <w:bookmarkEnd w:id="599"/>
      <w:bookmarkEnd w:id="600"/>
      <w:bookmarkEnd w:id="601"/>
    </w:p>
    <w:p w14:paraId="0903022B" w14:textId="175AD401" w:rsidR="00B75EF3" w:rsidRPr="00B75EF3" w:rsidRDefault="00B75EF3" w:rsidP="00B75EF3">
      <w:r w:rsidRPr="00B75EF3">
        <w:t>The success of this project relied on the effective organization and execution of several interdependent phases. From the initial literature review and dataset curation to model development, evaluation, and user interface integration, each phase played a critical role in ensuring both technical robustness and clinical relevance. This section outlines the systematic planning and implementation of key activities undertaken throughout the project lifecycle.</w:t>
      </w:r>
    </w:p>
    <w:p w14:paraId="3FF7202E" w14:textId="77777777" w:rsidR="00F90719" w:rsidRDefault="00000000">
      <w:pPr>
        <w:pStyle w:val="3"/>
        <w:rPr>
          <w:rFonts w:cs="Arial"/>
          <w:color w:val="auto"/>
        </w:rPr>
      </w:pPr>
      <w:bookmarkStart w:id="602" w:name="_Toc129605852"/>
      <w:bookmarkStart w:id="603" w:name="_Toc195561971"/>
      <w:bookmarkStart w:id="604" w:name="_Toc195562047"/>
      <w:bookmarkStart w:id="605" w:name="_Toc195565619"/>
      <w:bookmarkStart w:id="606" w:name="_Toc196928219"/>
      <w:r>
        <w:rPr>
          <w:rFonts w:cs="Arial"/>
          <w:color w:val="auto"/>
        </w:rPr>
        <w:t>Activities</w:t>
      </w:r>
      <w:bookmarkStart w:id="607" w:name="OLE_LINK25"/>
      <w:bookmarkEnd w:id="602"/>
      <w:bookmarkEnd w:id="603"/>
      <w:bookmarkEnd w:id="604"/>
      <w:bookmarkEnd w:id="605"/>
      <w:bookmarkEnd w:id="606"/>
    </w:p>
    <w:p w14:paraId="1B4CEC19" w14:textId="6908AB35" w:rsidR="00F92C3C" w:rsidRPr="00F92C3C" w:rsidRDefault="00B75EF3" w:rsidP="00F92C3C">
      <w:r w:rsidRPr="00B75EF3">
        <w:t>The table below summarizes the core tasks and milestones achieved across all major phases of the project. Each stage</w:t>
      </w:r>
      <w:r w:rsidR="00B62DBC">
        <w:rPr>
          <w:rFonts w:hint="eastAsia"/>
        </w:rPr>
        <w:t xml:space="preserve"> </w:t>
      </w:r>
      <w:r w:rsidRPr="00B75EF3">
        <w:t>from data preparation to model optimization and GUI development</w:t>
      </w:r>
      <w:r w:rsidR="00B62DBC">
        <w:rPr>
          <w:rFonts w:hint="eastAsia"/>
        </w:rPr>
        <w:t xml:space="preserve"> </w:t>
      </w:r>
      <w:r w:rsidRPr="00B75EF3">
        <w:t>was strategically designed to ensure steady progress, technical accuracy, and alignment with real-world clinical needs. The listed activities reflect ongoing efforts to refine the model, enhance interpretability, and build a user-oriented system for early breast cancer detection.</w:t>
      </w:r>
    </w:p>
    <w:p w14:paraId="2C8E1D66" w14:textId="76702DE1" w:rsidR="00696E09" w:rsidRPr="002A2639" w:rsidRDefault="00696E09" w:rsidP="00696E09">
      <w:pPr>
        <w:pStyle w:val="ad"/>
        <w:keepNext/>
        <w:spacing w:after="0" w:line="240" w:lineRule="auto"/>
        <w:jc w:val="center"/>
        <w:rPr>
          <w:rFonts w:cs="Arial"/>
        </w:rPr>
      </w:pPr>
      <w:bookmarkStart w:id="608" w:name="_Toc196514105"/>
      <w:bookmarkStart w:id="609" w:name="_Toc196658665"/>
      <w:bookmarkStart w:id="610" w:name="_Toc196752083"/>
      <w:bookmarkStart w:id="611" w:name="_Toc196928072"/>
      <w:r w:rsidRPr="002A2639">
        <w:rPr>
          <w:rFonts w:cs="Arial"/>
        </w:rPr>
        <w:t xml:space="preserve">Table </w:t>
      </w:r>
      <w:r w:rsidRPr="002A2639">
        <w:rPr>
          <w:rFonts w:cs="Arial"/>
        </w:rPr>
        <w:fldChar w:fldCharType="begin"/>
      </w:r>
      <w:r w:rsidRPr="002A2639">
        <w:rPr>
          <w:rFonts w:cs="Arial"/>
        </w:rPr>
        <w:instrText xml:space="preserve"> SEQ Table \* ARABIC </w:instrText>
      </w:r>
      <w:r w:rsidRPr="002A2639">
        <w:rPr>
          <w:rFonts w:cs="Arial"/>
        </w:rPr>
        <w:fldChar w:fldCharType="separate"/>
      </w:r>
      <w:r w:rsidR="00FF6BA0">
        <w:rPr>
          <w:rFonts w:cs="Arial"/>
          <w:noProof/>
        </w:rPr>
        <w:t>4</w:t>
      </w:r>
      <w:r w:rsidRPr="002A2639">
        <w:rPr>
          <w:rFonts w:cs="Arial"/>
        </w:rPr>
        <w:fldChar w:fldCharType="end"/>
      </w:r>
      <w:r w:rsidRPr="002A2639">
        <w:rPr>
          <w:rFonts w:cs="Arial"/>
        </w:rPr>
        <w:t xml:space="preserve"> Project Phases and Key Tasks Overview</w:t>
      </w:r>
      <w:bookmarkEnd w:id="608"/>
      <w:bookmarkEnd w:id="609"/>
      <w:bookmarkEnd w:id="610"/>
      <w:bookmarkEnd w:id="611"/>
    </w:p>
    <w:tbl>
      <w:tblPr>
        <w:tblStyle w:val="12"/>
        <w:tblW w:w="0" w:type="auto"/>
        <w:tblLook w:val="04A0" w:firstRow="1" w:lastRow="0" w:firstColumn="1" w:lastColumn="0" w:noHBand="0" w:noVBand="1"/>
      </w:tblPr>
      <w:tblGrid>
        <w:gridCol w:w="1598"/>
        <w:gridCol w:w="7752"/>
      </w:tblGrid>
      <w:tr w:rsidR="00FA27F7" w:rsidRPr="00FA27F7" w14:paraId="38A9E50C" w14:textId="77777777" w:rsidTr="00B75EF3">
        <w:tc>
          <w:tcPr>
            <w:tcW w:w="1598" w:type="dxa"/>
            <w:vMerge w:val="restart"/>
            <w:vAlign w:val="center"/>
          </w:tcPr>
          <w:p w14:paraId="53C19ED0" w14:textId="119BF7C2" w:rsidR="00FA27F7" w:rsidRPr="00FA27F7" w:rsidRDefault="00FA27F7" w:rsidP="00601C51">
            <w:pPr>
              <w:spacing w:afterLines="0" w:after="0"/>
              <w:rPr>
                <w:rFonts w:ascii="Arial" w:hAnsi="Arial" w:cs="Arial"/>
                <w:b/>
              </w:rPr>
            </w:pPr>
            <w:bookmarkStart w:id="612" w:name="_Hlk196511744"/>
            <w:r w:rsidRPr="00FA27F7">
              <w:rPr>
                <w:rFonts w:ascii="Arial" w:hAnsi="Arial" w:cs="Arial"/>
                <w:b/>
              </w:rPr>
              <w:t>Project Preparation Phase</w:t>
            </w:r>
          </w:p>
        </w:tc>
        <w:tc>
          <w:tcPr>
            <w:tcW w:w="7752" w:type="dxa"/>
            <w:vAlign w:val="center"/>
            <w:hideMark/>
          </w:tcPr>
          <w:p w14:paraId="4C67796B" w14:textId="02676606" w:rsidR="00FA27F7" w:rsidRPr="00FA27F7" w:rsidRDefault="00FA27F7" w:rsidP="00601C51">
            <w:pPr>
              <w:spacing w:afterLines="0" w:after="0"/>
              <w:rPr>
                <w:rFonts w:ascii="Arial" w:hAnsi="Arial" w:cs="Arial"/>
                <w:b/>
              </w:rPr>
            </w:pPr>
            <w:r w:rsidRPr="00FA27F7">
              <w:rPr>
                <w:rFonts w:ascii="Arial" w:hAnsi="Arial" w:cs="Arial"/>
                <w:b/>
              </w:rPr>
              <w:t>Task / Activities</w:t>
            </w:r>
          </w:p>
        </w:tc>
      </w:tr>
      <w:tr w:rsidR="00FA27F7" w:rsidRPr="00FA27F7" w14:paraId="632FE94F" w14:textId="77777777" w:rsidTr="00B75EF3">
        <w:tc>
          <w:tcPr>
            <w:tcW w:w="1598" w:type="dxa"/>
            <w:vMerge/>
            <w:vAlign w:val="center"/>
          </w:tcPr>
          <w:p w14:paraId="1B8B7FB0" w14:textId="77777777" w:rsidR="00FA27F7" w:rsidRPr="00FA27F7" w:rsidRDefault="00FA27F7" w:rsidP="00601C51">
            <w:pPr>
              <w:spacing w:afterLines="0" w:after="0"/>
              <w:rPr>
                <w:rFonts w:ascii="Arial" w:hAnsi="Arial" w:cs="Arial"/>
                <w:b/>
              </w:rPr>
            </w:pPr>
          </w:p>
        </w:tc>
        <w:tc>
          <w:tcPr>
            <w:tcW w:w="7752" w:type="dxa"/>
            <w:vAlign w:val="center"/>
            <w:hideMark/>
          </w:tcPr>
          <w:p w14:paraId="68C4DBC4" w14:textId="472C1E43" w:rsidR="00FA27F7" w:rsidRPr="00A6270B" w:rsidRDefault="00B75EF3" w:rsidP="00601C51">
            <w:pPr>
              <w:spacing w:afterLines="0" w:after="0"/>
              <w:rPr>
                <w:rFonts w:ascii="Arial" w:hAnsi="Arial" w:cs="Arial"/>
                <w:bCs w:val="0"/>
              </w:rPr>
            </w:pPr>
            <w:r w:rsidRPr="00B75EF3">
              <w:rPr>
                <w:rFonts w:ascii="Arial" w:hAnsi="Arial" w:cs="Arial"/>
                <w:bCs w:val="0"/>
              </w:rPr>
              <w:t>- Reviewed literature on breast cancer detection using deep learning</w:t>
            </w:r>
          </w:p>
        </w:tc>
      </w:tr>
      <w:tr w:rsidR="00FA27F7" w:rsidRPr="00FA27F7" w14:paraId="365D63F7" w14:textId="77777777" w:rsidTr="00B75EF3">
        <w:tc>
          <w:tcPr>
            <w:tcW w:w="1598" w:type="dxa"/>
            <w:vMerge/>
            <w:vAlign w:val="center"/>
          </w:tcPr>
          <w:p w14:paraId="25307DC0" w14:textId="77777777" w:rsidR="00FA27F7" w:rsidRPr="00FA27F7" w:rsidRDefault="00FA27F7" w:rsidP="00601C51">
            <w:pPr>
              <w:spacing w:afterLines="0" w:after="0"/>
              <w:rPr>
                <w:rFonts w:ascii="Arial" w:hAnsi="Arial" w:cs="Arial"/>
                <w:b/>
              </w:rPr>
            </w:pPr>
          </w:p>
        </w:tc>
        <w:tc>
          <w:tcPr>
            <w:tcW w:w="7752" w:type="dxa"/>
            <w:vAlign w:val="center"/>
            <w:hideMark/>
          </w:tcPr>
          <w:p w14:paraId="4016663F" w14:textId="7C16326B" w:rsidR="00FA27F7" w:rsidRPr="00A6270B" w:rsidRDefault="00B75EF3" w:rsidP="00601C51">
            <w:pPr>
              <w:spacing w:afterLines="0" w:after="0"/>
              <w:rPr>
                <w:rFonts w:ascii="Arial" w:hAnsi="Arial" w:cs="Arial"/>
                <w:bCs w:val="0"/>
              </w:rPr>
            </w:pPr>
            <w:r w:rsidRPr="00B75EF3">
              <w:rPr>
                <w:rFonts w:ascii="Arial" w:hAnsi="Arial" w:cs="Arial"/>
                <w:bCs w:val="0"/>
              </w:rPr>
              <w:t>- Identified relevant methods (CNNs, ViTs, hybrid models)</w:t>
            </w:r>
          </w:p>
        </w:tc>
      </w:tr>
      <w:tr w:rsidR="00FA27F7" w:rsidRPr="00FA27F7" w14:paraId="61A89483" w14:textId="77777777" w:rsidTr="00B75EF3">
        <w:tc>
          <w:tcPr>
            <w:tcW w:w="1598" w:type="dxa"/>
            <w:vMerge/>
            <w:vAlign w:val="center"/>
          </w:tcPr>
          <w:p w14:paraId="638E9BB5" w14:textId="77777777" w:rsidR="00FA27F7" w:rsidRPr="00FA27F7" w:rsidRDefault="00FA27F7" w:rsidP="00601C51">
            <w:pPr>
              <w:spacing w:afterLines="0" w:after="0"/>
              <w:rPr>
                <w:rFonts w:ascii="Arial" w:hAnsi="Arial" w:cs="Arial"/>
                <w:b/>
              </w:rPr>
            </w:pPr>
          </w:p>
        </w:tc>
        <w:tc>
          <w:tcPr>
            <w:tcW w:w="7752" w:type="dxa"/>
            <w:vAlign w:val="center"/>
            <w:hideMark/>
          </w:tcPr>
          <w:p w14:paraId="37D0D5D8" w14:textId="54582D78" w:rsidR="00FA27F7" w:rsidRPr="00A6270B" w:rsidRDefault="00B75EF3" w:rsidP="00601C51">
            <w:pPr>
              <w:spacing w:afterLines="0" w:after="0"/>
              <w:rPr>
                <w:rFonts w:ascii="Arial" w:hAnsi="Arial" w:cs="Arial"/>
                <w:bCs w:val="0"/>
              </w:rPr>
            </w:pPr>
            <w:r w:rsidRPr="00B75EF3">
              <w:rPr>
                <w:rFonts w:ascii="Arial" w:hAnsi="Arial" w:cs="Arial"/>
                <w:bCs w:val="0"/>
              </w:rPr>
              <w:t>- Explored datasets (e.g., BreakHis, BACH) and selected BreakHis</w:t>
            </w:r>
          </w:p>
        </w:tc>
      </w:tr>
      <w:tr w:rsidR="00FA27F7" w:rsidRPr="00FA27F7" w14:paraId="57BAC5E6" w14:textId="77777777" w:rsidTr="00B75EF3">
        <w:tc>
          <w:tcPr>
            <w:tcW w:w="1598" w:type="dxa"/>
            <w:vMerge/>
            <w:vAlign w:val="center"/>
          </w:tcPr>
          <w:p w14:paraId="00C3785C" w14:textId="77777777" w:rsidR="00FA27F7" w:rsidRPr="00FA27F7" w:rsidRDefault="00FA27F7" w:rsidP="00601C51">
            <w:pPr>
              <w:spacing w:afterLines="0" w:after="0"/>
              <w:rPr>
                <w:rFonts w:ascii="Arial" w:hAnsi="Arial" w:cs="Arial"/>
                <w:b/>
              </w:rPr>
            </w:pPr>
          </w:p>
        </w:tc>
        <w:tc>
          <w:tcPr>
            <w:tcW w:w="7752" w:type="dxa"/>
            <w:vAlign w:val="center"/>
            <w:hideMark/>
          </w:tcPr>
          <w:p w14:paraId="1B5645A7" w14:textId="29B3022F" w:rsidR="00FA27F7" w:rsidRPr="00A6270B" w:rsidRDefault="00B75EF3" w:rsidP="00601C51">
            <w:pPr>
              <w:spacing w:afterLines="0" w:after="0"/>
              <w:rPr>
                <w:rFonts w:ascii="Arial" w:hAnsi="Arial" w:cs="Arial"/>
                <w:bCs w:val="0"/>
              </w:rPr>
            </w:pPr>
            <w:r w:rsidRPr="00B75EF3">
              <w:rPr>
                <w:rFonts w:ascii="Arial" w:hAnsi="Arial" w:cs="Arial"/>
                <w:bCs w:val="0"/>
              </w:rPr>
              <w:t>- Downloaded and organized BreakHis dataset (7,909 images, 4 magnifications)</w:t>
            </w:r>
          </w:p>
        </w:tc>
      </w:tr>
      <w:tr w:rsidR="00FA27F7" w:rsidRPr="00FA27F7" w14:paraId="41D26994" w14:textId="77777777" w:rsidTr="00B75EF3">
        <w:tc>
          <w:tcPr>
            <w:tcW w:w="1598" w:type="dxa"/>
            <w:vMerge/>
            <w:vAlign w:val="center"/>
          </w:tcPr>
          <w:p w14:paraId="52B213F4" w14:textId="77777777" w:rsidR="00FA27F7" w:rsidRPr="00FA27F7" w:rsidRDefault="00FA27F7" w:rsidP="00601C51">
            <w:pPr>
              <w:spacing w:afterLines="0" w:after="0"/>
              <w:rPr>
                <w:rFonts w:ascii="Arial" w:hAnsi="Arial" w:cs="Arial"/>
                <w:b/>
              </w:rPr>
            </w:pPr>
          </w:p>
        </w:tc>
        <w:tc>
          <w:tcPr>
            <w:tcW w:w="7752" w:type="dxa"/>
            <w:vAlign w:val="center"/>
            <w:hideMark/>
          </w:tcPr>
          <w:p w14:paraId="3346E52B" w14:textId="7A100626" w:rsidR="00FA27F7" w:rsidRPr="00A6270B" w:rsidRDefault="00B75EF3" w:rsidP="00601C51">
            <w:pPr>
              <w:spacing w:afterLines="0" w:after="0"/>
              <w:rPr>
                <w:rFonts w:ascii="Arial" w:hAnsi="Arial" w:cs="Arial"/>
                <w:bCs w:val="0"/>
              </w:rPr>
            </w:pPr>
            <w:r w:rsidRPr="00B75EF3">
              <w:rPr>
                <w:rFonts w:ascii="Arial" w:hAnsi="Arial" w:cs="Arial"/>
                <w:bCs w:val="0"/>
              </w:rPr>
              <w:t>- Assessed dataset suitability for hybrid model training</w:t>
            </w:r>
          </w:p>
        </w:tc>
      </w:tr>
      <w:tr w:rsidR="00FA27F7" w:rsidRPr="00FA27F7" w14:paraId="6268C2CA" w14:textId="77777777" w:rsidTr="00B75EF3">
        <w:tc>
          <w:tcPr>
            <w:tcW w:w="1598" w:type="dxa"/>
            <w:vMerge w:val="restart"/>
            <w:vAlign w:val="center"/>
          </w:tcPr>
          <w:p w14:paraId="7B6815FA" w14:textId="0C9D8079" w:rsidR="00FA27F7" w:rsidRPr="00FA27F7" w:rsidRDefault="00FA27F7" w:rsidP="00601C51">
            <w:pPr>
              <w:spacing w:afterLines="0" w:after="0"/>
              <w:rPr>
                <w:rFonts w:ascii="Arial" w:hAnsi="Arial" w:cs="Arial"/>
                <w:b/>
              </w:rPr>
            </w:pPr>
            <w:r w:rsidRPr="00FA27F7">
              <w:rPr>
                <w:rFonts w:ascii="Arial" w:hAnsi="Arial" w:cs="Arial"/>
                <w:b/>
              </w:rPr>
              <w:t>Data Processing Phase</w:t>
            </w:r>
          </w:p>
        </w:tc>
        <w:tc>
          <w:tcPr>
            <w:tcW w:w="7752" w:type="dxa"/>
            <w:vAlign w:val="center"/>
          </w:tcPr>
          <w:p w14:paraId="63201F97" w14:textId="36E4A777" w:rsidR="00FA27F7" w:rsidRPr="00FA27F7" w:rsidRDefault="00B75EF3" w:rsidP="00601C51">
            <w:pPr>
              <w:spacing w:afterLines="0" w:after="0"/>
              <w:rPr>
                <w:rFonts w:ascii="Arial" w:hAnsi="Arial" w:cs="Arial"/>
                <w:bCs w:val="0"/>
              </w:rPr>
            </w:pPr>
            <w:r w:rsidRPr="00B75EF3">
              <w:rPr>
                <w:rFonts w:ascii="Arial" w:hAnsi="Arial" w:cs="Arial"/>
                <w:bCs w:val="0"/>
              </w:rPr>
              <w:t>- Organized dataset with proper labeling and structure</w:t>
            </w:r>
          </w:p>
        </w:tc>
      </w:tr>
      <w:tr w:rsidR="00FA27F7" w:rsidRPr="00FA27F7" w14:paraId="1240034D" w14:textId="77777777" w:rsidTr="00B75EF3">
        <w:tc>
          <w:tcPr>
            <w:tcW w:w="1598" w:type="dxa"/>
            <w:vMerge/>
            <w:vAlign w:val="center"/>
          </w:tcPr>
          <w:p w14:paraId="063446F8" w14:textId="77777777" w:rsidR="00FA27F7" w:rsidRPr="00FA27F7" w:rsidRDefault="00FA27F7" w:rsidP="00601C51">
            <w:pPr>
              <w:spacing w:afterLines="0" w:after="0"/>
              <w:rPr>
                <w:rFonts w:ascii="Arial" w:hAnsi="Arial" w:cs="Arial"/>
                <w:b/>
              </w:rPr>
            </w:pPr>
          </w:p>
        </w:tc>
        <w:tc>
          <w:tcPr>
            <w:tcW w:w="7752" w:type="dxa"/>
            <w:vAlign w:val="center"/>
          </w:tcPr>
          <w:p w14:paraId="1E934162" w14:textId="23D11989" w:rsidR="00FA27F7" w:rsidRPr="00FA27F7" w:rsidRDefault="00B75EF3" w:rsidP="00601C51">
            <w:pPr>
              <w:spacing w:afterLines="0" w:after="0"/>
              <w:rPr>
                <w:rFonts w:ascii="Arial" w:hAnsi="Arial" w:cs="Arial"/>
                <w:bCs w:val="0"/>
              </w:rPr>
            </w:pPr>
            <w:r w:rsidRPr="00B75EF3">
              <w:rPr>
                <w:rFonts w:ascii="Arial" w:hAnsi="Arial" w:cs="Arial"/>
                <w:bCs w:val="0"/>
              </w:rPr>
              <w:t>- Implemented preprocessing: resizing, normalization, filtering</w:t>
            </w:r>
          </w:p>
        </w:tc>
      </w:tr>
      <w:tr w:rsidR="00FA27F7" w:rsidRPr="00FA27F7" w14:paraId="794CB2DA" w14:textId="77777777" w:rsidTr="00B75EF3">
        <w:tc>
          <w:tcPr>
            <w:tcW w:w="1598" w:type="dxa"/>
            <w:vMerge/>
            <w:vAlign w:val="center"/>
          </w:tcPr>
          <w:p w14:paraId="11760DB6" w14:textId="77777777" w:rsidR="00FA27F7" w:rsidRPr="00FA27F7" w:rsidRDefault="00FA27F7" w:rsidP="00601C51">
            <w:pPr>
              <w:spacing w:afterLines="0" w:after="0"/>
              <w:rPr>
                <w:rFonts w:ascii="Arial" w:hAnsi="Arial" w:cs="Arial"/>
                <w:b/>
              </w:rPr>
            </w:pPr>
          </w:p>
        </w:tc>
        <w:tc>
          <w:tcPr>
            <w:tcW w:w="7752" w:type="dxa"/>
            <w:vAlign w:val="center"/>
          </w:tcPr>
          <w:p w14:paraId="78F8BBE2" w14:textId="3B917EF5" w:rsidR="00FA27F7" w:rsidRPr="00FA27F7" w:rsidRDefault="000C03C3" w:rsidP="00601C51">
            <w:pPr>
              <w:spacing w:afterLines="0" w:after="0"/>
              <w:rPr>
                <w:rFonts w:ascii="Arial" w:hAnsi="Arial" w:cs="Arial"/>
                <w:bCs w:val="0"/>
              </w:rPr>
            </w:pPr>
            <w:r w:rsidRPr="000C03C3">
              <w:rPr>
                <w:rFonts w:ascii="Arial" w:hAnsi="Arial" w:cs="Arial"/>
                <w:bCs w:val="0"/>
              </w:rPr>
              <w:t>- Applied and validated augmentation (e.g., rotation, flipping)</w:t>
            </w:r>
          </w:p>
        </w:tc>
      </w:tr>
      <w:tr w:rsidR="00FA27F7" w:rsidRPr="00FA27F7" w14:paraId="4B09C7DB" w14:textId="77777777" w:rsidTr="00B75EF3">
        <w:tc>
          <w:tcPr>
            <w:tcW w:w="1598" w:type="dxa"/>
            <w:vMerge/>
            <w:vAlign w:val="center"/>
          </w:tcPr>
          <w:p w14:paraId="0893D640" w14:textId="77777777" w:rsidR="00FA27F7" w:rsidRPr="00FA27F7" w:rsidRDefault="00FA27F7" w:rsidP="00601C51">
            <w:pPr>
              <w:spacing w:afterLines="0" w:after="0"/>
              <w:rPr>
                <w:rFonts w:ascii="Arial" w:hAnsi="Arial" w:cs="Arial"/>
                <w:b/>
              </w:rPr>
            </w:pPr>
          </w:p>
        </w:tc>
        <w:tc>
          <w:tcPr>
            <w:tcW w:w="7752" w:type="dxa"/>
            <w:vAlign w:val="center"/>
          </w:tcPr>
          <w:p w14:paraId="2A8F0043" w14:textId="04BC260C" w:rsidR="00FA27F7" w:rsidRPr="00FA27F7" w:rsidRDefault="000C03C3" w:rsidP="00601C51">
            <w:pPr>
              <w:spacing w:afterLines="0" w:after="0"/>
              <w:rPr>
                <w:rFonts w:ascii="Arial" w:hAnsi="Arial" w:cs="Arial"/>
                <w:bCs w:val="0"/>
              </w:rPr>
            </w:pPr>
            <w:r w:rsidRPr="000C03C3">
              <w:rPr>
                <w:rFonts w:ascii="Arial" w:hAnsi="Arial" w:cs="Arial"/>
                <w:bCs w:val="0"/>
              </w:rPr>
              <w:t>- Split data into training, validation, and test sets using stratified strategy</w:t>
            </w:r>
          </w:p>
        </w:tc>
      </w:tr>
      <w:tr w:rsidR="00FA27F7" w:rsidRPr="00FA27F7" w14:paraId="2ECC9A74" w14:textId="77777777" w:rsidTr="00B75EF3">
        <w:tc>
          <w:tcPr>
            <w:tcW w:w="1598" w:type="dxa"/>
            <w:vMerge/>
            <w:vAlign w:val="center"/>
          </w:tcPr>
          <w:p w14:paraId="3E042D85" w14:textId="77777777" w:rsidR="00FA27F7" w:rsidRPr="00FA27F7" w:rsidRDefault="00FA27F7" w:rsidP="00601C51">
            <w:pPr>
              <w:spacing w:afterLines="0" w:after="0"/>
              <w:rPr>
                <w:rFonts w:ascii="Arial" w:hAnsi="Arial" w:cs="Arial"/>
                <w:b/>
              </w:rPr>
            </w:pPr>
          </w:p>
        </w:tc>
        <w:tc>
          <w:tcPr>
            <w:tcW w:w="7752" w:type="dxa"/>
            <w:vAlign w:val="center"/>
          </w:tcPr>
          <w:p w14:paraId="41532C05" w14:textId="60DE0DD3" w:rsidR="00FA27F7" w:rsidRPr="00FA27F7" w:rsidRDefault="000C03C3" w:rsidP="00601C51">
            <w:pPr>
              <w:spacing w:afterLines="0" w:after="0"/>
              <w:rPr>
                <w:rFonts w:ascii="Arial" w:hAnsi="Arial" w:cs="Arial"/>
                <w:bCs w:val="0"/>
              </w:rPr>
            </w:pPr>
            <w:r w:rsidRPr="000C03C3">
              <w:rPr>
                <w:rFonts w:ascii="Arial" w:hAnsi="Arial" w:cs="Arial"/>
                <w:bCs w:val="0"/>
              </w:rPr>
              <w:t>- Applied oversampling to balance classe</w:t>
            </w:r>
          </w:p>
        </w:tc>
      </w:tr>
      <w:tr w:rsidR="00FA27F7" w:rsidRPr="00FA27F7" w14:paraId="780572CF" w14:textId="77777777" w:rsidTr="00B75EF3">
        <w:tc>
          <w:tcPr>
            <w:tcW w:w="1598" w:type="dxa"/>
            <w:vMerge w:val="restart"/>
            <w:vAlign w:val="center"/>
          </w:tcPr>
          <w:p w14:paraId="418386E4" w14:textId="53628264" w:rsidR="00FA27F7" w:rsidRPr="00FA27F7" w:rsidRDefault="00FA27F7" w:rsidP="00601C51">
            <w:pPr>
              <w:spacing w:afterLines="0" w:after="0"/>
              <w:rPr>
                <w:rFonts w:ascii="Arial" w:hAnsi="Arial" w:cs="Arial"/>
                <w:b/>
              </w:rPr>
            </w:pPr>
            <w:r w:rsidRPr="00FA27F7">
              <w:rPr>
                <w:rFonts w:ascii="Arial" w:hAnsi="Arial" w:cs="Arial"/>
                <w:b/>
              </w:rPr>
              <w:t>Model Development Phase</w:t>
            </w:r>
          </w:p>
        </w:tc>
        <w:tc>
          <w:tcPr>
            <w:tcW w:w="7752" w:type="dxa"/>
            <w:vAlign w:val="center"/>
          </w:tcPr>
          <w:p w14:paraId="6DDAA554" w14:textId="45F3BD89" w:rsidR="00FA27F7" w:rsidRPr="00FA27F7" w:rsidRDefault="000C03C3" w:rsidP="00601C51">
            <w:pPr>
              <w:spacing w:afterLines="0" w:after="0"/>
              <w:rPr>
                <w:rFonts w:ascii="Arial" w:hAnsi="Arial" w:cs="Arial"/>
                <w:bCs w:val="0"/>
              </w:rPr>
            </w:pPr>
            <w:r w:rsidRPr="000C03C3">
              <w:rPr>
                <w:rFonts w:ascii="Arial" w:hAnsi="Arial" w:cs="Arial"/>
                <w:bCs w:val="0"/>
              </w:rPr>
              <w:t>- Implemented EfficientNetV2 for feature extraction</w:t>
            </w:r>
          </w:p>
        </w:tc>
      </w:tr>
      <w:tr w:rsidR="00FA27F7" w:rsidRPr="00FA27F7" w14:paraId="0DF8F1FD" w14:textId="77777777" w:rsidTr="00B75EF3">
        <w:tc>
          <w:tcPr>
            <w:tcW w:w="1598" w:type="dxa"/>
            <w:vMerge/>
            <w:vAlign w:val="center"/>
          </w:tcPr>
          <w:p w14:paraId="745E214C" w14:textId="77777777" w:rsidR="00FA27F7" w:rsidRPr="00FA27F7" w:rsidRDefault="00FA27F7" w:rsidP="00601C51">
            <w:pPr>
              <w:spacing w:afterLines="0" w:after="0"/>
              <w:rPr>
                <w:rFonts w:ascii="Arial" w:hAnsi="Arial" w:cs="Arial"/>
                <w:b/>
              </w:rPr>
            </w:pPr>
          </w:p>
        </w:tc>
        <w:tc>
          <w:tcPr>
            <w:tcW w:w="7752" w:type="dxa"/>
            <w:vAlign w:val="center"/>
          </w:tcPr>
          <w:p w14:paraId="5A306754" w14:textId="251FBD65" w:rsidR="00FA27F7" w:rsidRPr="00FA27F7" w:rsidRDefault="000C03C3" w:rsidP="00601C51">
            <w:pPr>
              <w:spacing w:afterLines="0" w:after="0"/>
              <w:rPr>
                <w:rFonts w:ascii="Arial" w:hAnsi="Arial" w:cs="Arial"/>
                <w:bCs w:val="0"/>
              </w:rPr>
            </w:pPr>
            <w:r w:rsidRPr="000C03C3">
              <w:rPr>
                <w:rFonts w:ascii="Arial" w:hAnsi="Arial" w:cs="Arial"/>
                <w:bCs w:val="0"/>
              </w:rPr>
              <w:t>- Built Vision Transformer with Shifted Patch Tokenization</w:t>
            </w:r>
          </w:p>
        </w:tc>
      </w:tr>
      <w:tr w:rsidR="00FA27F7" w:rsidRPr="00FA27F7" w14:paraId="089FF4FA" w14:textId="77777777" w:rsidTr="00B75EF3">
        <w:tc>
          <w:tcPr>
            <w:tcW w:w="1598" w:type="dxa"/>
            <w:vMerge/>
            <w:vAlign w:val="center"/>
          </w:tcPr>
          <w:p w14:paraId="0E08B1E8" w14:textId="77777777" w:rsidR="00FA27F7" w:rsidRPr="00FA27F7" w:rsidRDefault="00FA27F7" w:rsidP="00601C51">
            <w:pPr>
              <w:spacing w:afterLines="0" w:after="0"/>
              <w:rPr>
                <w:rFonts w:ascii="Arial" w:hAnsi="Arial" w:cs="Arial"/>
                <w:b/>
              </w:rPr>
            </w:pPr>
          </w:p>
        </w:tc>
        <w:tc>
          <w:tcPr>
            <w:tcW w:w="7752" w:type="dxa"/>
            <w:vAlign w:val="center"/>
          </w:tcPr>
          <w:p w14:paraId="7E9DD922" w14:textId="6EB56819" w:rsidR="00FA27F7" w:rsidRPr="00FA27F7" w:rsidRDefault="000C03C3" w:rsidP="00601C51">
            <w:pPr>
              <w:spacing w:afterLines="0" w:after="0"/>
              <w:rPr>
                <w:rFonts w:ascii="Arial" w:hAnsi="Arial" w:cs="Arial"/>
                <w:bCs w:val="0"/>
              </w:rPr>
            </w:pPr>
            <w:r>
              <w:rPr>
                <w:rFonts w:ascii="Arial" w:hAnsi="Arial" w:cs="Arial" w:hint="eastAsia"/>
                <w:bCs w:val="0"/>
              </w:rPr>
              <w:t xml:space="preserve">- </w:t>
            </w:r>
            <w:r w:rsidRPr="000C03C3">
              <w:rPr>
                <w:rFonts w:ascii="Arial" w:hAnsi="Arial" w:cs="Arial" w:hint="eastAsia"/>
                <w:bCs w:val="0"/>
              </w:rPr>
              <w:t>Integrated hybrid CNN-Transformer architecture</w:t>
            </w:r>
          </w:p>
        </w:tc>
      </w:tr>
      <w:tr w:rsidR="00FA27F7" w:rsidRPr="00FA27F7" w14:paraId="050D6A9F" w14:textId="77777777" w:rsidTr="00B75EF3">
        <w:tc>
          <w:tcPr>
            <w:tcW w:w="1598" w:type="dxa"/>
            <w:vMerge/>
            <w:vAlign w:val="center"/>
          </w:tcPr>
          <w:p w14:paraId="44FB7694" w14:textId="77777777" w:rsidR="00FA27F7" w:rsidRPr="00FA27F7" w:rsidRDefault="00FA27F7" w:rsidP="00601C51">
            <w:pPr>
              <w:spacing w:afterLines="0" w:after="0"/>
              <w:rPr>
                <w:rFonts w:ascii="Arial" w:hAnsi="Arial" w:cs="Arial"/>
                <w:b/>
              </w:rPr>
            </w:pPr>
          </w:p>
        </w:tc>
        <w:tc>
          <w:tcPr>
            <w:tcW w:w="7752" w:type="dxa"/>
            <w:vAlign w:val="center"/>
          </w:tcPr>
          <w:p w14:paraId="7E00F03E" w14:textId="45215A4F" w:rsidR="00FA27F7" w:rsidRPr="00FA27F7" w:rsidRDefault="000C03C3" w:rsidP="00601C51">
            <w:pPr>
              <w:spacing w:afterLines="0" w:after="0"/>
              <w:rPr>
                <w:rFonts w:ascii="Arial" w:hAnsi="Arial" w:cs="Arial"/>
                <w:bCs w:val="0"/>
              </w:rPr>
            </w:pPr>
            <w:r>
              <w:rPr>
                <w:rFonts w:ascii="Arial" w:hAnsi="Arial" w:cs="Arial" w:hint="eastAsia"/>
                <w:bCs w:val="0"/>
              </w:rPr>
              <w:t xml:space="preserve">- </w:t>
            </w:r>
            <w:r w:rsidRPr="000C03C3">
              <w:rPr>
                <w:rFonts w:ascii="Arial" w:hAnsi="Arial" w:cs="Arial" w:hint="eastAsia"/>
                <w:bCs w:val="0"/>
              </w:rPr>
              <w:t>Established training pipeline with custom loss and optimizer</w:t>
            </w:r>
          </w:p>
        </w:tc>
      </w:tr>
      <w:tr w:rsidR="00FA27F7" w:rsidRPr="00FA27F7" w14:paraId="33F1DFBD" w14:textId="77777777" w:rsidTr="00B75EF3">
        <w:tc>
          <w:tcPr>
            <w:tcW w:w="1598" w:type="dxa"/>
            <w:vMerge/>
            <w:vAlign w:val="center"/>
          </w:tcPr>
          <w:p w14:paraId="4114F8BD" w14:textId="77777777" w:rsidR="00FA27F7" w:rsidRPr="00FA27F7" w:rsidRDefault="00FA27F7" w:rsidP="00601C51">
            <w:pPr>
              <w:spacing w:afterLines="0" w:after="0"/>
              <w:rPr>
                <w:rFonts w:ascii="Arial" w:hAnsi="Arial" w:cs="Arial"/>
                <w:b/>
              </w:rPr>
            </w:pPr>
          </w:p>
        </w:tc>
        <w:tc>
          <w:tcPr>
            <w:tcW w:w="7752" w:type="dxa"/>
            <w:vAlign w:val="center"/>
          </w:tcPr>
          <w:p w14:paraId="5C975056" w14:textId="0845854A" w:rsidR="00FA27F7" w:rsidRPr="00FA27F7" w:rsidRDefault="000C03C3" w:rsidP="00601C51">
            <w:pPr>
              <w:spacing w:afterLines="0" w:after="0"/>
              <w:rPr>
                <w:rFonts w:ascii="Arial" w:hAnsi="Arial" w:cs="Arial"/>
                <w:bCs w:val="0"/>
              </w:rPr>
            </w:pPr>
            <w:r w:rsidRPr="000C03C3">
              <w:rPr>
                <w:rFonts w:ascii="Arial" w:hAnsi="Arial" w:cs="Arial"/>
                <w:bCs w:val="0"/>
              </w:rPr>
              <w:t>- Incorporated Grad-CAM for model explainability</w:t>
            </w:r>
          </w:p>
        </w:tc>
      </w:tr>
      <w:tr w:rsidR="00FA27F7" w:rsidRPr="00FA27F7" w14:paraId="0687BD97" w14:textId="77777777" w:rsidTr="00B75EF3">
        <w:tc>
          <w:tcPr>
            <w:tcW w:w="1598" w:type="dxa"/>
            <w:vMerge w:val="restart"/>
            <w:vAlign w:val="center"/>
          </w:tcPr>
          <w:p w14:paraId="617872D0" w14:textId="1E516F7B" w:rsidR="00FA27F7" w:rsidRPr="00FA27F7" w:rsidRDefault="00FA27F7" w:rsidP="00601C51">
            <w:pPr>
              <w:spacing w:afterLines="0" w:after="0"/>
              <w:rPr>
                <w:rFonts w:ascii="Arial" w:hAnsi="Arial" w:cs="Arial"/>
                <w:b/>
              </w:rPr>
            </w:pPr>
            <w:r w:rsidRPr="00FA27F7">
              <w:rPr>
                <w:rFonts w:ascii="Arial" w:hAnsi="Arial" w:cs="Arial"/>
                <w:b/>
              </w:rPr>
              <w:t>Evaluation Framework Phase</w:t>
            </w:r>
          </w:p>
        </w:tc>
        <w:tc>
          <w:tcPr>
            <w:tcW w:w="7752" w:type="dxa"/>
            <w:vAlign w:val="center"/>
          </w:tcPr>
          <w:p w14:paraId="64D97C70" w14:textId="5E11A948" w:rsidR="00FA27F7" w:rsidRPr="00FA27F7" w:rsidRDefault="000C03C3" w:rsidP="00601C51">
            <w:pPr>
              <w:spacing w:afterLines="0" w:after="0"/>
              <w:rPr>
                <w:rFonts w:ascii="Arial" w:hAnsi="Arial" w:cs="Arial"/>
                <w:bCs w:val="0"/>
              </w:rPr>
            </w:pPr>
            <w:r w:rsidRPr="000C03C3">
              <w:rPr>
                <w:rFonts w:ascii="Arial" w:hAnsi="Arial" w:cs="Arial"/>
                <w:bCs w:val="0"/>
              </w:rPr>
              <w:t>- Calculated key metrics: accuracy, precision, recall, F1-score, AUC</w:t>
            </w:r>
          </w:p>
        </w:tc>
      </w:tr>
      <w:tr w:rsidR="00FA27F7" w:rsidRPr="00FA27F7" w14:paraId="2681B600" w14:textId="77777777" w:rsidTr="00B75EF3">
        <w:tc>
          <w:tcPr>
            <w:tcW w:w="1598" w:type="dxa"/>
            <w:vMerge/>
            <w:vAlign w:val="center"/>
          </w:tcPr>
          <w:p w14:paraId="7BBC0EAC" w14:textId="77777777" w:rsidR="00FA27F7" w:rsidRPr="00FA27F7" w:rsidRDefault="00FA27F7" w:rsidP="00601C51">
            <w:pPr>
              <w:spacing w:afterLines="0" w:after="0"/>
              <w:rPr>
                <w:rFonts w:ascii="Arial" w:hAnsi="Arial" w:cs="Arial"/>
                <w:b/>
              </w:rPr>
            </w:pPr>
          </w:p>
        </w:tc>
        <w:tc>
          <w:tcPr>
            <w:tcW w:w="7752" w:type="dxa"/>
            <w:vAlign w:val="center"/>
          </w:tcPr>
          <w:p w14:paraId="788BCE99" w14:textId="26D71CD2" w:rsidR="00FA27F7" w:rsidRPr="00FA27F7" w:rsidRDefault="000C03C3" w:rsidP="00601C51">
            <w:pPr>
              <w:spacing w:afterLines="0" w:after="0"/>
              <w:rPr>
                <w:rFonts w:ascii="Arial" w:hAnsi="Arial" w:cs="Arial"/>
                <w:bCs w:val="0"/>
              </w:rPr>
            </w:pPr>
            <w:r w:rsidRPr="000C03C3">
              <w:rPr>
                <w:rFonts w:ascii="Arial" w:hAnsi="Arial" w:cs="Arial"/>
                <w:bCs w:val="0"/>
              </w:rPr>
              <w:t>- Developed visual tools: ROC curves, confusion matrices</w:t>
            </w:r>
          </w:p>
        </w:tc>
      </w:tr>
      <w:tr w:rsidR="00FA27F7" w:rsidRPr="00FA27F7" w14:paraId="4C9DC9D1" w14:textId="77777777" w:rsidTr="00B75EF3">
        <w:tc>
          <w:tcPr>
            <w:tcW w:w="1598" w:type="dxa"/>
            <w:vMerge/>
            <w:vAlign w:val="center"/>
          </w:tcPr>
          <w:p w14:paraId="329A9F9A" w14:textId="77777777" w:rsidR="00FA27F7" w:rsidRPr="00FA27F7" w:rsidRDefault="00FA27F7" w:rsidP="00601C51">
            <w:pPr>
              <w:spacing w:afterLines="0" w:after="0"/>
              <w:rPr>
                <w:rFonts w:ascii="Arial" w:hAnsi="Arial" w:cs="Arial"/>
                <w:b/>
              </w:rPr>
            </w:pPr>
          </w:p>
        </w:tc>
        <w:tc>
          <w:tcPr>
            <w:tcW w:w="7752" w:type="dxa"/>
            <w:vAlign w:val="center"/>
          </w:tcPr>
          <w:p w14:paraId="70E998F4" w14:textId="0D8B3753" w:rsidR="00FA27F7" w:rsidRPr="00FA27F7" w:rsidRDefault="000C03C3" w:rsidP="00601C51">
            <w:pPr>
              <w:spacing w:afterLines="0" w:after="0"/>
              <w:rPr>
                <w:rFonts w:ascii="Arial" w:hAnsi="Arial" w:cs="Arial"/>
                <w:bCs w:val="0"/>
              </w:rPr>
            </w:pPr>
            <w:r w:rsidRPr="000C03C3">
              <w:rPr>
                <w:rFonts w:ascii="Arial" w:hAnsi="Arial" w:cs="Arial"/>
                <w:bCs w:val="0"/>
              </w:rPr>
              <w:t>- Analyzed results to identify areas for improvement</w:t>
            </w:r>
          </w:p>
        </w:tc>
      </w:tr>
      <w:tr w:rsidR="00FA27F7" w:rsidRPr="00FA27F7" w14:paraId="66579A8C" w14:textId="77777777" w:rsidTr="00B75EF3">
        <w:tc>
          <w:tcPr>
            <w:tcW w:w="1598" w:type="dxa"/>
            <w:vMerge/>
            <w:vAlign w:val="center"/>
          </w:tcPr>
          <w:p w14:paraId="51BBA9BD" w14:textId="77777777" w:rsidR="00FA27F7" w:rsidRPr="00FA27F7" w:rsidRDefault="00FA27F7" w:rsidP="00601C51">
            <w:pPr>
              <w:spacing w:afterLines="0" w:after="0"/>
              <w:rPr>
                <w:rFonts w:ascii="Arial" w:hAnsi="Arial" w:cs="Arial"/>
                <w:b/>
              </w:rPr>
            </w:pPr>
          </w:p>
        </w:tc>
        <w:tc>
          <w:tcPr>
            <w:tcW w:w="7752" w:type="dxa"/>
            <w:vAlign w:val="center"/>
          </w:tcPr>
          <w:p w14:paraId="276B9C4A" w14:textId="7B92C573" w:rsidR="00FA27F7" w:rsidRPr="00FA27F7" w:rsidRDefault="000C03C3" w:rsidP="00601C51">
            <w:pPr>
              <w:spacing w:afterLines="0" w:after="0"/>
              <w:rPr>
                <w:rFonts w:ascii="Arial" w:hAnsi="Arial" w:cs="Arial"/>
                <w:bCs w:val="0"/>
              </w:rPr>
            </w:pPr>
            <w:r w:rsidRPr="000C03C3">
              <w:rPr>
                <w:rFonts w:ascii="Arial" w:hAnsi="Arial" w:cs="Arial"/>
                <w:bCs w:val="0"/>
              </w:rPr>
              <w:t>- Used Grad-CAM to interpret model decisions</w:t>
            </w:r>
          </w:p>
        </w:tc>
      </w:tr>
      <w:tr w:rsidR="00FA27F7" w:rsidRPr="00FA27F7" w14:paraId="05162C9F" w14:textId="77777777" w:rsidTr="00B75EF3">
        <w:tc>
          <w:tcPr>
            <w:tcW w:w="1598" w:type="dxa"/>
            <w:vMerge w:val="restart"/>
            <w:vAlign w:val="center"/>
          </w:tcPr>
          <w:p w14:paraId="622EEE3D" w14:textId="05EBA9F0" w:rsidR="00FA27F7" w:rsidRPr="00FA27F7" w:rsidRDefault="00FA27F7" w:rsidP="00601C51">
            <w:pPr>
              <w:spacing w:afterLines="0" w:after="0"/>
              <w:rPr>
                <w:rFonts w:ascii="Arial" w:hAnsi="Arial" w:cs="Arial"/>
                <w:b/>
              </w:rPr>
            </w:pPr>
            <w:r w:rsidRPr="00FA27F7">
              <w:rPr>
                <w:rFonts w:ascii="Arial" w:hAnsi="Arial" w:cs="Arial"/>
                <w:b/>
              </w:rPr>
              <w:t>Model Optimization Phase</w:t>
            </w:r>
          </w:p>
        </w:tc>
        <w:tc>
          <w:tcPr>
            <w:tcW w:w="7752" w:type="dxa"/>
            <w:vAlign w:val="center"/>
          </w:tcPr>
          <w:p w14:paraId="3D76793F" w14:textId="673FF182" w:rsidR="00FA27F7" w:rsidRPr="00FA27F7" w:rsidRDefault="000C03C3" w:rsidP="00601C51">
            <w:pPr>
              <w:spacing w:afterLines="0" w:after="0"/>
              <w:rPr>
                <w:rFonts w:ascii="Arial" w:hAnsi="Arial" w:cs="Arial"/>
                <w:bCs w:val="0"/>
              </w:rPr>
            </w:pPr>
            <w:r w:rsidRPr="000C03C3">
              <w:rPr>
                <w:rFonts w:ascii="Arial" w:hAnsi="Arial" w:cs="Arial"/>
                <w:bCs w:val="0"/>
              </w:rPr>
              <w:t>- Tuned hyperparameters (e.g., learning rate, batch size)</w:t>
            </w:r>
          </w:p>
        </w:tc>
      </w:tr>
      <w:tr w:rsidR="00FA27F7" w:rsidRPr="00FA27F7" w14:paraId="364EF373" w14:textId="77777777" w:rsidTr="00B75EF3">
        <w:tc>
          <w:tcPr>
            <w:tcW w:w="1598" w:type="dxa"/>
            <w:vMerge/>
            <w:vAlign w:val="center"/>
          </w:tcPr>
          <w:p w14:paraId="31ADB00F" w14:textId="77777777" w:rsidR="00FA27F7" w:rsidRPr="00FA27F7" w:rsidRDefault="00FA27F7" w:rsidP="00601C51">
            <w:pPr>
              <w:spacing w:afterLines="0" w:after="0"/>
              <w:rPr>
                <w:rFonts w:ascii="Arial" w:hAnsi="Arial" w:cs="Arial"/>
                <w:b/>
              </w:rPr>
            </w:pPr>
          </w:p>
        </w:tc>
        <w:tc>
          <w:tcPr>
            <w:tcW w:w="7752" w:type="dxa"/>
            <w:vAlign w:val="center"/>
          </w:tcPr>
          <w:p w14:paraId="6F47F355" w14:textId="7ED6553F" w:rsidR="00FA27F7" w:rsidRPr="00FA27F7" w:rsidRDefault="000C03C3" w:rsidP="00601C51">
            <w:pPr>
              <w:spacing w:afterLines="0" w:after="0"/>
              <w:rPr>
                <w:rFonts w:ascii="Arial" w:hAnsi="Arial" w:cs="Arial"/>
                <w:bCs w:val="0"/>
              </w:rPr>
            </w:pPr>
            <w:r w:rsidRPr="000C03C3">
              <w:rPr>
                <w:rFonts w:ascii="Arial" w:hAnsi="Arial" w:cs="Arial"/>
                <w:bCs w:val="0"/>
              </w:rPr>
              <w:t>- Investigated inference speed and memory usage</w:t>
            </w:r>
          </w:p>
        </w:tc>
      </w:tr>
      <w:tr w:rsidR="00FA27F7" w:rsidRPr="00FA27F7" w14:paraId="67BE4717" w14:textId="77777777" w:rsidTr="00B75EF3">
        <w:tc>
          <w:tcPr>
            <w:tcW w:w="1598" w:type="dxa"/>
            <w:vMerge/>
            <w:vAlign w:val="center"/>
          </w:tcPr>
          <w:p w14:paraId="10C6B9E6" w14:textId="77777777" w:rsidR="00FA27F7" w:rsidRPr="00FA27F7" w:rsidRDefault="00FA27F7" w:rsidP="00601C51">
            <w:pPr>
              <w:spacing w:afterLines="0" w:after="0"/>
              <w:rPr>
                <w:rFonts w:ascii="Arial" w:hAnsi="Arial" w:cs="Arial"/>
                <w:b/>
              </w:rPr>
            </w:pPr>
          </w:p>
        </w:tc>
        <w:tc>
          <w:tcPr>
            <w:tcW w:w="7752" w:type="dxa"/>
            <w:vAlign w:val="center"/>
          </w:tcPr>
          <w:p w14:paraId="32D6711D" w14:textId="4D4C0A4B" w:rsidR="00FA27F7" w:rsidRPr="00FA27F7" w:rsidRDefault="000C03C3" w:rsidP="00601C51">
            <w:pPr>
              <w:spacing w:afterLines="0" w:after="0"/>
              <w:rPr>
                <w:rFonts w:ascii="Arial" w:hAnsi="Arial" w:cs="Arial"/>
                <w:bCs w:val="0"/>
              </w:rPr>
            </w:pPr>
            <w:r w:rsidRPr="000C03C3">
              <w:rPr>
                <w:rFonts w:ascii="Arial" w:hAnsi="Arial" w:cs="Arial"/>
                <w:bCs w:val="0"/>
              </w:rPr>
              <w:t>- Explored model compression and lightweight architectures</w:t>
            </w:r>
          </w:p>
        </w:tc>
      </w:tr>
      <w:tr w:rsidR="00FA27F7" w:rsidRPr="00FA27F7" w14:paraId="4B131DA6" w14:textId="77777777" w:rsidTr="00B75EF3">
        <w:tc>
          <w:tcPr>
            <w:tcW w:w="1598" w:type="dxa"/>
            <w:vMerge/>
            <w:vAlign w:val="center"/>
          </w:tcPr>
          <w:p w14:paraId="336ACEE1" w14:textId="77777777" w:rsidR="00FA27F7" w:rsidRPr="00FA27F7" w:rsidRDefault="00FA27F7" w:rsidP="00601C51">
            <w:pPr>
              <w:spacing w:afterLines="0" w:after="0"/>
              <w:rPr>
                <w:rFonts w:ascii="Arial" w:hAnsi="Arial" w:cs="Arial"/>
                <w:b/>
              </w:rPr>
            </w:pPr>
          </w:p>
        </w:tc>
        <w:tc>
          <w:tcPr>
            <w:tcW w:w="7752" w:type="dxa"/>
            <w:vAlign w:val="center"/>
          </w:tcPr>
          <w:p w14:paraId="238F49E8" w14:textId="743FE2F6" w:rsidR="00FA27F7" w:rsidRPr="00FA27F7" w:rsidRDefault="000C03C3" w:rsidP="00601C51">
            <w:pPr>
              <w:spacing w:afterLines="0" w:after="0"/>
              <w:rPr>
                <w:rFonts w:ascii="Arial" w:hAnsi="Arial" w:cs="Arial"/>
                <w:bCs w:val="0"/>
              </w:rPr>
            </w:pPr>
            <w:r w:rsidRPr="000C03C3">
              <w:rPr>
                <w:rFonts w:ascii="Arial" w:hAnsi="Arial" w:cs="Arial"/>
                <w:bCs w:val="0"/>
              </w:rPr>
              <w:t>- Implemented early stopping and checkpoint saving</w:t>
            </w:r>
          </w:p>
        </w:tc>
      </w:tr>
      <w:tr w:rsidR="00FA27F7" w:rsidRPr="00FA27F7" w14:paraId="1FBF63A0" w14:textId="77777777" w:rsidTr="00B75EF3">
        <w:tc>
          <w:tcPr>
            <w:tcW w:w="1598" w:type="dxa"/>
            <w:vMerge w:val="restart"/>
            <w:vAlign w:val="center"/>
          </w:tcPr>
          <w:p w14:paraId="39DC44F5" w14:textId="6A2200B9" w:rsidR="00FA27F7" w:rsidRPr="00FA27F7" w:rsidRDefault="00FA27F7" w:rsidP="00601C51">
            <w:pPr>
              <w:spacing w:afterLines="0" w:after="0"/>
              <w:rPr>
                <w:rFonts w:ascii="Arial" w:hAnsi="Arial" w:cs="Arial"/>
                <w:b/>
              </w:rPr>
            </w:pPr>
            <w:r w:rsidRPr="00FA27F7">
              <w:rPr>
                <w:rFonts w:ascii="Arial" w:hAnsi="Arial" w:cs="Arial"/>
                <w:b/>
              </w:rPr>
              <w:t>GUI Development Phase</w:t>
            </w:r>
          </w:p>
        </w:tc>
        <w:tc>
          <w:tcPr>
            <w:tcW w:w="7752" w:type="dxa"/>
            <w:vAlign w:val="center"/>
          </w:tcPr>
          <w:p w14:paraId="524E4524" w14:textId="3E2A8D26" w:rsidR="00FA27F7" w:rsidRPr="00FA27F7" w:rsidRDefault="000C03C3" w:rsidP="00601C51">
            <w:pPr>
              <w:spacing w:afterLines="0" w:after="0"/>
              <w:rPr>
                <w:rFonts w:ascii="Arial" w:hAnsi="Arial" w:cs="Arial"/>
                <w:bCs w:val="0"/>
              </w:rPr>
            </w:pPr>
            <w:r w:rsidRPr="000C03C3">
              <w:rPr>
                <w:rFonts w:ascii="Arial" w:hAnsi="Arial" w:cs="Arial"/>
                <w:bCs w:val="0"/>
              </w:rPr>
              <w:t>- Designed UI using Streamlit with intuitive layout</w:t>
            </w:r>
          </w:p>
        </w:tc>
      </w:tr>
      <w:tr w:rsidR="00FA27F7" w:rsidRPr="00FA27F7" w14:paraId="54CE59A5" w14:textId="77777777" w:rsidTr="00B75EF3">
        <w:tc>
          <w:tcPr>
            <w:tcW w:w="1598" w:type="dxa"/>
            <w:vMerge/>
            <w:vAlign w:val="center"/>
          </w:tcPr>
          <w:p w14:paraId="4590ED2F" w14:textId="77777777" w:rsidR="00FA27F7" w:rsidRPr="00FA27F7" w:rsidRDefault="00FA27F7" w:rsidP="00601C51">
            <w:pPr>
              <w:spacing w:afterLines="0" w:after="0"/>
              <w:rPr>
                <w:rFonts w:ascii="Arial" w:hAnsi="Arial" w:cs="Arial"/>
                <w:b/>
              </w:rPr>
            </w:pPr>
          </w:p>
        </w:tc>
        <w:tc>
          <w:tcPr>
            <w:tcW w:w="7752" w:type="dxa"/>
            <w:vAlign w:val="center"/>
          </w:tcPr>
          <w:p w14:paraId="63E7F5D2" w14:textId="47D6C4B5" w:rsidR="00FA27F7" w:rsidRPr="00FA27F7" w:rsidRDefault="000C03C3" w:rsidP="00601C51">
            <w:pPr>
              <w:spacing w:afterLines="0" w:after="0"/>
              <w:rPr>
                <w:rFonts w:ascii="Arial" w:hAnsi="Arial" w:cs="Arial"/>
                <w:bCs w:val="0"/>
              </w:rPr>
            </w:pPr>
            <w:r w:rsidRPr="000C03C3">
              <w:rPr>
                <w:rFonts w:ascii="Arial" w:hAnsi="Arial" w:cs="Arial"/>
                <w:bCs w:val="0"/>
              </w:rPr>
              <w:t>- Integrated backend for real-time image prediction</w:t>
            </w:r>
          </w:p>
        </w:tc>
      </w:tr>
      <w:tr w:rsidR="00FA27F7" w:rsidRPr="00FA27F7" w14:paraId="4C47ABB3" w14:textId="77777777" w:rsidTr="00B75EF3">
        <w:tc>
          <w:tcPr>
            <w:tcW w:w="1598" w:type="dxa"/>
            <w:vMerge/>
            <w:vAlign w:val="center"/>
          </w:tcPr>
          <w:p w14:paraId="0C1788B8" w14:textId="77777777" w:rsidR="00FA27F7" w:rsidRPr="00FA27F7" w:rsidRDefault="00FA27F7" w:rsidP="00601C51">
            <w:pPr>
              <w:spacing w:afterLines="0" w:after="0"/>
              <w:rPr>
                <w:rFonts w:ascii="Arial" w:hAnsi="Arial" w:cs="Arial"/>
                <w:b/>
              </w:rPr>
            </w:pPr>
          </w:p>
        </w:tc>
        <w:tc>
          <w:tcPr>
            <w:tcW w:w="7752" w:type="dxa"/>
            <w:vAlign w:val="center"/>
          </w:tcPr>
          <w:p w14:paraId="7DE4C432" w14:textId="7E115D54" w:rsidR="00FA27F7" w:rsidRPr="00FA27F7" w:rsidRDefault="000C03C3" w:rsidP="00601C51">
            <w:pPr>
              <w:spacing w:afterLines="0" w:after="0"/>
              <w:rPr>
                <w:rFonts w:ascii="Arial" w:hAnsi="Arial" w:cs="Arial"/>
                <w:bCs w:val="0"/>
              </w:rPr>
            </w:pPr>
            <w:r w:rsidRPr="000C03C3">
              <w:rPr>
                <w:rFonts w:ascii="Arial" w:hAnsi="Arial" w:cs="Arial"/>
                <w:bCs w:val="0"/>
              </w:rPr>
              <w:t>- Enabled rapid upload and classification features</w:t>
            </w:r>
          </w:p>
        </w:tc>
      </w:tr>
      <w:tr w:rsidR="00FA27F7" w:rsidRPr="00FA27F7" w14:paraId="68D4A2A9" w14:textId="77777777" w:rsidTr="00B75EF3">
        <w:tc>
          <w:tcPr>
            <w:tcW w:w="1598" w:type="dxa"/>
            <w:vMerge/>
            <w:vAlign w:val="center"/>
          </w:tcPr>
          <w:p w14:paraId="1AB2CEDB" w14:textId="77777777" w:rsidR="00FA27F7" w:rsidRPr="00FA27F7" w:rsidRDefault="00FA27F7" w:rsidP="00601C51">
            <w:pPr>
              <w:spacing w:afterLines="0" w:after="0"/>
              <w:rPr>
                <w:rFonts w:ascii="Arial" w:hAnsi="Arial" w:cs="Arial"/>
                <w:b/>
              </w:rPr>
            </w:pPr>
          </w:p>
        </w:tc>
        <w:tc>
          <w:tcPr>
            <w:tcW w:w="7752" w:type="dxa"/>
            <w:vAlign w:val="center"/>
          </w:tcPr>
          <w:p w14:paraId="58B66885" w14:textId="177603B0" w:rsidR="00FA27F7" w:rsidRPr="00FA27F7" w:rsidRDefault="000C03C3" w:rsidP="00601C51">
            <w:pPr>
              <w:keepNext/>
              <w:spacing w:afterLines="0" w:after="0"/>
              <w:rPr>
                <w:rFonts w:ascii="Arial" w:hAnsi="Arial" w:cs="Arial"/>
                <w:bCs w:val="0"/>
              </w:rPr>
            </w:pPr>
            <w:r w:rsidRPr="000C03C3">
              <w:rPr>
                <w:rFonts w:ascii="Arial" w:hAnsi="Arial" w:cs="Arial"/>
                <w:bCs w:val="0"/>
              </w:rPr>
              <w:t>- Conducted user testing and refined interface</w:t>
            </w:r>
          </w:p>
        </w:tc>
      </w:tr>
    </w:tbl>
    <w:p w14:paraId="473A3BFC" w14:textId="2E75F1D6" w:rsidR="004B1995" w:rsidRDefault="00000000" w:rsidP="004B1995">
      <w:pPr>
        <w:pStyle w:val="3"/>
        <w:rPr>
          <w:rFonts w:cs="Arial"/>
          <w:color w:val="auto"/>
        </w:rPr>
      </w:pPr>
      <w:bookmarkStart w:id="613" w:name="_Toc129605853"/>
      <w:bookmarkStart w:id="614" w:name="_Toc195561972"/>
      <w:bookmarkStart w:id="615" w:name="_Toc195562048"/>
      <w:bookmarkStart w:id="616" w:name="_Toc195565620"/>
      <w:bookmarkStart w:id="617" w:name="_Toc196928220"/>
      <w:bookmarkEnd w:id="607"/>
      <w:bookmarkEnd w:id="612"/>
      <w:r>
        <w:rPr>
          <w:rFonts w:cs="Arial"/>
          <w:color w:val="auto"/>
        </w:rPr>
        <w:t>Schedule</w:t>
      </w:r>
      <w:bookmarkEnd w:id="613"/>
      <w:bookmarkEnd w:id="614"/>
      <w:bookmarkEnd w:id="615"/>
      <w:bookmarkEnd w:id="616"/>
      <w:bookmarkEnd w:id="617"/>
    </w:p>
    <w:p w14:paraId="4B2618BC" w14:textId="20CC3D8D" w:rsidR="00F92C3C" w:rsidRDefault="00696E09" w:rsidP="00F92C3C">
      <w:pPr>
        <w:spacing w:after="0"/>
      </w:pPr>
      <w:bookmarkStart w:id="618" w:name="OLE_LINK44"/>
      <w:r w:rsidRPr="00696E09">
        <w:t>The following schedule outlines the key phases and milestones of the project, from initial research to final submission. It highlights major deliverables such as the project proposal, progress report, and final report, while mapping the development timeline across key activities including literature review, model implementation, evaluation, and GUI development. This structured plan ensured that each phase was completed on time and the project progressed efficiently toward its final objectives.</w:t>
      </w:r>
    </w:p>
    <w:p w14:paraId="0E13B469" w14:textId="4D4734FE" w:rsidR="00696E09" w:rsidRPr="00696E09" w:rsidRDefault="00696E09" w:rsidP="00696E09">
      <w:pPr>
        <w:pStyle w:val="ad"/>
        <w:keepNext/>
        <w:spacing w:after="0" w:line="240" w:lineRule="auto"/>
        <w:jc w:val="center"/>
        <w:rPr>
          <w:rFonts w:cs="Arial"/>
        </w:rPr>
      </w:pPr>
      <w:bookmarkStart w:id="619" w:name="_Toc196514106"/>
      <w:bookmarkStart w:id="620" w:name="_Toc196658666"/>
      <w:bookmarkStart w:id="621" w:name="_Toc196752084"/>
      <w:bookmarkStart w:id="622" w:name="_Toc196928073"/>
      <w:r w:rsidRPr="00696E09">
        <w:rPr>
          <w:rFonts w:cs="Arial"/>
        </w:rPr>
        <w:t xml:space="preserve">Table </w:t>
      </w:r>
      <w:r w:rsidRPr="00696E09">
        <w:rPr>
          <w:rFonts w:cs="Arial"/>
        </w:rPr>
        <w:fldChar w:fldCharType="begin"/>
      </w:r>
      <w:r w:rsidRPr="00696E09">
        <w:rPr>
          <w:rFonts w:cs="Arial"/>
        </w:rPr>
        <w:instrText xml:space="preserve"> SEQ Table \* ARABIC </w:instrText>
      </w:r>
      <w:r w:rsidRPr="00696E09">
        <w:rPr>
          <w:rFonts w:cs="Arial"/>
        </w:rPr>
        <w:fldChar w:fldCharType="separate"/>
      </w:r>
      <w:r w:rsidR="00FF6BA0">
        <w:rPr>
          <w:rFonts w:cs="Arial"/>
          <w:noProof/>
        </w:rPr>
        <w:t>5</w:t>
      </w:r>
      <w:r w:rsidRPr="00696E09">
        <w:rPr>
          <w:rFonts w:cs="Arial"/>
        </w:rPr>
        <w:fldChar w:fldCharType="end"/>
      </w:r>
      <w:r w:rsidRPr="00696E09">
        <w:rPr>
          <w:rFonts w:cs="Arial"/>
        </w:rPr>
        <w:t xml:space="preserve"> Project Timeline and Key Miletones</w:t>
      </w:r>
      <w:bookmarkEnd w:id="619"/>
      <w:bookmarkEnd w:id="620"/>
      <w:bookmarkEnd w:id="621"/>
      <w:bookmarkEnd w:id="622"/>
    </w:p>
    <w:tbl>
      <w:tblPr>
        <w:tblStyle w:val="12"/>
        <w:tblW w:w="0" w:type="auto"/>
        <w:tblLook w:val="04A0" w:firstRow="1" w:lastRow="0" w:firstColumn="1" w:lastColumn="0" w:noHBand="0" w:noVBand="1"/>
      </w:tblPr>
      <w:tblGrid>
        <w:gridCol w:w="2972"/>
        <w:gridCol w:w="6378"/>
      </w:tblGrid>
      <w:tr w:rsidR="00696E09" w:rsidRPr="00696E09" w14:paraId="3A21CFF9" w14:textId="77777777" w:rsidTr="00696E09">
        <w:tc>
          <w:tcPr>
            <w:tcW w:w="2972" w:type="dxa"/>
            <w:hideMark/>
          </w:tcPr>
          <w:p w14:paraId="4BB01071" w14:textId="77777777" w:rsidR="00696E09" w:rsidRPr="00696E09" w:rsidRDefault="00696E09" w:rsidP="00696E09">
            <w:pPr>
              <w:spacing w:afterLines="0" w:after="0"/>
              <w:rPr>
                <w:rFonts w:ascii="Arial" w:hAnsi="Arial" w:cs="Arial"/>
                <w:b/>
              </w:rPr>
            </w:pPr>
            <w:r w:rsidRPr="00696E09">
              <w:rPr>
                <w:rFonts w:ascii="Arial" w:hAnsi="Arial" w:cs="Arial"/>
                <w:b/>
              </w:rPr>
              <w:t>Time Frame</w:t>
            </w:r>
          </w:p>
        </w:tc>
        <w:tc>
          <w:tcPr>
            <w:tcW w:w="6378" w:type="dxa"/>
            <w:hideMark/>
          </w:tcPr>
          <w:p w14:paraId="3C739B83" w14:textId="77777777" w:rsidR="00696E09" w:rsidRPr="00696E09" w:rsidRDefault="00696E09" w:rsidP="00696E09">
            <w:pPr>
              <w:spacing w:afterLines="0" w:after="0"/>
              <w:rPr>
                <w:rFonts w:ascii="Arial" w:hAnsi="Arial" w:cs="Arial"/>
                <w:b/>
              </w:rPr>
            </w:pPr>
            <w:r w:rsidRPr="00696E09">
              <w:rPr>
                <w:rFonts w:ascii="Arial" w:hAnsi="Arial" w:cs="Arial"/>
                <w:b/>
              </w:rPr>
              <w:t>Milestone / Activity</w:t>
            </w:r>
          </w:p>
        </w:tc>
      </w:tr>
      <w:tr w:rsidR="00696E09" w:rsidRPr="00696E09" w14:paraId="53B54EC1" w14:textId="77777777" w:rsidTr="00696E09">
        <w:tc>
          <w:tcPr>
            <w:tcW w:w="2972" w:type="dxa"/>
            <w:hideMark/>
          </w:tcPr>
          <w:p w14:paraId="3E346610" w14:textId="77777777" w:rsidR="00696E09" w:rsidRPr="00696E09" w:rsidRDefault="00696E09" w:rsidP="00696E09">
            <w:pPr>
              <w:spacing w:afterLines="0" w:after="0"/>
              <w:rPr>
                <w:rFonts w:ascii="Arial" w:hAnsi="Arial" w:cs="Arial"/>
              </w:rPr>
            </w:pPr>
            <w:r w:rsidRPr="00696E09">
              <w:rPr>
                <w:rFonts w:ascii="Arial" w:hAnsi="Arial" w:cs="Arial"/>
                <w:b/>
              </w:rPr>
              <w:t>Oct 2024</w:t>
            </w:r>
          </w:p>
        </w:tc>
        <w:tc>
          <w:tcPr>
            <w:tcW w:w="6378" w:type="dxa"/>
            <w:hideMark/>
          </w:tcPr>
          <w:p w14:paraId="7B3C4F26" w14:textId="77777777" w:rsidR="00696E09" w:rsidRPr="00696E09" w:rsidRDefault="00696E09" w:rsidP="00696E09">
            <w:pPr>
              <w:spacing w:afterLines="0" w:after="0"/>
              <w:rPr>
                <w:rFonts w:ascii="Arial" w:hAnsi="Arial" w:cs="Arial"/>
              </w:rPr>
            </w:pPr>
            <w:r w:rsidRPr="00696E09">
              <w:rPr>
                <w:rFonts w:ascii="Arial" w:hAnsi="Arial" w:cs="Arial"/>
              </w:rPr>
              <w:t>Conduct literature review and finalize dataset selection</w:t>
            </w:r>
          </w:p>
        </w:tc>
      </w:tr>
      <w:tr w:rsidR="00696E09" w:rsidRPr="00696E09" w14:paraId="34BEB86B" w14:textId="77777777" w:rsidTr="00696E09">
        <w:tc>
          <w:tcPr>
            <w:tcW w:w="2972" w:type="dxa"/>
            <w:hideMark/>
          </w:tcPr>
          <w:p w14:paraId="6D9B15CE" w14:textId="77777777" w:rsidR="00696E09" w:rsidRPr="00696E09" w:rsidRDefault="00696E09" w:rsidP="00696E09">
            <w:pPr>
              <w:spacing w:afterLines="0" w:after="0"/>
              <w:rPr>
                <w:rFonts w:ascii="Arial" w:hAnsi="Arial" w:cs="Arial"/>
              </w:rPr>
            </w:pPr>
            <w:r w:rsidRPr="00696E09">
              <w:rPr>
                <w:rFonts w:ascii="Arial" w:hAnsi="Arial" w:cs="Arial"/>
                <w:b/>
              </w:rPr>
              <w:t>Nov 2024</w:t>
            </w:r>
          </w:p>
        </w:tc>
        <w:tc>
          <w:tcPr>
            <w:tcW w:w="6378" w:type="dxa"/>
            <w:hideMark/>
          </w:tcPr>
          <w:p w14:paraId="71A07BEA" w14:textId="77777777" w:rsidR="00696E09" w:rsidRPr="00696E09" w:rsidRDefault="00696E09" w:rsidP="00696E09">
            <w:pPr>
              <w:spacing w:afterLines="0" w:after="0"/>
              <w:rPr>
                <w:rFonts w:ascii="Arial" w:hAnsi="Arial" w:cs="Arial"/>
              </w:rPr>
            </w:pPr>
            <w:r w:rsidRPr="00696E09">
              <w:rPr>
                <w:rFonts w:ascii="Arial" w:hAnsi="Arial" w:cs="Arial"/>
              </w:rPr>
              <w:t>Complete methodology design and submit Project Proposal</w:t>
            </w:r>
          </w:p>
        </w:tc>
      </w:tr>
      <w:tr w:rsidR="00696E09" w:rsidRPr="00696E09" w14:paraId="6FD90175" w14:textId="77777777" w:rsidTr="00696E09">
        <w:tc>
          <w:tcPr>
            <w:tcW w:w="2972" w:type="dxa"/>
            <w:hideMark/>
          </w:tcPr>
          <w:p w14:paraId="13B5B6D1" w14:textId="77777777" w:rsidR="00696E09" w:rsidRPr="00696E09" w:rsidRDefault="00696E09" w:rsidP="00696E09">
            <w:pPr>
              <w:spacing w:afterLines="0" w:after="0"/>
              <w:rPr>
                <w:rFonts w:ascii="Arial" w:hAnsi="Arial" w:cs="Arial"/>
              </w:rPr>
            </w:pPr>
            <w:r w:rsidRPr="00696E09">
              <w:rPr>
                <w:rFonts w:ascii="Arial" w:hAnsi="Arial" w:cs="Arial"/>
                <w:b/>
              </w:rPr>
              <w:t>Nov – Dec 2024</w:t>
            </w:r>
          </w:p>
        </w:tc>
        <w:tc>
          <w:tcPr>
            <w:tcW w:w="6378" w:type="dxa"/>
            <w:hideMark/>
          </w:tcPr>
          <w:p w14:paraId="3D333084" w14:textId="77777777" w:rsidR="00696E09" w:rsidRPr="00696E09" w:rsidRDefault="00696E09" w:rsidP="00696E09">
            <w:pPr>
              <w:spacing w:afterLines="0" w:after="0"/>
              <w:rPr>
                <w:rFonts w:ascii="Arial" w:hAnsi="Arial" w:cs="Arial"/>
              </w:rPr>
            </w:pPr>
            <w:r w:rsidRPr="00696E09">
              <w:rPr>
                <w:rFonts w:ascii="Arial" w:hAnsi="Arial" w:cs="Arial"/>
              </w:rPr>
              <w:t>Implement and train initial hybrid model; integrate explainability features</w:t>
            </w:r>
          </w:p>
        </w:tc>
      </w:tr>
      <w:tr w:rsidR="00696E09" w:rsidRPr="00696E09" w14:paraId="7AA5E06F" w14:textId="77777777" w:rsidTr="00696E09">
        <w:tc>
          <w:tcPr>
            <w:tcW w:w="2972" w:type="dxa"/>
            <w:hideMark/>
          </w:tcPr>
          <w:p w14:paraId="7319C69C" w14:textId="77777777" w:rsidR="00696E09" w:rsidRPr="00696E09" w:rsidRDefault="00696E09" w:rsidP="00696E09">
            <w:pPr>
              <w:spacing w:afterLines="0" w:after="0"/>
              <w:rPr>
                <w:rFonts w:ascii="Arial" w:hAnsi="Arial" w:cs="Arial"/>
              </w:rPr>
            </w:pPr>
            <w:r w:rsidRPr="00696E09">
              <w:rPr>
                <w:rFonts w:ascii="Arial" w:hAnsi="Arial" w:cs="Arial"/>
                <w:b/>
              </w:rPr>
              <w:t>Dec 2024</w:t>
            </w:r>
          </w:p>
        </w:tc>
        <w:tc>
          <w:tcPr>
            <w:tcW w:w="6378" w:type="dxa"/>
            <w:hideMark/>
          </w:tcPr>
          <w:p w14:paraId="3EE53819" w14:textId="77777777" w:rsidR="00696E09" w:rsidRPr="00696E09" w:rsidRDefault="00696E09" w:rsidP="00696E09">
            <w:pPr>
              <w:spacing w:afterLines="0" w:after="0"/>
              <w:rPr>
                <w:rFonts w:ascii="Arial" w:hAnsi="Arial" w:cs="Arial"/>
              </w:rPr>
            </w:pPr>
            <w:r w:rsidRPr="00696E09">
              <w:rPr>
                <w:rFonts w:ascii="Arial" w:hAnsi="Arial" w:cs="Arial"/>
              </w:rPr>
              <w:t>Submit Project Progress Report</w:t>
            </w:r>
          </w:p>
        </w:tc>
      </w:tr>
      <w:tr w:rsidR="00696E09" w:rsidRPr="00696E09" w14:paraId="2C92639A" w14:textId="77777777" w:rsidTr="00696E09">
        <w:tc>
          <w:tcPr>
            <w:tcW w:w="2972" w:type="dxa"/>
            <w:hideMark/>
          </w:tcPr>
          <w:p w14:paraId="489FFBDC" w14:textId="77777777" w:rsidR="00696E09" w:rsidRPr="00696E09" w:rsidRDefault="00696E09" w:rsidP="00696E09">
            <w:pPr>
              <w:spacing w:afterLines="0" w:after="0"/>
              <w:rPr>
                <w:rFonts w:ascii="Arial" w:hAnsi="Arial" w:cs="Arial"/>
              </w:rPr>
            </w:pPr>
            <w:r w:rsidRPr="00696E09">
              <w:rPr>
                <w:rFonts w:ascii="Arial" w:hAnsi="Arial" w:cs="Arial"/>
                <w:b/>
              </w:rPr>
              <w:t>Jan 2025</w:t>
            </w:r>
          </w:p>
        </w:tc>
        <w:tc>
          <w:tcPr>
            <w:tcW w:w="6378" w:type="dxa"/>
            <w:hideMark/>
          </w:tcPr>
          <w:p w14:paraId="3C8DF23A" w14:textId="77777777" w:rsidR="00696E09" w:rsidRPr="00696E09" w:rsidRDefault="00696E09" w:rsidP="00696E09">
            <w:pPr>
              <w:spacing w:afterLines="0" w:after="0"/>
              <w:rPr>
                <w:rFonts w:ascii="Arial" w:hAnsi="Arial" w:cs="Arial"/>
              </w:rPr>
            </w:pPr>
            <w:r w:rsidRPr="00696E09">
              <w:rPr>
                <w:rFonts w:ascii="Arial" w:hAnsi="Arial" w:cs="Arial"/>
              </w:rPr>
              <w:t>Finalize GUI design and begin performance optimization</w:t>
            </w:r>
          </w:p>
        </w:tc>
      </w:tr>
      <w:tr w:rsidR="00696E09" w:rsidRPr="00696E09" w14:paraId="6E8E2D4F" w14:textId="77777777" w:rsidTr="00696E09">
        <w:tc>
          <w:tcPr>
            <w:tcW w:w="2972" w:type="dxa"/>
            <w:hideMark/>
          </w:tcPr>
          <w:p w14:paraId="0703DE32" w14:textId="77777777" w:rsidR="00696E09" w:rsidRPr="00696E09" w:rsidRDefault="00696E09" w:rsidP="00696E09">
            <w:pPr>
              <w:spacing w:afterLines="0" w:after="0"/>
              <w:rPr>
                <w:rFonts w:ascii="Arial" w:hAnsi="Arial" w:cs="Arial"/>
              </w:rPr>
            </w:pPr>
            <w:r w:rsidRPr="00696E09">
              <w:rPr>
                <w:rFonts w:ascii="Arial" w:hAnsi="Arial" w:cs="Arial"/>
                <w:b/>
              </w:rPr>
              <w:t>Mar 2025</w:t>
            </w:r>
          </w:p>
        </w:tc>
        <w:tc>
          <w:tcPr>
            <w:tcW w:w="6378" w:type="dxa"/>
            <w:hideMark/>
          </w:tcPr>
          <w:p w14:paraId="3A6FD013" w14:textId="77777777" w:rsidR="00696E09" w:rsidRPr="00696E09" w:rsidRDefault="00696E09" w:rsidP="00696E09">
            <w:pPr>
              <w:spacing w:afterLines="0" w:after="0"/>
              <w:rPr>
                <w:rFonts w:ascii="Arial" w:hAnsi="Arial" w:cs="Arial"/>
              </w:rPr>
            </w:pPr>
            <w:r w:rsidRPr="00696E09">
              <w:rPr>
                <w:rFonts w:ascii="Arial" w:hAnsi="Arial" w:cs="Arial"/>
              </w:rPr>
              <w:t>Write Chapters 1–3; refine model and results analysis</w:t>
            </w:r>
          </w:p>
        </w:tc>
      </w:tr>
      <w:tr w:rsidR="00696E09" w:rsidRPr="00696E09" w14:paraId="5E715F51" w14:textId="77777777" w:rsidTr="00696E09">
        <w:tc>
          <w:tcPr>
            <w:tcW w:w="2972" w:type="dxa"/>
            <w:hideMark/>
          </w:tcPr>
          <w:p w14:paraId="5F6D29AE" w14:textId="77777777" w:rsidR="00696E09" w:rsidRPr="00696E09" w:rsidRDefault="00696E09" w:rsidP="00696E09">
            <w:pPr>
              <w:spacing w:afterLines="0" w:after="0"/>
              <w:rPr>
                <w:rFonts w:ascii="Arial" w:hAnsi="Arial" w:cs="Arial"/>
              </w:rPr>
            </w:pPr>
            <w:r w:rsidRPr="00696E09">
              <w:rPr>
                <w:rFonts w:ascii="Arial" w:hAnsi="Arial" w:cs="Arial"/>
                <w:b/>
              </w:rPr>
              <w:t>Apr 2025</w:t>
            </w:r>
          </w:p>
        </w:tc>
        <w:tc>
          <w:tcPr>
            <w:tcW w:w="6378" w:type="dxa"/>
            <w:hideMark/>
          </w:tcPr>
          <w:p w14:paraId="79E4ED52" w14:textId="77777777" w:rsidR="00696E09" w:rsidRPr="00696E09" w:rsidRDefault="00696E09" w:rsidP="00696E09">
            <w:pPr>
              <w:spacing w:afterLines="0" w:after="0"/>
              <w:rPr>
                <w:rFonts w:ascii="Arial" w:hAnsi="Arial" w:cs="Arial"/>
              </w:rPr>
            </w:pPr>
            <w:r w:rsidRPr="00696E09">
              <w:rPr>
                <w:rFonts w:ascii="Arial" w:hAnsi="Arial" w:cs="Arial"/>
              </w:rPr>
              <w:t>Complete report writing and submit Final Project Report</w:t>
            </w:r>
          </w:p>
        </w:tc>
      </w:tr>
      <w:tr w:rsidR="00696E09" w:rsidRPr="00696E09" w14:paraId="217940A1" w14:textId="77777777" w:rsidTr="00696E09">
        <w:tc>
          <w:tcPr>
            <w:tcW w:w="2972" w:type="dxa"/>
            <w:hideMark/>
          </w:tcPr>
          <w:p w14:paraId="3E62A248" w14:textId="77777777" w:rsidR="00696E09" w:rsidRPr="00696E09" w:rsidRDefault="00696E09" w:rsidP="00696E09">
            <w:pPr>
              <w:spacing w:afterLines="0" w:after="0"/>
              <w:rPr>
                <w:rFonts w:ascii="Arial" w:hAnsi="Arial" w:cs="Arial"/>
              </w:rPr>
            </w:pPr>
            <w:r w:rsidRPr="00696E09">
              <w:rPr>
                <w:rFonts w:ascii="Arial" w:hAnsi="Arial" w:cs="Arial"/>
                <w:b/>
              </w:rPr>
              <w:t>Late Apr – Early May 2025</w:t>
            </w:r>
          </w:p>
        </w:tc>
        <w:tc>
          <w:tcPr>
            <w:tcW w:w="6378" w:type="dxa"/>
            <w:hideMark/>
          </w:tcPr>
          <w:p w14:paraId="68F887A9" w14:textId="77777777" w:rsidR="00696E09" w:rsidRPr="00696E09" w:rsidRDefault="00696E09" w:rsidP="00696E09">
            <w:pPr>
              <w:keepNext/>
              <w:spacing w:afterLines="0" w:after="0"/>
              <w:rPr>
                <w:rFonts w:ascii="Arial" w:hAnsi="Arial" w:cs="Arial"/>
              </w:rPr>
            </w:pPr>
            <w:r w:rsidRPr="00696E09">
              <w:rPr>
                <w:rFonts w:ascii="Arial" w:hAnsi="Arial" w:cs="Arial"/>
              </w:rPr>
              <w:t>Prepare for pre-defense; submit deliverables to GitHub and student portal</w:t>
            </w:r>
          </w:p>
        </w:tc>
      </w:tr>
    </w:tbl>
    <w:p w14:paraId="7A26E869" w14:textId="77777777" w:rsidR="00696E09" w:rsidRDefault="00000000" w:rsidP="005B76A9">
      <w:pPr>
        <w:pStyle w:val="3"/>
        <w:rPr>
          <w:rFonts w:cs="Arial"/>
          <w:color w:val="auto"/>
        </w:rPr>
      </w:pPr>
      <w:bookmarkStart w:id="623" w:name="_Toc129605854"/>
      <w:bookmarkStart w:id="624" w:name="_Toc195561973"/>
      <w:bookmarkStart w:id="625" w:name="_Toc195562049"/>
      <w:bookmarkStart w:id="626" w:name="_Toc195565621"/>
      <w:bookmarkStart w:id="627" w:name="_Toc196928221"/>
      <w:bookmarkEnd w:id="618"/>
      <w:r w:rsidRPr="00696E09">
        <w:rPr>
          <w:rFonts w:cs="Arial"/>
          <w:color w:val="auto"/>
        </w:rPr>
        <w:t>Project Data Management</w:t>
      </w:r>
      <w:bookmarkEnd w:id="623"/>
      <w:bookmarkEnd w:id="624"/>
      <w:bookmarkEnd w:id="625"/>
      <w:bookmarkEnd w:id="626"/>
      <w:bookmarkEnd w:id="627"/>
      <w:r w:rsidRPr="00696E09">
        <w:rPr>
          <w:rFonts w:cs="Arial"/>
          <w:color w:val="auto"/>
        </w:rPr>
        <w:t xml:space="preserve"> </w:t>
      </w:r>
      <w:bookmarkStart w:id="628" w:name="_Toc129605855"/>
      <w:bookmarkStart w:id="629" w:name="_Toc195561974"/>
      <w:bookmarkStart w:id="630" w:name="_Toc195562050"/>
      <w:bookmarkStart w:id="631" w:name="_Toc195565622"/>
    </w:p>
    <w:p w14:paraId="2A04526E" w14:textId="74CBCBBE" w:rsidR="00696E09" w:rsidRPr="00696E09" w:rsidRDefault="00696E09" w:rsidP="00696E09">
      <w:r>
        <w:t xml:space="preserve">GitHub served as the primary platform for managing the project’s codebase and documentation. All source files, including Python scripts and Jupyter notebooks, were organized in structured </w:t>
      </w:r>
      <w:r>
        <w:lastRenderedPageBreak/>
        <w:t>repositories to facilitate version control, maintain development history, and enable collaborative updates via branches.</w:t>
      </w:r>
    </w:p>
    <w:p w14:paraId="270FFECF" w14:textId="1B8E6AF0" w:rsidR="00696E09" w:rsidRDefault="00696E09" w:rsidP="00696E09">
      <w:r>
        <w:t>Project documents</w:t>
      </w:r>
      <w:r w:rsidR="00B62DBC">
        <w:rPr>
          <w:rFonts w:hint="eastAsia"/>
        </w:rPr>
        <w:t xml:space="preserve"> </w:t>
      </w:r>
      <w:r>
        <w:t>such as reports, literature, and proposals</w:t>
      </w:r>
      <w:r w:rsidR="00B62DBC">
        <w:rPr>
          <w:rFonts w:hint="eastAsia"/>
        </w:rPr>
        <w:t xml:space="preserve"> </w:t>
      </w:r>
      <w:r>
        <w:t>were systematically named and categorized within the same repository for ease of access. GitHub’s branching mechanism supported experimentation while maintaining a stable main branch.</w:t>
      </w:r>
    </w:p>
    <w:p w14:paraId="6F585DC1" w14:textId="2BAF07D2" w:rsidR="00696E09" w:rsidRPr="00696E09" w:rsidRDefault="00696E09" w:rsidP="00696E09">
      <w:r>
        <w:t>To ensure redundancy and accessibility, key files were also backed up to Google Drive, providing an additional layer of security and flexibility for data sharing. This structure ensured efficient project tracking, collaboration, and long-term file integrity.</w:t>
      </w:r>
    </w:p>
    <w:p w14:paraId="2899D40E" w14:textId="19D0CBCB" w:rsidR="00CF5629" w:rsidRPr="00696E09" w:rsidRDefault="00000000" w:rsidP="005B76A9">
      <w:pPr>
        <w:pStyle w:val="3"/>
        <w:rPr>
          <w:rFonts w:cs="Arial"/>
          <w:color w:val="auto"/>
        </w:rPr>
      </w:pPr>
      <w:bookmarkStart w:id="632" w:name="_Toc196928222"/>
      <w:r w:rsidRPr="00696E09">
        <w:rPr>
          <w:rFonts w:cs="Arial"/>
          <w:color w:val="auto"/>
        </w:rPr>
        <w:t>Project Deliverables</w:t>
      </w:r>
      <w:bookmarkEnd w:id="628"/>
      <w:bookmarkEnd w:id="629"/>
      <w:bookmarkEnd w:id="630"/>
      <w:bookmarkEnd w:id="631"/>
      <w:bookmarkEnd w:id="632"/>
      <w:r w:rsidRPr="00696E09">
        <w:rPr>
          <w:rFonts w:cs="Arial"/>
          <w:color w:val="auto"/>
        </w:rPr>
        <w:t xml:space="preserve"> </w:t>
      </w:r>
    </w:p>
    <w:p w14:paraId="298E120F" w14:textId="77777777" w:rsidR="00CF5629" w:rsidRDefault="00CF5629" w:rsidP="00CF5629">
      <w:bookmarkStart w:id="633" w:name="OLE_LINK53"/>
      <w:r w:rsidRPr="00CF5629">
        <w:t>The following project deliverables have been submitted for assessment:</w:t>
      </w:r>
    </w:p>
    <w:p w14:paraId="55360817" w14:textId="07092B41" w:rsidR="008A2970" w:rsidRPr="008A2970" w:rsidRDefault="008A2970" w:rsidP="008A2970">
      <w:pPr>
        <w:pStyle w:val="ad"/>
        <w:keepNext/>
        <w:spacing w:after="0" w:line="240" w:lineRule="auto"/>
        <w:jc w:val="center"/>
        <w:rPr>
          <w:rFonts w:cs="Arial"/>
          <w:sz w:val="21"/>
          <w:szCs w:val="21"/>
        </w:rPr>
      </w:pPr>
      <w:bookmarkStart w:id="634" w:name="_Toc196514107"/>
      <w:bookmarkStart w:id="635" w:name="_Toc196658667"/>
      <w:bookmarkStart w:id="636" w:name="_Toc196752085"/>
      <w:bookmarkStart w:id="637" w:name="_Toc196928074"/>
      <w:r w:rsidRPr="008A2970">
        <w:rPr>
          <w:rFonts w:cs="Arial"/>
          <w:sz w:val="21"/>
          <w:szCs w:val="21"/>
        </w:rPr>
        <w:t xml:space="preserve">Table </w:t>
      </w:r>
      <w:r w:rsidRPr="008A2970">
        <w:rPr>
          <w:rFonts w:cs="Arial"/>
          <w:sz w:val="21"/>
          <w:szCs w:val="21"/>
        </w:rPr>
        <w:fldChar w:fldCharType="begin"/>
      </w:r>
      <w:r w:rsidRPr="008A2970">
        <w:rPr>
          <w:rFonts w:cs="Arial"/>
          <w:sz w:val="21"/>
          <w:szCs w:val="21"/>
        </w:rPr>
        <w:instrText xml:space="preserve"> SEQ Table \* ARABIC </w:instrText>
      </w:r>
      <w:r w:rsidRPr="008A2970">
        <w:rPr>
          <w:rFonts w:cs="Arial"/>
          <w:sz w:val="21"/>
          <w:szCs w:val="21"/>
        </w:rPr>
        <w:fldChar w:fldCharType="separate"/>
      </w:r>
      <w:r w:rsidR="00FF6BA0">
        <w:rPr>
          <w:rFonts w:cs="Arial"/>
          <w:noProof/>
          <w:sz w:val="21"/>
          <w:szCs w:val="21"/>
        </w:rPr>
        <w:t>6</w:t>
      </w:r>
      <w:r w:rsidRPr="008A2970">
        <w:rPr>
          <w:rFonts w:cs="Arial"/>
          <w:sz w:val="21"/>
          <w:szCs w:val="21"/>
        </w:rPr>
        <w:fldChar w:fldCharType="end"/>
      </w:r>
      <w:r w:rsidRPr="008A2970">
        <w:rPr>
          <w:rFonts w:cs="Arial"/>
          <w:sz w:val="21"/>
          <w:szCs w:val="21"/>
        </w:rPr>
        <w:t xml:space="preserve"> Project Deliverables and Submission Status</w:t>
      </w:r>
      <w:bookmarkEnd w:id="634"/>
      <w:bookmarkEnd w:id="635"/>
      <w:bookmarkEnd w:id="636"/>
      <w:bookmarkEnd w:id="637"/>
    </w:p>
    <w:tbl>
      <w:tblPr>
        <w:tblStyle w:val="12"/>
        <w:tblW w:w="0" w:type="auto"/>
        <w:tblLook w:val="04A0" w:firstRow="1" w:lastRow="0" w:firstColumn="1" w:lastColumn="0" w:noHBand="0" w:noVBand="1"/>
      </w:tblPr>
      <w:tblGrid>
        <w:gridCol w:w="2647"/>
        <w:gridCol w:w="5003"/>
        <w:gridCol w:w="1700"/>
      </w:tblGrid>
      <w:tr w:rsidR="008A2970" w:rsidRPr="008A2970" w14:paraId="3A7EF72B" w14:textId="77777777" w:rsidTr="008A2970">
        <w:tc>
          <w:tcPr>
            <w:tcW w:w="0" w:type="auto"/>
            <w:hideMark/>
          </w:tcPr>
          <w:p w14:paraId="7DA44759" w14:textId="77777777" w:rsidR="008A2970" w:rsidRPr="008A2970" w:rsidRDefault="008A2970" w:rsidP="008A2970">
            <w:pPr>
              <w:spacing w:afterLines="0" w:after="0"/>
              <w:rPr>
                <w:rFonts w:ascii="Arial" w:hAnsi="Arial" w:cs="Arial"/>
                <w:b/>
              </w:rPr>
            </w:pPr>
            <w:r w:rsidRPr="008A2970">
              <w:rPr>
                <w:rFonts w:ascii="Arial" w:hAnsi="Arial" w:cs="Arial"/>
                <w:b/>
              </w:rPr>
              <w:t>Deliverable</w:t>
            </w:r>
          </w:p>
        </w:tc>
        <w:tc>
          <w:tcPr>
            <w:tcW w:w="5003" w:type="dxa"/>
            <w:hideMark/>
          </w:tcPr>
          <w:p w14:paraId="22522536" w14:textId="77777777" w:rsidR="008A2970" w:rsidRPr="008A2970" w:rsidRDefault="008A2970" w:rsidP="008A2970">
            <w:pPr>
              <w:spacing w:afterLines="0" w:after="0"/>
              <w:rPr>
                <w:rFonts w:ascii="Arial" w:hAnsi="Arial" w:cs="Arial"/>
                <w:b/>
              </w:rPr>
            </w:pPr>
            <w:r w:rsidRPr="008A2970">
              <w:rPr>
                <w:rFonts w:ascii="Arial" w:hAnsi="Arial" w:cs="Arial"/>
                <w:b/>
              </w:rPr>
              <w:t>Description</w:t>
            </w:r>
          </w:p>
        </w:tc>
        <w:tc>
          <w:tcPr>
            <w:tcW w:w="1700" w:type="dxa"/>
            <w:hideMark/>
          </w:tcPr>
          <w:p w14:paraId="446A3BA5" w14:textId="77777777" w:rsidR="008A2970" w:rsidRPr="008A2970" w:rsidRDefault="008A2970" w:rsidP="008A2970">
            <w:pPr>
              <w:spacing w:afterLines="0" w:after="0"/>
              <w:rPr>
                <w:rFonts w:ascii="Arial" w:hAnsi="Arial" w:cs="Arial"/>
                <w:b/>
              </w:rPr>
            </w:pPr>
            <w:r w:rsidRPr="008A2970">
              <w:rPr>
                <w:rFonts w:ascii="Arial" w:hAnsi="Arial" w:cs="Arial"/>
                <w:b/>
              </w:rPr>
              <w:t>Status</w:t>
            </w:r>
          </w:p>
        </w:tc>
      </w:tr>
      <w:tr w:rsidR="008A2970" w:rsidRPr="008A2970" w14:paraId="75C1A5C8" w14:textId="77777777" w:rsidTr="008A2970">
        <w:tc>
          <w:tcPr>
            <w:tcW w:w="0" w:type="auto"/>
            <w:hideMark/>
          </w:tcPr>
          <w:p w14:paraId="33DCF860" w14:textId="77777777" w:rsidR="008A2970" w:rsidRPr="008A2970" w:rsidRDefault="008A2970" w:rsidP="008A2970">
            <w:pPr>
              <w:spacing w:afterLines="0" w:after="0"/>
              <w:rPr>
                <w:rFonts w:ascii="Arial" w:hAnsi="Arial" w:cs="Arial"/>
              </w:rPr>
            </w:pPr>
            <w:r w:rsidRPr="008A2970">
              <w:rPr>
                <w:rFonts w:ascii="Arial" w:hAnsi="Arial" w:cs="Arial"/>
                <w:b/>
              </w:rPr>
              <w:t>Project Proposal</w:t>
            </w:r>
          </w:p>
        </w:tc>
        <w:tc>
          <w:tcPr>
            <w:tcW w:w="5003" w:type="dxa"/>
            <w:hideMark/>
          </w:tcPr>
          <w:p w14:paraId="3F3146DA" w14:textId="77777777" w:rsidR="008A2970" w:rsidRPr="008A2970" w:rsidRDefault="008A2970" w:rsidP="008A2970">
            <w:pPr>
              <w:spacing w:afterLines="0" w:after="0"/>
              <w:rPr>
                <w:rFonts w:ascii="Arial" w:hAnsi="Arial" w:cs="Arial"/>
              </w:rPr>
            </w:pPr>
            <w:r w:rsidRPr="008A2970">
              <w:rPr>
                <w:rFonts w:ascii="Arial" w:hAnsi="Arial" w:cs="Arial"/>
              </w:rPr>
              <w:t>Defines project scope, objectives, and initial methodology.</w:t>
            </w:r>
          </w:p>
        </w:tc>
        <w:tc>
          <w:tcPr>
            <w:tcW w:w="1700" w:type="dxa"/>
            <w:hideMark/>
          </w:tcPr>
          <w:p w14:paraId="6077FA13" w14:textId="77777777" w:rsidR="008A2970" w:rsidRPr="008A2970" w:rsidRDefault="008A2970" w:rsidP="008A2970">
            <w:pPr>
              <w:spacing w:afterLines="0" w:after="0"/>
              <w:rPr>
                <w:rFonts w:ascii="Arial" w:hAnsi="Arial" w:cs="Arial"/>
              </w:rPr>
            </w:pPr>
            <w:r w:rsidRPr="008A2970">
              <w:rPr>
                <w:rFonts w:ascii="Arial" w:hAnsi="Arial" w:cs="Arial"/>
              </w:rPr>
              <w:t>Submitted</w:t>
            </w:r>
          </w:p>
        </w:tc>
      </w:tr>
      <w:tr w:rsidR="008A2970" w:rsidRPr="008A2970" w14:paraId="3FD38B6F" w14:textId="77777777" w:rsidTr="008A2970">
        <w:tc>
          <w:tcPr>
            <w:tcW w:w="0" w:type="auto"/>
            <w:hideMark/>
          </w:tcPr>
          <w:p w14:paraId="2101E5AA" w14:textId="77777777" w:rsidR="008A2970" w:rsidRPr="008A2970" w:rsidRDefault="008A2970" w:rsidP="008A2970">
            <w:pPr>
              <w:spacing w:afterLines="0" w:after="0"/>
              <w:rPr>
                <w:rFonts w:ascii="Arial" w:hAnsi="Arial" w:cs="Arial"/>
              </w:rPr>
            </w:pPr>
            <w:r w:rsidRPr="008A2970">
              <w:rPr>
                <w:rFonts w:ascii="Arial" w:hAnsi="Arial" w:cs="Arial"/>
                <w:b/>
              </w:rPr>
              <w:t>Progress Report</w:t>
            </w:r>
          </w:p>
        </w:tc>
        <w:tc>
          <w:tcPr>
            <w:tcW w:w="5003" w:type="dxa"/>
            <w:hideMark/>
          </w:tcPr>
          <w:p w14:paraId="60D475E9" w14:textId="77777777" w:rsidR="008A2970" w:rsidRPr="008A2970" w:rsidRDefault="008A2970" w:rsidP="008A2970">
            <w:pPr>
              <w:spacing w:afterLines="0" w:after="0"/>
              <w:rPr>
                <w:rFonts w:ascii="Arial" w:hAnsi="Arial" w:cs="Arial"/>
              </w:rPr>
            </w:pPr>
            <w:r w:rsidRPr="008A2970">
              <w:rPr>
                <w:rFonts w:ascii="Arial" w:hAnsi="Arial" w:cs="Arial"/>
              </w:rPr>
              <w:t>Documents development progress, including data collection and initial results.</w:t>
            </w:r>
          </w:p>
        </w:tc>
        <w:tc>
          <w:tcPr>
            <w:tcW w:w="1700" w:type="dxa"/>
            <w:hideMark/>
          </w:tcPr>
          <w:p w14:paraId="51BC4C9A" w14:textId="77777777" w:rsidR="008A2970" w:rsidRPr="008A2970" w:rsidRDefault="008A2970" w:rsidP="008A2970">
            <w:pPr>
              <w:spacing w:afterLines="0" w:after="0"/>
              <w:rPr>
                <w:rFonts w:ascii="Arial" w:hAnsi="Arial" w:cs="Arial"/>
              </w:rPr>
            </w:pPr>
            <w:r w:rsidRPr="008A2970">
              <w:rPr>
                <w:rFonts w:ascii="Arial" w:hAnsi="Arial" w:cs="Arial"/>
              </w:rPr>
              <w:t>Submitted</w:t>
            </w:r>
          </w:p>
        </w:tc>
      </w:tr>
      <w:tr w:rsidR="008A2970" w:rsidRPr="008A2970" w14:paraId="5FEA2CE9" w14:textId="77777777" w:rsidTr="008A2970">
        <w:tc>
          <w:tcPr>
            <w:tcW w:w="0" w:type="auto"/>
            <w:hideMark/>
          </w:tcPr>
          <w:p w14:paraId="3198F2D9" w14:textId="77777777" w:rsidR="008A2970" w:rsidRPr="008A2970" w:rsidRDefault="008A2970" w:rsidP="008A2970">
            <w:pPr>
              <w:spacing w:afterLines="0" w:after="0"/>
              <w:rPr>
                <w:rFonts w:ascii="Arial" w:hAnsi="Arial" w:cs="Arial"/>
              </w:rPr>
            </w:pPr>
            <w:r w:rsidRPr="008A2970">
              <w:rPr>
                <w:rFonts w:ascii="Arial" w:hAnsi="Arial" w:cs="Arial"/>
                <w:b/>
              </w:rPr>
              <w:t>Initial Codebase</w:t>
            </w:r>
          </w:p>
        </w:tc>
        <w:tc>
          <w:tcPr>
            <w:tcW w:w="5003" w:type="dxa"/>
            <w:hideMark/>
          </w:tcPr>
          <w:p w14:paraId="53A93A49" w14:textId="77777777" w:rsidR="008A2970" w:rsidRPr="008A2970" w:rsidRDefault="008A2970" w:rsidP="008A2970">
            <w:pPr>
              <w:spacing w:afterLines="0" w:after="0"/>
              <w:rPr>
                <w:rFonts w:ascii="Arial" w:hAnsi="Arial" w:cs="Arial"/>
              </w:rPr>
            </w:pPr>
            <w:r w:rsidRPr="008A2970">
              <w:rPr>
                <w:rFonts w:ascii="Arial" w:hAnsi="Arial" w:cs="Arial"/>
              </w:rPr>
              <w:t>Early implementation of the hybrid model with baseline experiments.</w:t>
            </w:r>
          </w:p>
        </w:tc>
        <w:tc>
          <w:tcPr>
            <w:tcW w:w="1700" w:type="dxa"/>
            <w:hideMark/>
          </w:tcPr>
          <w:p w14:paraId="1E2DD8FD" w14:textId="77777777" w:rsidR="008A2970" w:rsidRPr="008A2970" w:rsidRDefault="008A2970" w:rsidP="008A2970">
            <w:pPr>
              <w:spacing w:afterLines="0" w:after="0"/>
              <w:rPr>
                <w:rFonts w:ascii="Arial" w:hAnsi="Arial" w:cs="Arial"/>
              </w:rPr>
            </w:pPr>
            <w:r w:rsidRPr="008A2970">
              <w:rPr>
                <w:rFonts w:ascii="Arial" w:hAnsi="Arial" w:cs="Arial"/>
              </w:rPr>
              <w:t>Submitted</w:t>
            </w:r>
          </w:p>
        </w:tc>
      </w:tr>
      <w:tr w:rsidR="008A2970" w:rsidRPr="008A2970" w14:paraId="6432C363" w14:textId="77777777" w:rsidTr="008A2970">
        <w:tc>
          <w:tcPr>
            <w:tcW w:w="0" w:type="auto"/>
            <w:hideMark/>
          </w:tcPr>
          <w:p w14:paraId="35C9E008" w14:textId="77777777" w:rsidR="008A2970" w:rsidRPr="008A2970" w:rsidRDefault="008A2970" w:rsidP="008A2970">
            <w:pPr>
              <w:spacing w:afterLines="0" w:after="0"/>
              <w:rPr>
                <w:rFonts w:ascii="Arial" w:hAnsi="Arial" w:cs="Arial"/>
              </w:rPr>
            </w:pPr>
            <w:r w:rsidRPr="008A2970">
              <w:rPr>
                <w:rFonts w:ascii="Arial" w:hAnsi="Arial" w:cs="Arial"/>
                <w:b/>
              </w:rPr>
              <w:t>Final Report</w:t>
            </w:r>
          </w:p>
        </w:tc>
        <w:tc>
          <w:tcPr>
            <w:tcW w:w="5003" w:type="dxa"/>
            <w:hideMark/>
          </w:tcPr>
          <w:p w14:paraId="1CA45046" w14:textId="77777777" w:rsidR="008A2970" w:rsidRPr="008A2970" w:rsidRDefault="008A2970" w:rsidP="008A2970">
            <w:pPr>
              <w:spacing w:afterLines="0" w:after="0"/>
              <w:rPr>
                <w:rFonts w:ascii="Arial" w:hAnsi="Arial" w:cs="Arial"/>
              </w:rPr>
            </w:pPr>
            <w:r w:rsidRPr="008A2970">
              <w:rPr>
                <w:rFonts w:ascii="Arial" w:hAnsi="Arial" w:cs="Arial"/>
              </w:rPr>
              <w:t>Comprehensive report covering the full project lifecycle.</w:t>
            </w:r>
          </w:p>
        </w:tc>
        <w:tc>
          <w:tcPr>
            <w:tcW w:w="1700" w:type="dxa"/>
            <w:hideMark/>
          </w:tcPr>
          <w:p w14:paraId="66A85E33" w14:textId="77777777" w:rsidR="008A2970" w:rsidRPr="008A2970" w:rsidRDefault="008A2970" w:rsidP="008A2970">
            <w:pPr>
              <w:spacing w:afterLines="0" w:after="0"/>
              <w:rPr>
                <w:rFonts w:ascii="Arial" w:hAnsi="Arial" w:cs="Arial"/>
              </w:rPr>
            </w:pPr>
            <w:r w:rsidRPr="008A2970">
              <w:rPr>
                <w:rFonts w:ascii="Arial" w:hAnsi="Arial" w:cs="Arial"/>
              </w:rPr>
              <w:t>Submitted</w:t>
            </w:r>
          </w:p>
        </w:tc>
      </w:tr>
      <w:tr w:rsidR="008A2970" w:rsidRPr="008A2970" w14:paraId="10AA9C35" w14:textId="77777777" w:rsidTr="008A2970">
        <w:tc>
          <w:tcPr>
            <w:tcW w:w="0" w:type="auto"/>
            <w:hideMark/>
          </w:tcPr>
          <w:p w14:paraId="0A7E8648" w14:textId="77777777" w:rsidR="008A2970" w:rsidRPr="008A2970" w:rsidRDefault="008A2970" w:rsidP="008A2970">
            <w:pPr>
              <w:spacing w:afterLines="0" w:after="0"/>
              <w:rPr>
                <w:rFonts w:ascii="Arial" w:hAnsi="Arial" w:cs="Arial"/>
              </w:rPr>
            </w:pPr>
            <w:r w:rsidRPr="008A2970">
              <w:rPr>
                <w:rFonts w:ascii="Arial" w:hAnsi="Arial" w:cs="Arial"/>
                <w:b/>
              </w:rPr>
              <w:t>Final Codebase</w:t>
            </w:r>
          </w:p>
        </w:tc>
        <w:tc>
          <w:tcPr>
            <w:tcW w:w="5003" w:type="dxa"/>
            <w:hideMark/>
          </w:tcPr>
          <w:p w14:paraId="32F23F6A" w14:textId="77777777" w:rsidR="008A2970" w:rsidRPr="008A2970" w:rsidRDefault="008A2970" w:rsidP="008A2970">
            <w:pPr>
              <w:spacing w:afterLines="0" w:after="0"/>
              <w:rPr>
                <w:rFonts w:ascii="Arial" w:hAnsi="Arial" w:cs="Arial"/>
              </w:rPr>
            </w:pPr>
            <w:r w:rsidRPr="008A2970">
              <w:rPr>
                <w:rFonts w:ascii="Arial" w:hAnsi="Arial" w:cs="Arial"/>
              </w:rPr>
              <w:t>Complete, optimized implementation integrated with the final model.</w:t>
            </w:r>
          </w:p>
        </w:tc>
        <w:tc>
          <w:tcPr>
            <w:tcW w:w="1700" w:type="dxa"/>
            <w:hideMark/>
          </w:tcPr>
          <w:p w14:paraId="12779562" w14:textId="77777777" w:rsidR="008A2970" w:rsidRPr="008A2970" w:rsidRDefault="008A2970" w:rsidP="008A2970">
            <w:pPr>
              <w:spacing w:afterLines="0" w:after="0"/>
              <w:rPr>
                <w:rFonts w:ascii="Arial" w:hAnsi="Arial" w:cs="Arial"/>
              </w:rPr>
            </w:pPr>
            <w:r w:rsidRPr="008A2970">
              <w:rPr>
                <w:rFonts w:ascii="Arial" w:hAnsi="Arial" w:cs="Arial"/>
              </w:rPr>
              <w:t>Submitted</w:t>
            </w:r>
          </w:p>
        </w:tc>
      </w:tr>
      <w:tr w:rsidR="008A2970" w:rsidRPr="008A2970" w14:paraId="197FF3CA" w14:textId="77777777" w:rsidTr="008A2970">
        <w:tc>
          <w:tcPr>
            <w:tcW w:w="0" w:type="auto"/>
            <w:hideMark/>
          </w:tcPr>
          <w:p w14:paraId="7C375B4B" w14:textId="77777777" w:rsidR="008A2970" w:rsidRPr="008A2970" w:rsidRDefault="008A2970" w:rsidP="008A2970">
            <w:pPr>
              <w:spacing w:afterLines="0" w:after="0"/>
              <w:rPr>
                <w:rFonts w:ascii="Arial" w:hAnsi="Arial" w:cs="Arial"/>
              </w:rPr>
            </w:pPr>
            <w:r w:rsidRPr="008A2970">
              <w:rPr>
                <w:rFonts w:ascii="Arial" w:hAnsi="Arial" w:cs="Arial"/>
                <w:b/>
              </w:rPr>
              <w:t>Graphical User Interface (GUI)</w:t>
            </w:r>
          </w:p>
        </w:tc>
        <w:tc>
          <w:tcPr>
            <w:tcW w:w="5003" w:type="dxa"/>
            <w:hideMark/>
          </w:tcPr>
          <w:p w14:paraId="72B6355E" w14:textId="77777777" w:rsidR="008A2970" w:rsidRPr="008A2970" w:rsidRDefault="008A2970" w:rsidP="008A2970">
            <w:pPr>
              <w:spacing w:afterLines="0" w:after="0"/>
              <w:rPr>
                <w:rFonts w:ascii="Arial" w:hAnsi="Arial" w:cs="Arial"/>
              </w:rPr>
            </w:pPr>
            <w:r w:rsidRPr="008A2970">
              <w:rPr>
                <w:rFonts w:ascii="Arial" w:hAnsi="Arial" w:cs="Arial"/>
              </w:rPr>
              <w:t>User interface supporting real-time predictions from the trained model.</w:t>
            </w:r>
          </w:p>
        </w:tc>
        <w:tc>
          <w:tcPr>
            <w:tcW w:w="1700" w:type="dxa"/>
            <w:hideMark/>
          </w:tcPr>
          <w:p w14:paraId="532A515B" w14:textId="77777777" w:rsidR="008A2970" w:rsidRPr="008A2970" w:rsidRDefault="008A2970" w:rsidP="008A2970">
            <w:pPr>
              <w:spacing w:afterLines="0" w:after="0"/>
              <w:rPr>
                <w:rFonts w:ascii="Arial" w:hAnsi="Arial" w:cs="Arial"/>
              </w:rPr>
            </w:pPr>
            <w:r w:rsidRPr="008A2970">
              <w:rPr>
                <w:rFonts w:ascii="Arial" w:hAnsi="Arial" w:cs="Arial"/>
              </w:rPr>
              <w:t>Submitted</w:t>
            </w:r>
          </w:p>
        </w:tc>
      </w:tr>
      <w:tr w:rsidR="008A2970" w:rsidRPr="008A2970" w14:paraId="138CDA2F" w14:textId="77777777" w:rsidTr="008A2970">
        <w:tc>
          <w:tcPr>
            <w:tcW w:w="0" w:type="auto"/>
            <w:hideMark/>
          </w:tcPr>
          <w:p w14:paraId="5CB85D27" w14:textId="77777777" w:rsidR="008A2970" w:rsidRPr="008A2970" w:rsidRDefault="008A2970" w:rsidP="008A2970">
            <w:pPr>
              <w:spacing w:afterLines="0" w:after="0"/>
              <w:rPr>
                <w:rFonts w:ascii="Arial" w:hAnsi="Arial" w:cs="Arial"/>
              </w:rPr>
            </w:pPr>
            <w:r w:rsidRPr="008A2970">
              <w:rPr>
                <w:rFonts w:ascii="Arial" w:hAnsi="Arial" w:cs="Arial"/>
                <w:b/>
              </w:rPr>
              <w:t>Poster</w:t>
            </w:r>
          </w:p>
        </w:tc>
        <w:tc>
          <w:tcPr>
            <w:tcW w:w="5003" w:type="dxa"/>
            <w:hideMark/>
          </w:tcPr>
          <w:p w14:paraId="27DA9A07" w14:textId="77777777" w:rsidR="008A2970" w:rsidRPr="008A2970" w:rsidRDefault="008A2970" w:rsidP="008A2970">
            <w:pPr>
              <w:spacing w:afterLines="0" w:after="0"/>
              <w:rPr>
                <w:rFonts w:ascii="Arial" w:hAnsi="Arial" w:cs="Arial"/>
              </w:rPr>
            </w:pPr>
            <w:r w:rsidRPr="008A2970">
              <w:rPr>
                <w:rFonts w:ascii="Arial" w:hAnsi="Arial" w:cs="Arial"/>
              </w:rPr>
              <w:t>Visual presentation of the project for defense and display.</w:t>
            </w:r>
          </w:p>
        </w:tc>
        <w:tc>
          <w:tcPr>
            <w:tcW w:w="1700" w:type="dxa"/>
            <w:hideMark/>
          </w:tcPr>
          <w:p w14:paraId="0853D7DC" w14:textId="77777777" w:rsidR="008A2970" w:rsidRPr="008A2970" w:rsidRDefault="008A2970" w:rsidP="008A2970">
            <w:pPr>
              <w:spacing w:afterLines="0" w:after="0"/>
              <w:rPr>
                <w:rFonts w:ascii="Arial" w:hAnsi="Arial" w:cs="Arial"/>
              </w:rPr>
            </w:pPr>
            <w:r w:rsidRPr="008A2970">
              <w:rPr>
                <w:rFonts w:ascii="Arial" w:hAnsi="Arial" w:cs="Arial"/>
              </w:rPr>
              <w:t>In Progress</w:t>
            </w:r>
          </w:p>
        </w:tc>
      </w:tr>
      <w:tr w:rsidR="008A2970" w:rsidRPr="008A2970" w14:paraId="1FB36B63" w14:textId="77777777" w:rsidTr="008A2970">
        <w:tc>
          <w:tcPr>
            <w:tcW w:w="0" w:type="auto"/>
            <w:hideMark/>
          </w:tcPr>
          <w:p w14:paraId="1D9AE696" w14:textId="77777777" w:rsidR="008A2970" w:rsidRPr="008A2970" w:rsidRDefault="008A2970" w:rsidP="008A2970">
            <w:pPr>
              <w:spacing w:afterLines="0" w:after="0"/>
              <w:rPr>
                <w:rFonts w:ascii="Arial" w:hAnsi="Arial" w:cs="Arial"/>
              </w:rPr>
            </w:pPr>
            <w:r w:rsidRPr="008A2970">
              <w:rPr>
                <w:rFonts w:ascii="Arial" w:hAnsi="Arial" w:cs="Arial"/>
                <w:b/>
              </w:rPr>
              <w:t>Presentation Slides</w:t>
            </w:r>
          </w:p>
        </w:tc>
        <w:tc>
          <w:tcPr>
            <w:tcW w:w="5003" w:type="dxa"/>
            <w:hideMark/>
          </w:tcPr>
          <w:p w14:paraId="5A8CD418" w14:textId="77777777" w:rsidR="008A2970" w:rsidRPr="008A2970" w:rsidRDefault="008A2970" w:rsidP="008A2970">
            <w:pPr>
              <w:spacing w:afterLines="0" w:after="0"/>
              <w:rPr>
                <w:rFonts w:ascii="Arial" w:hAnsi="Arial" w:cs="Arial"/>
              </w:rPr>
            </w:pPr>
            <w:r w:rsidRPr="008A2970">
              <w:rPr>
                <w:rFonts w:ascii="Arial" w:hAnsi="Arial" w:cs="Arial"/>
              </w:rPr>
              <w:t>Slide deck for project pre-defense and final presentation.</w:t>
            </w:r>
          </w:p>
        </w:tc>
        <w:tc>
          <w:tcPr>
            <w:tcW w:w="1700" w:type="dxa"/>
            <w:hideMark/>
          </w:tcPr>
          <w:p w14:paraId="67B1811F" w14:textId="77777777" w:rsidR="008A2970" w:rsidRPr="008A2970" w:rsidRDefault="008A2970" w:rsidP="008A2970">
            <w:pPr>
              <w:spacing w:afterLines="0" w:after="0"/>
              <w:rPr>
                <w:rFonts w:ascii="Arial" w:hAnsi="Arial" w:cs="Arial"/>
              </w:rPr>
            </w:pPr>
            <w:r w:rsidRPr="008A2970">
              <w:rPr>
                <w:rFonts w:ascii="Arial" w:hAnsi="Arial" w:cs="Arial"/>
              </w:rPr>
              <w:t>In Progress</w:t>
            </w:r>
          </w:p>
        </w:tc>
      </w:tr>
    </w:tbl>
    <w:p w14:paraId="48ACB72B" w14:textId="77777777" w:rsidR="008A2970" w:rsidRPr="00CF5629" w:rsidRDefault="008A2970" w:rsidP="00CF5629"/>
    <w:p w14:paraId="1A00C5D5" w14:textId="42502FC4" w:rsidR="00F90719" w:rsidRDefault="00000000" w:rsidP="00CC77D8">
      <w:pPr>
        <w:pStyle w:val="20"/>
        <w:rPr>
          <w:rFonts w:cs="Arial"/>
          <w:color w:val="auto"/>
          <w:szCs w:val="22"/>
        </w:rPr>
      </w:pPr>
      <w:bookmarkStart w:id="638" w:name="_Toc129605856"/>
      <w:bookmarkStart w:id="639" w:name="_Toc195561975"/>
      <w:bookmarkStart w:id="640" w:name="_Toc195562051"/>
      <w:bookmarkStart w:id="641" w:name="_Toc195565623"/>
      <w:bookmarkStart w:id="642" w:name="_Toc196928223"/>
      <w:bookmarkEnd w:id="633"/>
      <w:r>
        <w:rPr>
          <w:rFonts w:cs="Arial"/>
          <w:color w:val="auto"/>
          <w:szCs w:val="22"/>
        </w:rPr>
        <w:lastRenderedPageBreak/>
        <w:t>Risk Analysis</w:t>
      </w:r>
      <w:bookmarkEnd w:id="638"/>
      <w:bookmarkEnd w:id="639"/>
      <w:bookmarkEnd w:id="640"/>
      <w:bookmarkEnd w:id="641"/>
      <w:bookmarkEnd w:id="642"/>
    </w:p>
    <w:p w14:paraId="7CF93A10" w14:textId="4F39C4DB" w:rsidR="008A2970" w:rsidRPr="008A2970" w:rsidRDefault="008A2970" w:rsidP="008A2970">
      <w:r w:rsidRPr="008A2970">
        <w:t>As the project has progressed, several risks were identified, mitigated, and monitored. Below is an analysis of the risks, how they were resolved, the strategies used, and potential future risks that may arise during the remaining phases of the project.</w:t>
      </w:r>
    </w:p>
    <w:p w14:paraId="6CA105F0" w14:textId="59897727" w:rsidR="00CF5629" w:rsidRPr="008A2970" w:rsidRDefault="00CF5629" w:rsidP="008A2970">
      <w:pPr>
        <w:pStyle w:val="3"/>
        <w:rPr>
          <w:rFonts w:cs="Arial"/>
          <w:lang w:bidi="ar"/>
        </w:rPr>
      </w:pPr>
      <w:bookmarkStart w:id="643" w:name="_Toc195561976"/>
      <w:bookmarkStart w:id="644" w:name="_Toc195562052"/>
      <w:bookmarkStart w:id="645" w:name="_Toc195565624"/>
      <w:bookmarkStart w:id="646" w:name="_Toc196928224"/>
      <w:bookmarkStart w:id="647" w:name="OLE_LINK54"/>
      <w:r w:rsidRPr="00CF5629">
        <w:rPr>
          <w:rFonts w:cs="Arial"/>
          <w:lang w:bidi="ar"/>
        </w:rPr>
        <w:t>Resolved Risks and Mitigation Strategy Success</w:t>
      </w:r>
      <w:bookmarkEnd w:id="643"/>
      <w:bookmarkEnd w:id="644"/>
      <w:bookmarkEnd w:id="645"/>
      <w:bookmarkEnd w:id="646"/>
    </w:p>
    <w:p w14:paraId="01EA4B13" w14:textId="77777777" w:rsidR="008A2970" w:rsidRPr="008A2970" w:rsidRDefault="008A2970" w:rsidP="003379BB">
      <w:pPr>
        <w:numPr>
          <w:ilvl w:val="0"/>
          <w:numId w:val="48"/>
        </w:numPr>
        <w:tabs>
          <w:tab w:val="clear" w:pos="720"/>
          <w:tab w:val="num" w:pos="426"/>
        </w:tabs>
        <w:spacing w:beforeLines="100" w:before="240"/>
        <w:ind w:left="714" w:right="6" w:hanging="714"/>
        <w:rPr>
          <w:rFonts w:eastAsia="微软雅黑"/>
          <w:color w:val="000000" w:themeColor="text1"/>
          <w:lang w:bidi="ar"/>
        </w:rPr>
      </w:pPr>
      <w:r w:rsidRPr="008A2970">
        <w:rPr>
          <w:rFonts w:eastAsia="微软雅黑"/>
          <w:b/>
          <w:color w:val="000000" w:themeColor="text1"/>
          <w:lang w:bidi="ar"/>
        </w:rPr>
        <w:t>Data Quality and Availability</w:t>
      </w:r>
    </w:p>
    <w:p w14:paraId="144EDB6A" w14:textId="77777777" w:rsidR="008A2970" w:rsidRPr="008A2970" w:rsidRDefault="008A2970" w:rsidP="008A2970">
      <w:pPr>
        <w:ind w:right="6"/>
        <w:rPr>
          <w:rFonts w:eastAsia="微软雅黑"/>
          <w:color w:val="000000" w:themeColor="text1"/>
          <w:lang w:bidi="ar"/>
        </w:rPr>
      </w:pPr>
      <w:r w:rsidRPr="008A2970">
        <w:rPr>
          <w:rFonts w:eastAsia="微软雅黑"/>
          <w:i/>
          <w:iCs/>
          <w:color w:val="000000" w:themeColor="text1"/>
          <w:lang w:bidi="ar"/>
        </w:rPr>
        <w:t>Risk</w:t>
      </w:r>
      <w:r w:rsidRPr="008A2970">
        <w:rPr>
          <w:rFonts w:eastAsia="微软雅黑"/>
          <w:color w:val="000000" w:themeColor="text1"/>
          <w:lang w:bidi="ar"/>
        </w:rPr>
        <w:t>: Presence of missing or corrupted images in the dataset.</w:t>
      </w:r>
    </w:p>
    <w:p w14:paraId="30443E3D" w14:textId="77777777" w:rsidR="008A2970" w:rsidRPr="008A2970" w:rsidRDefault="008A2970" w:rsidP="008A2970">
      <w:pPr>
        <w:ind w:right="6"/>
        <w:rPr>
          <w:rFonts w:eastAsia="微软雅黑"/>
          <w:color w:val="000000" w:themeColor="text1"/>
          <w:lang w:bidi="ar"/>
        </w:rPr>
      </w:pPr>
      <w:r w:rsidRPr="008A2970">
        <w:rPr>
          <w:rFonts w:eastAsia="微软雅黑"/>
          <w:i/>
          <w:iCs/>
          <w:color w:val="000000" w:themeColor="text1"/>
          <w:lang w:bidi="ar"/>
        </w:rPr>
        <w:t>Mitigation</w:t>
      </w:r>
      <w:r w:rsidRPr="008A2970">
        <w:rPr>
          <w:rFonts w:eastAsia="微软雅黑"/>
          <w:color w:val="000000" w:themeColor="text1"/>
          <w:lang w:bidi="ar"/>
        </w:rPr>
        <w:t>: Preprocessing validation and extensive data augmentation.</w:t>
      </w:r>
    </w:p>
    <w:p w14:paraId="451474A4" w14:textId="77777777" w:rsidR="008A2970" w:rsidRPr="008A2970" w:rsidRDefault="008A2970" w:rsidP="008A2970">
      <w:pPr>
        <w:ind w:right="6"/>
        <w:rPr>
          <w:rFonts w:eastAsia="微软雅黑"/>
          <w:color w:val="000000" w:themeColor="text1"/>
          <w:lang w:bidi="ar"/>
        </w:rPr>
      </w:pPr>
      <w:r w:rsidRPr="008A2970">
        <w:rPr>
          <w:rFonts w:eastAsia="微软雅黑"/>
          <w:i/>
          <w:iCs/>
          <w:color w:val="000000" w:themeColor="text1"/>
          <w:lang w:bidi="ar"/>
        </w:rPr>
        <w:t>Outcome</w:t>
      </w:r>
      <w:r w:rsidRPr="008A2970">
        <w:rPr>
          <w:rFonts w:eastAsia="微软雅黑"/>
          <w:color w:val="000000" w:themeColor="text1"/>
          <w:lang w:bidi="ar"/>
        </w:rPr>
        <w:t>: Dataset integrity was ensured, enabling reliable model training.</w:t>
      </w:r>
    </w:p>
    <w:p w14:paraId="3CCB802F" w14:textId="77777777" w:rsidR="008A2970" w:rsidRPr="003379BB" w:rsidRDefault="008A2970" w:rsidP="003379BB">
      <w:pPr>
        <w:numPr>
          <w:ilvl w:val="0"/>
          <w:numId w:val="48"/>
        </w:numPr>
        <w:tabs>
          <w:tab w:val="clear" w:pos="720"/>
          <w:tab w:val="num" w:pos="426"/>
        </w:tabs>
        <w:spacing w:beforeLines="100" w:before="240"/>
        <w:ind w:left="714" w:right="6" w:hanging="714"/>
        <w:rPr>
          <w:rFonts w:eastAsia="微软雅黑"/>
          <w:b/>
          <w:color w:val="000000" w:themeColor="text1"/>
          <w:lang w:bidi="ar"/>
        </w:rPr>
      </w:pPr>
      <w:r w:rsidRPr="008A2970">
        <w:rPr>
          <w:rFonts w:eastAsia="微软雅黑"/>
          <w:b/>
          <w:color w:val="000000" w:themeColor="text1"/>
          <w:lang w:bidi="ar"/>
        </w:rPr>
        <w:t>Model Overfitting</w:t>
      </w:r>
    </w:p>
    <w:p w14:paraId="66016549" w14:textId="77777777" w:rsidR="008A2970" w:rsidRPr="008A2970" w:rsidRDefault="008A2970" w:rsidP="008A2970">
      <w:pPr>
        <w:ind w:right="6"/>
        <w:rPr>
          <w:rFonts w:eastAsia="微软雅黑"/>
          <w:color w:val="000000" w:themeColor="text1"/>
          <w:lang w:bidi="ar"/>
        </w:rPr>
      </w:pPr>
      <w:r w:rsidRPr="008A2970">
        <w:rPr>
          <w:rFonts w:eastAsia="微软雅黑"/>
          <w:i/>
          <w:iCs/>
          <w:color w:val="000000" w:themeColor="text1"/>
          <w:lang w:bidi="ar"/>
        </w:rPr>
        <w:t>Risk</w:t>
      </w:r>
      <w:r w:rsidRPr="008A2970">
        <w:rPr>
          <w:rFonts w:eastAsia="微软雅黑"/>
          <w:color w:val="000000" w:themeColor="text1"/>
          <w:lang w:bidi="ar"/>
        </w:rPr>
        <w:t>: Overfitting due to limited data or high model complexity.</w:t>
      </w:r>
    </w:p>
    <w:p w14:paraId="5E979608" w14:textId="77777777" w:rsidR="008A2970" w:rsidRPr="008A2970" w:rsidRDefault="008A2970" w:rsidP="008A2970">
      <w:pPr>
        <w:ind w:right="6"/>
        <w:rPr>
          <w:rFonts w:eastAsia="微软雅黑"/>
          <w:color w:val="000000" w:themeColor="text1"/>
          <w:lang w:bidi="ar"/>
        </w:rPr>
      </w:pPr>
      <w:r w:rsidRPr="008A2970">
        <w:rPr>
          <w:rFonts w:eastAsia="微软雅黑"/>
          <w:i/>
          <w:iCs/>
          <w:color w:val="000000" w:themeColor="text1"/>
          <w:lang w:bidi="ar"/>
        </w:rPr>
        <w:t>Mitigation</w:t>
      </w:r>
      <w:r w:rsidRPr="008A2970">
        <w:rPr>
          <w:rFonts w:eastAsia="微软雅黑"/>
          <w:color w:val="000000" w:themeColor="text1"/>
          <w:lang w:bidi="ar"/>
        </w:rPr>
        <w:t>: Use of early stopping, dropout, and cross-validation.</w:t>
      </w:r>
    </w:p>
    <w:p w14:paraId="78639C0D" w14:textId="77777777" w:rsidR="008A2970" w:rsidRPr="008A2970" w:rsidRDefault="008A2970" w:rsidP="008A2970">
      <w:pPr>
        <w:ind w:right="6"/>
        <w:rPr>
          <w:rFonts w:eastAsia="微软雅黑"/>
          <w:color w:val="000000" w:themeColor="text1"/>
          <w:lang w:bidi="ar"/>
        </w:rPr>
      </w:pPr>
      <w:r w:rsidRPr="008A2970">
        <w:rPr>
          <w:rFonts w:eastAsia="微软雅黑"/>
          <w:i/>
          <w:iCs/>
          <w:color w:val="000000" w:themeColor="text1"/>
          <w:lang w:bidi="ar"/>
        </w:rPr>
        <w:t>Outcome</w:t>
      </w:r>
      <w:r w:rsidRPr="008A2970">
        <w:rPr>
          <w:rFonts w:eastAsia="微软雅黑"/>
          <w:color w:val="000000" w:themeColor="text1"/>
          <w:lang w:bidi="ar"/>
        </w:rPr>
        <w:t>: Generalization improved, reducing overfitting.</w:t>
      </w:r>
    </w:p>
    <w:p w14:paraId="20669530" w14:textId="77777777" w:rsidR="008A2970" w:rsidRPr="003379BB" w:rsidRDefault="008A2970" w:rsidP="003379BB">
      <w:pPr>
        <w:numPr>
          <w:ilvl w:val="0"/>
          <w:numId w:val="48"/>
        </w:numPr>
        <w:tabs>
          <w:tab w:val="clear" w:pos="720"/>
          <w:tab w:val="num" w:pos="426"/>
        </w:tabs>
        <w:spacing w:beforeLines="100" w:before="240"/>
        <w:ind w:left="714" w:right="6" w:hanging="714"/>
        <w:rPr>
          <w:rFonts w:eastAsia="微软雅黑"/>
          <w:b/>
          <w:color w:val="000000" w:themeColor="text1"/>
          <w:lang w:bidi="ar"/>
        </w:rPr>
      </w:pPr>
      <w:r w:rsidRPr="008A2970">
        <w:rPr>
          <w:rFonts w:eastAsia="微软雅黑"/>
          <w:b/>
          <w:color w:val="000000" w:themeColor="text1"/>
          <w:lang w:bidi="ar"/>
        </w:rPr>
        <w:t>Model Performance Constraints</w:t>
      </w:r>
    </w:p>
    <w:p w14:paraId="1A760CA9" w14:textId="77777777" w:rsidR="008A2970" w:rsidRPr="008A2970" w:rsidRDefault="008A2970" w:rsidP="008A2970">
      <w:pPr>
        <w:ind w:right="6"/>
        <w:rPr>
          <w:rFonts w:eastAsia="微软雅黑"/>
          <w:color w:val="000000" w:themeColor="text1"/>
          <w:lang w:bidi="ar"/>
        </w:rPr>
      </w:pPr>
      <w:r w:rsidRPr="008A2970">
        <w:rPr>
          <w:rFonts w:eastAsia="微软雅黑"/>
          <w:i/>
          <w:iCs/>
          <w:color w:val="000000" w:themeColor="text1"/>
          <w:lang w:bidi="ar"/>
        </w:rPr>
        <w:t>Risk</w:t>
      </w:r>
      <w:r w:rsidRPr="008A2970">
        <w:rPr>
          <w:rFonts w:eastAsia="微软雅黑"/>
          <w:color w:val="000000" w:themeColor="text1"/>
          <w:lang w:bidi="ar"/>
        </w:rPr>
        <w:t>: Model failing to meet clinical accuracy thresholds.</w:t>
      </w:r>
    </w:p>
    <w:p w14:paraId="3DD0680A" w14:textId="77777777" w:rsidR="008A2970" w:rsidRPr="008A2970" w:rsidRDefault="008A2970" w:rsidP="008A2970">
      <w:pPr>
        <w:ind w:right="6"/>
        <w:rPr>
          <w:rFonts w:eastAsia="微软雅黑"/>
          <w:color w:val="000000" w:themeColor="text1"/>
          <w:lang w:bidi="ar"/>
        </w:rPr>
      </w:pPr>
      <w:r w:rsidRPr="008A2970">
        <w:rPr>
          <w:rFonts w:eastAsia="微软雅黑"/>
          <w:i/>
          <w:iCs/>
          <w:color w:val="000000" w:themeColor="text1"/>
          <w:lang w:bidi="ar"/>
        </w:rPr>
        <w:t>Mitigation</w:t>
      </w:r>
      <w:r w:rsidRPr="008A2970">
        <w:rPr>
          <w:rFonts w:eastAsia="微软雅黑"/>
          <w:color w:val="000000" w:themeColor="text1"/>
          <w:lang w:bidi="ar"/>
        </w:rPr>
        <w:t>: Hybrid CNN–Transformer design with hyperparameter tuning.</w:t>
      </w:r>
    </w:p>
    <w:p w14:paraId="6DEA8935" w14:textId="60CBCBAF" w:rsidR="008A2970" w:rsidRPr="008A2970" w:rsidRDefault="008A2970" w:rsidP="003379BB">
      <w:pPr>
        <w:ind w:right="6"/>
        <w:rPr>
          <w:rFonts w:eastAsia="微软雅黑"/>
          <w:color w:val="000000" w:themeColor="text1"/>
          <w:lang w:bidi="ar"/>
        </w:rPr>
      </w:pPr>
      <w:r w:rsidRPr="008A2970">
        <w:rPr>
          <w:rFonts w:eastAsia="微软雅黑"/>
          <w:i/>
          <w:iCs/>
          <w:color w:val="000000" w:themeColor="text1"/>
          <w:lang w:bidi="ar"/>
        </w:rPr>
        <w:t>Outcome</w:t>
      </w:r>
      <w:r w:rsidRPr="008A2970">
        <w:rPr>
          <w:rFonts w:eastAsia="微软雅黑"/>
          <w:color w:val="000000" w:themeColor="text1"/>
          <w:lang w:bidi="ar"/>
        </w:rPr>
        <w:t>: Achieved high accuracy and 97.6% sensitivity on malignant cases.</w:t>
      </w:r>
    </w:p>
    <w:p w14:paraId="395C0FA8" w14:textId="71A0C16F" w:rsidR="008A2970" w:rsidRDefault="008A2970" w:rsidP="008A2970">
      <w:pPr>
        <w:pStyle w:val="3"/>
        <w:rPr>
          <w:rFonts w:cs="Arial"/>
          <w:lang w:bidi="ar"/>
        </w:rPr>
      </w:pPr>
      <w:bookmarkStart w:id="648" w:name="_Toc196928225"/>
      <w:r>
        <w:rPr>
          <w:rFonts w:cs="Arial" w:hint="eastAsia"/>
          <w:lang w:bidi="ar"/>
        </w:rPr>
        <w:t>Project Plan Adjustments</w:t>
      </w:r>
      <w:bookmarkEnd w:id="648"/>
    </w:p>
    <w:p w14:paraId="17E05ADD" w14:textId="77777777" w:rsidR="008A2970" w:rsidRPr="008A2970" w:rsidRDefault="008A2970" w:rsidP="003379BB">
      <w:pPr>
        <w:numPr>
          <w:ilvl w:val="0"/>
          <w:numId w:val="48"/>
        </w:numPr>
        <w:tabs>
          <w:tab w:val="clear" w:pos="720"/>
          <w:tab w:val="num" w:pos="426"/>
        </w:tabs>
        <w:spacing w:beforeLines="100" w:before="240"/>
        <w:ind w:left="714" w:right="6" w:hanging="714"/>
        <w:rPr>
          <w:rFonts w:eastAsia="微软雅黑"/>
          <w:b/>
          <w:color w:val="000000" w:themeColor="text1"/>
          <w:lang w:bidi="ar"/>
        </w:rPr>
      </w:pPr>
      <w:r w:rsidRPr="008A2970">
        <w:rPr>
          <w:rFonts w:eastAsia="微软雅黑"/>
          <w:b/>
          <w:color w:val="000000" w:themeColor="text1"/>
          <w:lang w:bidi="ar"/>
        </w:rPr>
        <w:t>Extended Optimization Phase</w:t>
      </w:r>
    </w:p>
    <w:p w14:paraId="150A8094" w14:textId="77777777" w:rsidR="008A2970" w:rsidRPr="008A2970" w:rsidRDefault="008A2970" w:rsidP="008A2970">
      <w:pPr>
        <w:ind w:right="6"/>
        <w:rPr>
          <w:rFonts w:eastAsia="微软雅黑"/>
          <w:color w:val="000000" w:themeColor="text1"/>
          <w:lang w:bidi="ar"/>
        </w:rPr>
      </w:pPr>
      <w:r w:rsidRPr="008A2970">
        <w:rPr>
          <w:rFonts w:eastAsia="微软雅黑"/>
          <w:color w:val="000000" w:themeColor="text1"/>
          <w:lang w:bidi="ar"/>
        </w:rPr>
        <w:t>Due to hardware and convergence limitations, additional time was allocated for hyperparameter tuning and performance improvements.</w:t>
      </w:r>
    </w:p>
    <w:p w14:paraId="4EF37702" w14:textId="77777777" w:rsidR="008A2970" w:rsidRPr="008A2970" w:rsidRDefault="008A2970" w:rsidP="003379BB">
      <w:pPr>
        <w:numPr>
          <w:ilvl w:val="0"/>
          <w:numId w:val="48"/>
        </w:numPr>
        <w:tabs>
          <w:tab w:val="clear" w:pos="720"/>
          <w:tab w:val="num" w:pos="426"/>
        </w:tabs>
        <w:spacing w:beforeLines="100" w:before="240"/>
        <w:ind w:left="714" w:right="6" w:hanging="714"/>
        <w:rPr>
          <w:rFonts w:eastAsia="微软雅黑"/>
          <w:b/>
          <w:color w:val="000000" w:themeColor="text1"/>
          <w:lang w:bidi="ar"/>
        </w:rPr>
      </w:pPr>
      <w:r w:rsidRPr="008A2970">
        <w:rPr>
          <w:rFonts w:eastAsia="微软雅黑"/>
          <w:b/>
          <w:color w:val="000000" w:themeColor="text1"/>
          <w:lang w:bidi="ar"/>
        </w:rPr>
        <w:t>GUI Development Delays</w:t>
      </w:r>
    </w:p>
    <w:p w14:paraId="3CF0AEE2" w14:textId="19A12B1A" w:rsidR="008A2970" w:rsidRPr="008A2970" w:rsidRDefault="008A2970" w:rsidP="008A2970">
      <w:pPr>
        <w:ind w:right="6"/>
        <w:rPr>
          <w:rFonts w:eastAsia="微软雅黑"/>
          <w:color w:val="000000" w:themeColor="text1"/>
          <w:lang w:bidi="ar"/>
        </w:rPr>
      </w:pPr>
      <w:r w:rsidRPr="008A2970">
        <w:rPr>
          <w:rFonts w:eastAsia="微软雅黑"/>
          <w:color w:val="000000" w:themeColor="text1"/>
          <w:lang w:bidi="ar"/>
        </w:rPr>
        <w:t>Integration issues between the trained model and frontend required extended debugging and testing time, resulting in a revised GUI delivery timeline.</w:t>
      </w:r>
    </w:p>
    <w:p w14:paraId="7C31124D" w14:textId="0FFA25EE" w:rsidR="008A2970" w:rsidRPr="008A2970" w:rsidRDefault="008A2970" w:rsidP="008A2970">
      <w:pPr>
        <w:pStyle w:val="3"/>
        <w:rPr>
          <w:rFonts w:cs="Arial"/>
          <w:lang w:bidi="ar"/>
        </w:rPr>
      </w:pPr>
      <w:bookmarkStart w:id="649" w:name="_Toc196928226"/>
      <w:r>
        <w:rPr>
          <w:rFonts w:cs="Arial" w:hint="eastAsia"/>
          <w:lang w:bidi="ar"/>
        </w:rPr>
        <w:lastRenderedPageBreak/>
        <w:t>Anticipated Future Risks</w:t>
      </w:r>
      <w:bookmarkEnd w:id="649"/>
    </w:p>
    <w:p w14:paraId="24105FE8" w14:textId="77777777" w:rsidR="008A2970" w:rsidRPr="008A2970" w:rsidRDefault="008A2970" w:rsidP="003379BB">
      <w:pPr>
        <w:numPr>
          <w:ilvl w:val="0"/>
          <w:numId w:val="48"/>
        </w:numPr>
        <w:tabs>
          <w:tab w:val="clear" w:pos="720"/>
          <w:tab w:val="num" w:pos="426"/>
        </w:tabs>
        <w:spacing w:beforeLines="100" w:before="240"/>
        <w:ind w:left="714" w:right="6" w:hanging="714"/>
        <w:rPr>
          <w:rFonts w:eastAsia="微软雅黑"/>
          <w:b/>
          <w:color w:val="000000" w:themeColor="text1"/>
          <w:lang w:bidi="ar"/>
        </w:rPr>
      </w:pPr>
      <w:r w:rsidRPr="008A2970">
        <w:rPr>
          <w:rFonts w:eastAsia="微软雅黑"/>
          <w:b/>
          <w:color w:val="000000" w:themeColor="text1"/>
          <w:lang w:bidi="ar"/>
        </w:rPr>
        <w:t>Clinical Integration</w:t>
      </w:r>
    </w:p>
    <w:p w14:paraId="233C1E6D" w14:textId="77777777" w:rsidR="008A2970" w:rsidRPr="008A2970" w:rsidRDefault="008A2970" w:rsidP="008A2970">
      <w:pPr>
        <w:rPr>
          <w:lang w:bidi="ar"/>
        </w:rPr>
      </w:pPr>
      <w:r w:rsidRPr="008A2970">
        <w:rPr>
          <w:lang w:bidi="ar"/>
        </w:rPr>
        <w:t>Potential adaptation challenges in real-world medical workflows.</w:t>
      </w:r>
    </w:p>
    <w:p w14:paraId="5467F897" w14:textId="77777777" w:rsidR="008A2970" w:rsidRPr="008A2970" w:rsidRDefault="008A2970" w:rsidP="008A2970">
      <w:pPr>
        <w:rPr>
          <w:lang w:bidi="ar"/>
        </w:rPr>
      </w:pPr>
      <w:r w:rsidRPr="008A2970">
        <w:rPr>
          <w:i/>
          <w:iCs/>
          <w:lang w:bidi="ar"/>
        </w:rPr>
        <w:t>Plan</w:t>
      </w:r>
      <w:r w:rsidRPr="008A2970">
        <w:rPr>
          <w:lang w:bidi="ar"/>
        </w:rPr>
        <w:t>: Conduct pilot testing with clinical partners to validate usability.</w:t>
      </w:r>
    </w:p>
    <w:p w14:paraId="33B88D27" w14:textId="77777777" w:rsidR="008A2970" w:rsidRPr="003379BB" w:rsidRDefault="008A2970" w:rsidP="003379BB">
      <w:pPr>
        <w:numPr>
          <w:ilvl w:val="0"/>
          <w:numId w:val="48"/>
        </w:numPr>
        <w:tabs>
          <w:tab w:val="clear" w:pos="720"/>
          <w:tab w:val="num" w:pos="426"/>
        </w:tabs>
        <w:spacing w:beforeLines="100" w:before="240"/>
        <w:ind w:left="714" w:right="6" w:hanging="714"/>
        <w:rPr>
          <w:rFonts w:eastAsia="微软雅黑"/>
          <w:b/>
          <w:color w:val="000000" w:themeColor="text1"/>
          <w:lang w:bidi="ar"/>
        </w:rPr>
      </w:pPr>
      <w:r w:rsidRPr="003379BB">
        <w:rPr>
          <w:rFonts w:eastAsia="微软雅黑"/>
          <w:b/>
          <w:color w:val="000000" w:themeColor="text1"/>
          <w:lang w:bidi="ar"/>
        </w:rPr>
        <w:t>Scalability</w:t>
      </w:r>
    </w:p>
    <w:p w14:paraId="4A0BD1E8" w14:textId="77777777" w:rsidR="008A2970" w:rsidRPr="008A2970" w:rsidRDefault="008A2970" w:rsidP="008A2970">
      <w:pPr>
        <w:rPr>
          <w:lang w:bidi="ar"/>
        </w:rPr>
      </w:pPr>
      <w:r w:rsidRPr="008A2970">
        <w:rPr>
          <w:lang w:bidi="ar"/>
        </w:rPr>
        <w:t>Performance issues may arise in large-scale deployment scenarios.</w:t>
      </w:r>
    </w:p>
    <w:p w14:paraId="428088B9" w14:textId="77777777" w:rsidR="008A2970" w:rsidRPr="008A2970" w:rsidRDefault="008A2970" w:rsidP="008A2970">
      <w:pPr>
        <w:rPr>
          <w:lang w:bidi="ar"/>
        </w:rPr>
      </w:pPr>
      <w:r w:rsidRPr="008A2970">
        <w:rPr>
          <w:i/>
          <w:iCs/>
          <w:lang w:bidi="ar"/>
        </w:rPr>
        <w:t>Plan</w:t>
      </w:r>
      <w:r w:rsidRPr="008A2970">
        <w:rPr>
          <w:lang w:bidi="ar"/>
        </w:rPr>
        <w:t>: Explore model compression techniques (e.g., pruning, quantization).</w:t>
      </w:r>
    </w:p>
    <w:p w14:paraId="5809FA12" w14:textId="77777777" w:rsidR="008A2970" w:rsidRPr="003379BB" w:rsidRDefault="008A2970" w:rsidP="003379BB">
      <w:pPr>
        <w:numPr>
          <w:ilvl w:val="0"/>
          <w:numId w:val="48"/>
        </w:numPr>
        <w:tabs>
          <w:tab w:val="clear" w:pos="720"/>
          <w:tab w:val="num" w:pos="426"/>
        </w:tabs>
        <w:spacing w:beforeLines="100" w:before="240"/>
        <w:ind w:left="714" w:right="6" w:hanging="714"/>
        <w:rPr>
          <w:rFonts w:eastAsia="微软雅黑"/>
          <w:b/>
          <w:color w:val="000000" w:themeColor="text1"/>
          <w:lang w:bidi="ar"/>
        </w:rPr>
      </w:pPr>
      <w:r w:rsidRPr="003379BB">
        <w:rPr>
          <w:rFonts w:eastAsia="微软雅黑"/>
          <w:b/>
          <w:color w:val="000000" w:themeColor="text1"/>
          <w:lang w:bidi="ar"/>
        </w:rPr>
        <w:t>Regulatory Compliance</w:t>
      </w:r>
    </w:p>
    <w:p w14:paraId="11CB6EB7" w14:textId="77777777" w:rsidR="008A2970" w:rsidRPr="008A2970" w:rsidRDefault="008A2970" w:rsidP="008A2970">
      <w:pPr>
        <w:rPr>
          <w:lang w:bidi="ar"/>
        </w:rPr>
      </w:pPr>
      <w:r w:rsidRPr="008A2970">
        <w:rPr>
          <w:lang w:bidi="ar"/>
        </w:rPr>
        <w:t>The model may face approval hurdles related to data privacy and medical device standards.</w:t>
      </w:r>
    </w:p>
    <w:p w14:paraId="4A4E9173" w14:textId="09B9BADA" w:rsidR="008A2970" w:rsidRPr="008A2970" w:rsidRDefault="008A2970" w:rsidP="008A2970">
      <w:pPr>
        <w:rPr>
          <w:lang w:bidi="ar"/>
        </w:rPr>
      </w:pPr>
      <w:r w:rsidRPr="008A2970">
        <w:rPr>
          <w:i/>
          <w:iCs/>
          <w:lang w:bidi="ar"/>
        </w:rPr>
        <w:t>Plan</w:t>
      </w:r>
      <w:r w:rsidRPr="008A2970">
        <w:rPr>
          <w:lang w:bidi="ar"/>
        </w:rPr>
        <w:t>: Align future development with HIPAA/GDPR regulations and consult legal experts during deployment phases.</w:t>
      </w:r>
    </w:p>
    <w:p w14:paraId="4E14A4D6" w14:textId="45607D23" w:rsidR="00F90719" w:rsidRDefault="00000000" w:rsidP="0022415D">
      <w:pPr>
        <w:pStyle w:val="20"/>
        <w:rPr>
          <w:rFonts w:cs="Arial"/>
          <w:color w:val="auto"/>
          <w:szCs w:val="22"/>
        </w:rPr>
      </w:pPr>
      <w:bookmarkStart w:id="650" w:name="_Toc129605857"/>
      <w:bookmarkStart w:id="651" w:name="_Toc195561979"/>
      <w:bookmarkStart w:id="652" w:name="_Toc195562055"/>
      <w:bookmarkStart w:id="653" w:name="_Toc195565627"/>
      <w:bookmarkStart w:id="654" w:name="_Toc196928227"/>
      <w:bookmarkEnd w:id="647"/>
      <w:r>
        <w:rPr>
          <w:rFonts w:cs="Arial"/>
          <w:color w:val="auto"/>
          <w:szCs w:val="22"/>
        </w:rPr>
        <w:t>Professional Issues</w:t>
      </w:r>
      <w:bookmarkEnd w:id="650"/>
      <w:bookmarkEnd w:id="651"/>
      <w:bookmarkEnd w:id="652"/>
      <w:bookmarkEnd w:id="653"/>
      <w:bookmarkEnd w:id="654"/>
    </w:p>
    <w:p w14:paraId="4DA5A031" w14:textId="5DBB341D" w:rsidR="00FE145F" w:rsidRPr="00FE145F" w:rsidRDefault="00FE145F" w:rsidP="00FE145F">
      <w:r w:rsidRPr="00FE145F">
        <w:t>The development of an AI-driven breast cancer detection system involves critical considerations across legal, ethical, social, and environmental domains. This section outlines the key professional issues encountered and the measures adopted to address them.</w:t>
      </w:r>
    </w:p>
    <w:p w14:paraId="6B836A3F" w14:textId="0C47EDC7" w:rsidR="0022415D" w:rsidRDefault="0022415D" w:rsidP="0022415D">
      <w:pPr>
        <w:pStyle w:val="3"/>
      </w:pPr>
      <w:bookmarkStart w:id="655" w:name="_Toc195561980"/>
      <w:bookmarkStart w:id="656" w:name="_Toc195562056"/>
      <w:bookmarkStart w:id="657" w:name="_Toc195565628"/>
      <w:bookmarkStart w:id="658" w:name="_Toc196928228"/>
      <w:bookmarkStart w:id="659" w:name="OLE_LINK55"/>
      <w:r>
        <w:t>Legal Issues</w:t>
      </w:r>
      <w:bookmarkEnd w:id="655"/>
      <w:bookmarkEnd w:id="656"/>
      <w:bookmarkEnd w:id="657"/>
      <w:bookmarkEnd w:id="658"/>
    </w:p>
    <w:p w14:paraId="1E5C1849" w14:textId="34A88EB6" w:rsidR="00FE145F" w:rsidRPr="00FE145F" w:rsidRDefault="00FE145F" w:rsidP="00FE145F">
      <w:r w:rsidRPr="00FE145F">
        <w:t>Ensuring compliance with data protection regulations such as GDPR and HIPAA is essential when handling medical images. Patient data must be securely stored, anonymized, and used only with informed consent. Failure to adhere to these standards may result in legal liability and reputational harm. Robust encryption and privacy-preserving data practices were adopted to mitigate these risks.</w:t>
      </w:r>
    </w:p>
    <w:p w14:paraId="50C9022D" w14:textId="128BEA8F" w:rsidR="0022415D" w:rsidRDefault="0022415D" w:rsidP="0022415D">
      <w:pPr>
        <w:pStyle w:val="3"/>
      </w:pPr>
      <w:bookmarkStart w:id="660" w:name="_Toc195561981"/>
      <w:bookmarkStart w:id="661" w:name="_Toc195562057"/>
      <w:bookmarkStart w:id="662" w:name="_Toc195565629"/>
      <w:bookmarkStart w:id="663" w:name="_Toc196928229"/>
      <w:r>
        <w:t>Ethical Issues</w:t>
      </w:r>
      <w:bookmarkEnd w:id="660"/>
      <w:bookmarkEnd w:id="661"/>
      <w:bookmarkEnd w:id="662"/>
      <w:bookmarkEnd w:id="663"/>
    </w:p>
    <w:p w14:paraId="245EF9C9" w14:textId="6BB9F3F1" w:rsidR="00FE145F" w:rsidRPr="00FE145F" w:rsidRDefault="00FE145F" w:rsidP="00FE145F">
      <w:r w:rsidRPr="00FE145F">
        <w:t>Key ethical issues include model transparency and algorithmic bias. To ensure interpretability, Grad-CAM was implemented to provide visual explanations for model predictions. Additionally, to avoid discriminatory outcomes, attention was given to dataset diversity and fairness across demographic groups. Future iterations should include regular audits for equity and bias mitigation.</w:t>
      </w:r>
    </w:p>
    <w:p w14:paraId="690225F3" w14:textId="3718B2DF" w:rsidR="0022415D" w:rsidRDefault="0022415D" w:rsidP="0022415D">
      <w:pPr>
        <w:pStyle w:val="3"/>
      </w:pPr>
      <w:bookmarkStart w:id="664" w:name="_Toc195561982"/>
      <w:bookmarkStart w:id="665" w:name="_Toc195562058"/>
      <w:bookmarkStart w:id="666" w:name="_Toc195565630"/>
      <w:bookmarkStart w:id="667" w:name="_Toc196928230"/>
      <w:r>
        <w:lastRenderedPageBreak/>
        <w:t>Social Issues</w:t>
      </w:r>
      <w:bookmarkEnd w:id="664"/>
      <w:bookmarkEnd w:id="665"/>
      <w:bookmarkEnd w:id="666"/>
      <w:bookmarkEnd w:id="667"/>
    </w:p>
    <w:p w14:paraId="7082542F" w14:textId="6DEFDFDC" w:rsidR="00FE145F" w:rsidRPr="00FE145F" w:rsidRDefault="00FE145F" w:rsidP="00FE145F">
      <w:r w:rsidRPr="00FE145F">
        <w:t>AI-based diagnostic tools can enhance accessibility in under-resourced healthcare settings. However, it is crucial that such systems function as decision-support tools rather than replacements for clinical expertise. Public trust must be cultivated through transparency, reliability, and clear communication regarding system functionality and data usage.</w:t>
      </w:r>
    </w:p>
    <w:p w14:paraId="17017244" w14:textId="2FB35235" w:rsidR="0022415D" w:rsidRDefault="0022415D" w:rsidP="0022415D">
      <w:pPr>
        <w:pStyle w:val="3"/>
      </w:pPr>
      <w:bookmarkStart w:id="668" w:name="_Toc195561983"/>
      <w:bookmarkStart w:id="669" w:name="_Toc195562059"/>
      <w:bookmarkStart w:id="670" w:name="_Toc195565631"/>
      <w:bookmarkStart w:id="671" w:name="_Toc196928231"/>
      <w:r>
        <w:t>Environmental Issues</w:t>
      </w:r>
      <w:bookmarkEnd w:id="668"/>
      <w:bookmarkEnd w:id="669"/>
      <w:bookmarkEnd w:id="670"/>
      <w:bookmarkEnd w:id="671"/>
    </w:p>
    <w:p w14:paraId="17B32A9E" w14:textId="00FC5034" w:rsidR="00FE145F" w:rsidRPr="00FE145F" w:rsidRDefault="00FE145F" w:rsidP="00FE145F">
      <w:r w:rsidRPr="00FE145F">
        <w:t>Training deep learning models requires considerable computational resources, contributing to carbon emissions. To reduce environmental impact, efforts were made to optimize model efficiency and consider the use of sustainable cloud infrastructure powered by renewable energy.</w:t>
      </w:r>
    </w:p>
    <w:p w14:paraId="398A4396" w14:textId="2D257750" w:rsidR="0022415D" w:rsidRDefault="0022415D" w:rsidP="0022415D">
      <w:pPr>
        <w:pStyle w:val="3"/>
      </w:pPr>
      <w:bookmarkStart w:id="672" w:name="_Toc195561984"/>
      <w:bookmarkStart w:id="673" w:name="_Toc195562060"/>
      <w:bookmarkStart w:id="674" w:name="_Toc195565632"/>
      <w:bookmarkStart w:id="675" w:name="_Toc196928232"/>
      <w:r>
        <w:t>Professional Codes of Conduct</w:t>
      </w:r>
      <w:bookmarkEnd w:id="672"/>
      <w:bookmarkEnd w:id="673"/>
      <w:bookmarkEnd w:id="674"/>
      <w:bookmarkEnd w:id="675"/>
    </w:p>
    <w:p w14:paraId="38E743C5" w14:textId="15534569" w:rsidR="00FE145F" w:rsidRDefault="00FE145F" w:rsidP="00FE145F">
      <w:r w:rsidRPr="00FE145F">
        <w:t>The project adhered to ethical guidelines set by the British Computer Society (BCS) and the Association for Computing Machinery (ACM), emphasizing integrity, respect for privacy, and social responsibility. These standards guided the responsible development and deployment of the system within the healthcare domain.</w:t>
      </w:r>
    </w:p>
    <w:p w14:paraId="2AE459BC" w14:textId="0DE24A92" w:rsidR="00FE145F" w:rsidRPr="00FE145F" w:rsidRDefault="00FE145F" w:rsidP="00FE145F">
      <w:r>
        <w:br w:type="page"/>
      </w:r>
    </w:p>
    <w:p w14:paraId="129BB291" w14:textId="48169DAC" w:rsidR="00F90719" w:rsidRDefault="00000000" w:rsidP="0022415D">
      <w:pPr>
        <w:pStyle w:val="10"/>
        <w:rPr>
          <w:rFonts w:ascii="Arial" w:hAnsi="Arial" w:cs="Arial"/>
          <w:b/>
          <w:color w:val="auto"/>
          <w:sz w:val="22"/>
        </w:rPr>
      </w:pPr>
      <w:bookmarkStart w:id="676" w:name="_Toc129605858"/>
      <w:bookmarkStart w:id="677" w:name="OLE_LINK27"/>
      <w:bookmarkStart w:id="678" w:name="_Toc195561985"/>
      <w:bookmarkStart w:id="679" w:name="_Toc195562061"/>
      <w:bookmarkStart w:id="680" w:name="_Toc195565633"/>
      <w:bookmarkStart w:id="681" w:name="_Toc196928233"/>
      <w:bookmarkStart w:id="682" w:name="OLE_LINK65"/>
      <w:bookmarkEnd w:id="659"/>
      <w:r>
        <w:rPr>
          <w:rFonts w:ascii="Arial" w:hAnsi="Arial" w:cs="Arial"/>
          <w:b/>
          <w:color w:val="auto"/>
          <w:sz w:val="22"/>
        </w:rPr>
        <w:lastRenderedPageBreak/>
        <w:t>Conclusion</w:t>
      </w:r>
      <w:bookmarkEnd w:id="676"/>
      <w:bookmarkEnd w:id="677"/>
      <w:bookmarkEnd w:id="678"/>
      <w:bookmarkEnd w:id="679"/>
      <w:bookmarkEnd w:id="680"/>
      <w:bookmarkEnd w:id="681"/>
    </w:p>
    <w:p w14:paraId="30D77698" w14:textId="193A8A74" w:rsidR="007F4BD3" w:rsidRDefault="007F4BD3" w:rsidP="007F4BD3">
      <w:r w:rsidRPr="007F4BD3">
        <w:t>This project presents a hybrid deep learning framework for early breast cancer detection using histopathological images, integrating both local and global feature modeling. The backbone of the model is built upon EfficientNetV2 for efficient spatial feature extraction and Vision Transformers (ViTs) for capturing long-range dependencies crucial for accurate classification. To enhance fine-grained spatial sensitivity, Shifted Patch Tokenization (SPT) was incorporated, while Learned-Scale Attention (LSA) was introduced to optimize attention distribution toward diagnostically relevant regions. The combined architecture demonstrated high classification performance and strong sensitivity, particularly in identifying malignant tissue samples.</w:t>
      </w:r>
    </w:p>
    <w:p w14:paraId="69339821" w14:textId="5A6D66C3" w:rsidR="007F4BD3" w:rsidRDefault="007F4BD3" w:rsidP="007F4BD3">
      <w:r w:rsidRPr="007F4BD3">
        <w:t>Despite these contributions, several limitations remain. While the model achieved promising results, it does not yet match the performance of recent state-of-the-art architectures that utilize ensemble learning or multimodal integration. The reliance on single-modality input—histopathological images alone—limits diagnostic robustness compared to systems that incorporate clinical metadata or imaging from multiple sources. Although Grad-CAM is implemented for interpretability, the model lacks deeper uncertainty-aware visualization or multilevel attention insights that could support clinical trust. Furthermore, the use of ViT components results in increased data requirements and computational overhead, which may hinder generalization to small-scale datasets and restrict real-time deployment in resource-constrained environments.</w:t>
      </w:r>
    </w:p>
    <w:p w14:paraId="452DECC1" w14:textId="6C874BA1" w:rsidR="007F4BD3" w:rsidRPr="007F4BD3" w:rsidRDefault="007F4BD3" w:rsidP="007F4BD3">
      <w:r w:rsidRPr="007F4BD3">
        <w:t>To overcome these limitations, future work should explore the integration of complementary data modalities—such as radiographic imaging, patient history, or genomic profiles—into a unified diagnostic pipeline. Architectural refinement through cross-attention mechanisms, residual fusion designs, or lightweight Transformer variants (e.g., MobileViT, Swin Transformer) may further improve the trade-off between accuracy and efficiency. Scalability could be enhanced through model compression techniques such as pruning, quantization, or knowledge distillation. In addition, interpretability should be strengthened through advanced visualization and explanation methods to meet clinical and regulatory expectations. In conclusion, this project establishes the feasibility and effectiveness of a hybrid EfficientNet–ViT framework, enhanced with SPT and LSA, for breast cancer classification. It provides a strong foundation for future research into intelligent, interpretable, and scalable diagnostic systems in digital pathology.</w:t>
      </w:r>
    </w:p>
    <w:bookmarkEnd w:id="682"/>
    <w:p w14:paraId="6088A239" w14:textId="77777777" w:rsidR="00F90719" w:rsidRDefault="00F90719">
      <w:pPr>
        <w:rPr>
          <w:color w:val="FF0000"/>
        </w:rPr>
      </w:pPr>
    </w:p>
    <w:p w14:paraId="20DA033B" w14:textId="6FC1504F" w:rsidR="007F4BD3" w:rsidRDefault="007F4BD3">
      <w:pPr>
        <w:rPr>
          <w:b/>
          <w:color w:val="000000" w:themeColor="text1"/>
        </w:rPr>
      </w:pPr>
      <w:bookmarkStart w:id="683" w:name="_Toc129605859"/>
      <w:bookmarkStart w:id="684" w:name="_Toc195561986"/>
      <w:bookmarkStart w:id="685" w:name="_Toc195562062"/>
      <w:bookmarkStart w:id="686" w:name="_Toc195565634"/>
    </w:p>
    <w:p w14:paraId="5CFB8C81" w14:textId="64E42E88" w:rsidR="00F90719" w:rsidRDefault="00000000">
      <w:pPr>
        <w:pStyle w:val="10"/>
        <w:numPr>
          <w:ilvl w:val="0"/>
          <w:numId w:val="0"/>
        </w:numPr>
        <w:ind w:left="432" w:hanging="432"/>
        <w:rPr>
          <w:rFonts w:ascii="Arial" w:hAnsi="Arial" w:cs="Arial"/>
          <w:b/>
          <w:color w:val="000000" w:themeColor="text1"/>
          <w:sz w:val="22"/>
          <w:szCs w:val="22"/>
        </w:rPr>
      </w:pPr>
      <w:bookmarkStart w:id="687" w:name="_Toc196928234"/>
      <w:r>
        <w:rPr>
          <w:rFonts w:ascii="Arial" w:hAnsi="Arial" w:cs="Arial"/>
          <w:b/>
          <w:color w:val="000000" w:themeColor="text1"/>
          <w:sz w:val="22"/>
          <w:szCs w:val="22"/>
        </w:rPr>
        <w:lastRenderedPageBreak/>
        <w:t>References</w:t>
      </w:r>
      <w:bookmarkEnd w:id="683"/>
      <w:bookmarkEnd w:id="684"/>
      <w:bookmarkEnd w:id="685"/>
      <w:bookmarkEnd w:id="686"/>
      <w:bookmarkEnd w:id="687"/>
    </w:p>
    <w:p w14:paraId="6AB48163" w14:textId="77777777" w:rsidR="001E164A" w:rsidRPr="001E164A" w:rsidRDefault="00267F9A" w:rsidP="001E164A">
      <w:pPr>
        <w:pStyle w:val="aa"/>
        <w:spacing w:line="360" w:lineRule="auto"/>
        <w:ind w:left="386" w:hanging="386"/>
      </w:pPr>
      <w:r>
        <w:fldChar w:fldCharType="begin"/>
      </w:r>
      <w:r w:rsidR="001E164A">
        <w:instrText xml:space="preserve"> ADDIN ZOTERO_BIBL {"uncited":[],"omitted":[],"custom":[]} CSL_BIBLIOGRAPHY </w:instrText>
      </w:r>
      <w:r>
        <w:fldChar w:fldCharType="separate"/>
      </w:r>
      <w:r w:rsidR="001E164A" w:rsidRPr="001E164A">
        <w:t>[1]</w:t>
      </w:r>
      <w:r w:rsidR="001E164A" w:rsidRPr="001E164A">
        <w:tab/>
        <w:t xml:space="preserve">L. S. Matza </w:t>
      </w:r>
      <w:r w:rsidR="001E164A" w:rsidRPr="001E164A">
        <w:rPr>
          <w:i/>
          <w:iCs/>
        </w:rPr>
        <w:t>et al.</w:t>
      </w:r>
      <w:r w:rsidR="001E164A" w:rsidRPr="001E164A">
        <w:t xml:space="preserve">, ‘Health State Utilities Associated with False-Positive Cancer Screening Results’, </w:t>
      </w:r>
      <w:r w:rsidR="001E164A" w:rsidRPr="001E164A">
        <w:rPr>
          <w:i/>
          <w:iCs/>
        </w:rPr>
        <w:t>PharmacoEconomics - Open</w:t>
      </w:r>
      <w:r w:rsidR="001E164A" w:rsidRPr="001E164A">
        <w:t>, vol. 8, no. 2, Art. no. 2, Mar. 2024, doi: 10.1007/s41669-023-00443-w.</w:t>
      </w:r>
    </w:p>
    <w:p w14:paraId="29D4AC20" w14:textId="77777777" w:rsidR="001E164A" w:rsidRPr="001E164A" w:rsidRDefault="001E164A" w:rsidP="001E164A">
      <w:pPr>
        <w:pStyle w:val="aa"/>
        <w:spacing w:line="360" w:lineRule="auto"/>
        <w:ind w:left="386" w:hanging="386"/>
      </w:pPr>
      <w:r w:rsidRPr="001E164A">
        <w:t>[2]</w:t>
      </w:r>
      <w:r w:rsidRPr="001E164A">
        <w:tab/>
        <w:t xml:space="preserve">Y. Kumar </w:t>
      </w:r>
      <w:r w:rsidRPr="001E164A">
        <w:rPr>
          <w:i/>
          <w:iCs/>
        </w:rPr>
        <w:t>et al.</w:t>
      </w:r>
      <w:r w:rsidRPr="001E164A">
        <w:t xml:space="preserve">, ‘Automating cancer diagnosis using advanced deep learning techniques for multi-cancer image classification’, </w:t>
      </w:r>
      <w:r w:rsidRPr="001E164A">
        <w:rPr>
          <w:i/>
          <w:iCs/>
        </w:rPr>
        <w:t>Sci. Rep.</w:t>
      </w:r>
      <w:r w:rsidRPr="001E164A">
        <w:t>, vol. 14, no. 1, Art. no. 1, Oct. 2024, doi: 10.1038/s41598-024-75876-2.</w:t>
      </w:r>
    </w:p>
    <w:p w14:paraId="5EDC1673" w14:textId="77777777" w:rsidR="001E164A" w:rsidRPr="001E164A" w:rsidRDefault="001E164A" w:rsidP="001E164A">
      <w:pPr>
        <w:pStyle w:val="aa"/>
        <w:spacing w:line="360" w:lineRule="auto"/>
        <w:ind w:left="386" w:hanging="386"/>
      </w:pPr>
      <w:r w:rsidRPr="001E164A">
        <w:t>[3]</w:t>
      </w:r>
      <w:r w:rsidRPr="001E164A">
        <w:tab/>
        <w:t xml:space="preserve">H. D. Nelson, E. S. O’Meara, K. Kerlikowske, S. Balch, and D. Miglioretti, ‘Factors Associated With Rates of False-Positive and False-Negative Results From Digital Mammography Screening: An Analysis of Registry Data’, </w:t>
      </w:r>
      <w:r w:rsidRPr="001E164A">
        <w:rPr>
          <w:i/>
          <w:iCs/>
        </w:rPr>
        <w:t>Ann. Intern. Med.</w:t>
      </w:r>
      <w:r w:rsidRPr="001E164A">
        <w:t>, vol. 164, no. 4, Art. no. 4, Feb. 2016, doi: 10.7326/M15-0971.</w:t>
      </w:r>
    </w:p>
    <w:p w14:paraId="3C5616EA" w14:textId="77777777" w:rsidR="001E164A" w:rsidRPr="001E164A" w:rsidRDefault="001E164A" w:rsidP="001E164A">
      <w:pPr>
        <w:pStyle w:val="aa"/>
        <w:spacing w:line="360" w:lineRule="auto"/>
        <w:ind w:left="386" w:hanging="386"/>
      </w:pPr>
      <w:r w:rsidRPr="001E164A">
        <w:t>[4]</w:t>
      </w:r>
      <w:r w:rsidRPr="001E164A">
        <w:tab/>
        <w:t xml:space="preserve">T.-Q. H. Ho </w:t>
      </w:r>
      <w:r w:rsidRPr="001E164A">
        <w:rPr>
          <w:i/>
          <w:iCs/>
        </w:rPr>
        <w:t>et al.</w:t>
      </w:r>
      <w:r w:rsidRPr="001E164A">
        <w:t xml:space="preserve">, ‘Cumulative Probability of False-Positive Results After 10 Years of Screening With Digital Breast Tomosynthesis vs Digital Mammography’, </w:t>
      </w:r>
      <w:r w:rsidRPr="001E164A">
        <w:rPr>
          <w:i/>
          <w:iCs/>
        </w:rPr>
        <w:t>JAMA Netw. Open</w:t>
      </w:r>
      <w:r w:rsidRPr="001E164A">
        <w:t>, vol. 5, no. 3, Art. no. 3, Mar. 2022, doi: 10.1001/jamanetworkopen.2022.2440.</w:t>
      </w:r>
    </w:p>
    <w:p w14:paraId="4DB9E061" w14:textId="77777777" w:rsidR="001E164A" w:rsidRPr="001E164A" w:rsidRDefault="001E164A" w:rsidP="001E164A">
      <w:pPr>
        <w:pStyle w:val="aa"/>
        <w:spacing w:line="360" w:lineRule="auto"/>
        <w:ind w:left="386" w:hanging="386"/>
      </w:pPr>
      <w:r w:rsidRPr="001E164A">
        <w:t>[5]</w:t>
      </w:r>
      <w:r w:rsidRPr="001E164A">
        <w:tab/>
        <w:t xml:space="preserve">N. McGarvey, M. Gitlin, E. Fadli, and K. C. Chung, ‘Increased healthcare costs by later stage cancer diagnosis’, </w:t>
      </w:r>
      <w:r w:rsidRPr="001E164A">
        <w:rPr>
          <w:i/>
          <w:iCs/>
        </w:rPr>
        <w:t>BMC Health Serv. Res.</w:t>
      </w:r>
      <w:r w:rsidRPr="001E164A">
        <w:t>, vol. 22, no. 1, Art. no. 1, Sep. 2022, doi: 10.1186/s12913-022-08457-6.</w:t>
      </w:r>
    </w:p>
    <w:p w14:paraId="6EE1CD1D" w14:textId="77777777" w:rsidR="001E164A" w:rsidRPr="001E164A" w:rsidRDefault="001E164A" w:rsidP="001E164A">
      <w:pPr>
        <w:pStyle w:val="aa"/>
        <w:spacing w:line="360" w:lineRule="auto"/>
        <w:ind w:left="386" w:hanging="386"/>
      </w:pPr>
      <w:r w:rsidRPr="001E164A">
        <w:t>[6]</w:t>
      </w:r>
      <w:r w:rsidRPr="001E164A">
        <w:tab/>
        <w:t xml:space="preserve">X. Jiang, Z. Hu, S. Wang, and Y. Zhang, ‘Deep Learning for Medical Image-Based Cancer Diagnosis’, </w:t>
      </w:r>
      <w:r w:rsidRPr="001E164A">
        <w:rPr>
          <w:i/>
          <w:iCs/>
        </w:rPr>
        <w:t>Cancers</w:t>
      </w:r>
      <w:r w:rsidRPr="001E164A">
        <w:t>, vol. 15, no. 14, Art. no. 14, Jul. 2023, doi: 10.3390/cancers15143608.</w:t>
      </w:r>
    </w:p>
    <w:p w14:paraId="6786D69B" w14:textId="77777777" w:rsidR="001E164A" w:rsidRPr="001E164A" w:rsidRDefault="001E164A" w:rsidP="001E164A">
      <w:pPr>
        <w:pStyle w:val="aa"/>
        <w:spacing w:line="360" w:lineRule="auto"/>
        <w:ind w:left="386" w:hanging="386"/>
      </w:pPr>
      <w:r w:rsidRPr="001E164A">
        <w:t>[7]</w:t>
      </w:r>
      <w:r w:rsidRPr="001E164A">
        <w:tab/>
        <w:t xml:space="preserve">H. Yu, L. T. Yang, Q. Zhang, D. Armstrong, and M. J. Deen, ‘Convolutional neural networks for medical image analysis: State-of-the-art, comparisons, improvement and perspectives’, </w:t>
      </w:r>
      <w:r w:rsidRPr="001E164A">
        <w:rPr>
          <w:i/>
          <w:iCs/>
        </w:rPr>
        <w:t>Neurocomputing</w:t>
      </w:r>
      <w:r w:rsidRPr="001E164A">
        <w:t>, vol. 444, pp. 92–110, Jul. 2021, doi: 10.1016/j.neucom.2020.04.157.</w:t>
      </w:r>
    </w:p>
    <w:p w14:paraId="3AE3E8ED" w14:textId="77777777" w:rsidR="001E164A" w:rsidRPr="001E164A" w:rsidRDefault="001E164A" w:rsidP="001E164A">
      <w:pPr>
        <w:pStyle w:val="aa"/>
        <w:spacing w:line="360" w:lineRule="auto"/>
        <w:ind w:left="386" w:hanging="386"/>
      </w:pPr>
      <w:r w:rsidRPr="001E164A">
        <w:t>[8]</w:t>
      </w:r>
      <w:r w:rsidRPr="001E164A">
        <w:tab/>
        <w:t xml:space="preserve">S. S. Kshatri and D. Singh, ‘Convolutional Neural Network in Medical Image Analysis: A Review’, </w:t>
      </w:r>
      <w:r w:rsidRPr="001E164A">
        <w:rPr>
          <w:i/>
          <w:iCs/>
        </w:rPr>
        <w:t>Arch. Comput. Methods Eng.</w:t>
      </w:r>
      <w:r w:rsidRPr="001E164A">
        <w:t>, vol. 30, no. 4, Art. no. 4, May 2023, doi: 10.1007/s11831-023-09898-w.</w:t>
      </w:r>
    </w:p>
    <w:p w14:paraId="546BA629" w14:textId="77777777" w:rsidR="001E164A" w:rsidRPr="001E164A" w:rsidRDefault="001E164A" w:rsidP="001E164A">
      <w:pPr>
        <w:pStyle w:val="aa"/>
        <w:spacing w:line="360" w:lineRule="auto"/>
        <w:ind w:left="386" w:hanging="386"/>
      </w:pPr>
      <w:r w:rsidRPr="001E164A">
        <w:t>[9]</w:t>
      </w:r>
      <w:r w:rsidRPr="001E164A">
        <w:tab/>
        <w:t xml:space="preserve">D. R. Sarvamangala and R. V. Kulkarni, ‘Convolutional neural networks in medical image understanding: a survey’, </w:t>
      </w:r>
      <w:r w:rsidRPr="001E164A">
        <w:rPr>
          <w:i/>
          <w:iCs/>
        </w:rPr>
        <w:t>Evol. Intell.</w:t>
      </w:r>
      <w:r w:rsidRPr="001E164A">
        <w:t>, vol. 15, no. 1, Art. no. 1, Mar. 2022, doi: 10.1007/s12065-020-00540-3.</w:t>
      </w:r>
    </w:p>
    <w:p w14:paraId="40D25979" w14:textId="77777777" w:rsidR="001E164A" w:rsidRPr="001E164A" w:rsidRDefault="001E164A" w:rsidP="001E164A">
      <w:pPr>
        <w:pStyle w:val="aa"/>
        <w:spacing w:line="360" w:lineRule="auto"/>
        <w:ind w:left="386" w:hanging="386"/>
      </w:pPr>
      <w:r w:rsidRPr="001E164A">
        <w:t>[10]</w:t>
      </w:r>
      <w:r w:rsidRPr="001E164A">
        <w:tab/>
        <w:t xml:space="preserve">R. Azad </w:t>
      </w:r>
      <w:r w:rsidRPr="001E164A">
        <w:rPr>
          <w:i/>
          <w:iCs/>
        </w:rPr>
        <w:t>et al.</w:t>
      </w:r>
      <w:r w:rsidRPr="001E164A">
        <w:t xml:space="preserve">, ‘Advances in medical image analysis with vision Transformers: A comprehensive review’, </w:t>
      </w:r>
      <w:r w:rsidRPr="001E164A">
        <w:rPr>
          <w:i/>
          <w:iCs/>
        </w:rPr>
        <w:t>Med. Image Anal.</w:t>
      </w:r>
      <w:r w:rsidRPr="001E164A">
        <w:t>, vol. 91, p. 103000, Jan. 2024, doi: 10.1016/j.media.2023.103000.</w:t>
      </w:r>
    </w:p>
    <w:p w14:paraId="60BF43FB" w14:textId="77777777" w:rsidR="001E164A" w:rsidRPr="001E164A" w:rsidRDefault="001E164A" w:rsidP="001E164A">
      <w:pPr>
        <w:pStyle w:val="aa"/>
        <w:spacing w:line="360" w:lineRule="auto"/>
        <w:ind w:left="386" w:hanging="386"/>
      </w:pPr>
      <w:r w:rsidRPr="001E164A">
        <w:t>[11]</w:t>
      </w:r>
      <w:r w:rsidRPr="001E164A">
        <w:tab/>
        <w:t xml:space="preserve">G. A. Pereira and M. Hussain, ‘A Review of Transformer-Based Models for Computer Vision Tasks: Capturing Global Context and Spatial Relationships’, 2024, </w:t>
      </w:r>
      <w:r w:rsidRPr="001E164A">
        <w:rPr>
          <w:i/>
          <w:iCs/>
        </w:rPr>
        <w:t>arXiv</w:t>
      </w:r>
      <w:r w:rsidRPr="001E164A">
        <w:t>. doi: 10.48550/ARXIV.2408.15178.</w:t>
      </w:r>
    </w:p>
    <w:p w14:paraId="249FE9E6" w14:textId="77777777" w:rsidR="001E164A" w:rsidRPr="001E164A" w:rsidRDefault="001E164A" w:rsidP="001E164A">
      <w:pPr>
        <w:pStyle w:val="aa"/>
        <w:spacing w:line="360" w:lineRule="auto"/>
        <w:ind w:left="386" w:hanging="386"/>
      </w:pPr>
      <w:r w:rsidRPr="001E164A">
        <w:lastRenderedPageBreak/>
        <w:t>[12]</w:t>
      </w:r>
      <w:r w:rsidRPr="001E164A">
        <w:tab/>
        <w:t xml:space="preserve">B. Fu, Y. Peng, J. He, C. Tian, X. Sun, and R. Wang, ‘HmsU-Net: A hybrid multi-scale U-net based on a CNN and transformer for medical image segmentation’, </w:t>
      </w:r>
      <w:r w:rsidRPr="001E164A">
        <w:rPr>
          <w:i/>
          <w:iCs/>
        </w:rPr>
        <w:t>Comput. Biol. Med.</w:t>
      </w:r>
      <w:r w:rsidRPr="001E164A">
        <w:t>, vol. 170, p. 108013, Mar. 2024, doi: 10.1016/j.compbiomed.2024.108013.</w:t>
      </w:r>
    </w:p>
    <w:p w14:paraId="25DCDDBF" w14:textId="77777777" w:rsidR="001E164A" w:rsidRPr="001E164A" w:rsidRDefault="001E164A" w:rsidP="001E164A">
      <w:pPr>
        <w:pStyle w:val="aa"/>
        <w:spacing w:line="360" w:lineRule="auto"/>
        <w:ind w:left="386" w:hanging="386"/>
      </w:pPr>
      <w:r w:rsidRPr="001E164A">
        <w:t>[13]</w:t>
      </w:r>
      <w:r w:rsidRPr="001E164A">
        <w:tab/>
        <w:t xml:space="preserve">S. Takahashi </w:t>
      </w:r>
      <w:r w:rsidRPr="001E164A">
        <w:rPr>
          <w:i/>
          <w:iCs/>
        </w:rPr>
        <w:t>et al.</w:t>
      </w:r>
      <w:r w:rsidRPr="001E164A">
        <w:t xml:space="preserve">, ‘Comparison of Vision Transformers and Convolutional Neural Networks in Medical Image Analysis: A Systematic Review’, </w:t>
      </w:r>
      <w:r w:rsidRPr="001E164A">
        <w:rPr>
          <w:i/>
          <w:iCs/>
        </w:rPr>
        <w:t>J. Med. Syst.</w:t>
      </w:r>
      <w:r w:rsidRPr="001E164A">
        <w:t>, vol. 48, no. 1, Art. no. 1, Sep. 2024, doi: 10.1007/s10916-024-02105-8.</w:t>
      </w:r>
    </w:p>
    <w:p w14:paraId="25339CEA" w14:textId="77777777" w:rsidR="001E164A" w:rsidRPr="001E164A" w:rsidRDefault="001E164A" w:rsidP="001E164A">
      <w:pPr>
        <w:pStyle w:val="aa"/>
        <w:spacing w:line="360" w:lineRule="auto"/>
        <w:ind w:left="386" w:hanging="386"/>
      </w:pPr>
      <w:r w:rsidRPr="001E164A">
        <w:t>[14]</w:t>
      </w:r>
      <w:r w:rsidRPr="001E164A">
        <w:tab/>
        <w:t xml:space="preserve">X. Liu, Y. Hu, and J. Chen, ‘Hybrid CNN-Transformer model for medical image segmentation with pyramid convolution and multi-layer perceptron’, </w:t>
      </w:r>
      <w:r w:rsidRPr="001E164A">
        <w:rPr>
          <w:i/>
          <w:iCs/>
        </w:rPr>
        <w:t>Biomed. Signal Process. Control</w:t>
      </w:r>
      <w:r w:rsidRPr="001E164A">
        <w:t>, vol. 86, p. 105331, Sep. 2023, doi: 10.1016/j.bspc.2023.105331.</w:t>
      </w:r>
    </w:p>
    <w:p w14:paraId="48177D25" w14:textId="77777777" w:rsidR="001E164A" w:rsidRPr="001E164A" w:rsidRDefault="001E164A" w:rsidP="001E164A">
      <w:pPr>
        <w:pStyle w:val="aa"/>
        <w:spacing w:line="360" w:lineRule="auto"/>
        <w:ind w:left="386" w:hanging="386"/>
      </w:pPr>
      <w:r w:rsidRPr="001E164A">
        <w:t>[15]</w:t>
      </w:r>
      <w:r w:rsidRPr="001E164A">
        <w:tab/>
        <w:t>Mayke Pereira, ‘BreakHis - Breast Cancer Histopathological Database’. Mendeley, Jun. 21, 2023. doi: 10.17632/JXWVDWHPC2.1.</w:t>
      </w:r>
    </w:p>
    <w:p w14:paraId="4828E0DD" w14:textId="77777777" w:rsidR="001E164A" w:rsidRPr="001E164A" w:rsidRDefault="001E164A" w:rsidP="001E164A">
      <w:pPr>
        <w:pStyle w:val="aa"/>
        <w:spacing w:line="360" w:lineRule="auto"/>
        <w:ind w:left="386" w:hanging="386"/>
      </w:pPr>
      <w:r w:rsidRPr="001E164A">
        <w:t>[16]</w:t>
      </w:r>
      <w:r w:rsidRPr="001E164A">
        <w:tab/>
        <w:t xml:space="preserve">M. Bahl, A. Kshirsagar, S. Pohlman, and C. D. Lehman, ‘Traditional versus modern approaches to screening mammography: a comparison of computer-assisted detection for synthetic 2D mammography versus an artificial intelligence algorithm for digital breast tomosynthesis’, </w:t>
      </w:r>
      <w:r w:rsidRPr="001E164A">
        <w:rPr>
          <w:i/>
          <w:iCs/>
        </w:rPr>
        <w:t>Breast Cancer Res. Treat.</w:t>
      </w:r>
      <w:r w:rsidRPr="001E164A">
        <w:t>, Jan. 2025, doi: 10.1007/s10549-024-07589-z.</w:t>
      </w:r>
    </w:p>
    <w:p w14:paraId="634751C1" w14:textId="77777777" w:rsidR="001E164A" w:rsidRPr="001E164A" w:rsidRDefault="001E164A" w:rsidP="001E164A">
      <w:pPr>
        <w:pStyle w:val="aa"/>
        <w:spacing w:line="360" w:lineRule="auto"/>
        <w:ind w:left="386" w:hanging="386"/>
      </w:pPr>
      <w:r w:rsidRPr="001E164A">
        <w:t>[17]</w:t>
      </w:r>
      <w:r w:rsidRPr="001E164A">
        <w:tab/>
        <w:t xml:space="preserve">S.-J. Sammut </w:t>
      </w:r>
      <w:r w:rsidRPr="001E164A">
        <w:rPr>
          <w:i/>
          <w:iCs/>
        </w:rPr>
        <w:t>et al.</w:t>
      </w:r>
      <w:r w:rsidRPr="001E164A">
        <w:t xml:space="preserve">, ‘Multi-omic machine learning predictor of breast cancer therapy response’, </w:t>
      </w:r>
      <w:r w:rsidRPr="001E164A">
        <w:rPr>
          <w:i/>
          <w:iCs/>
        </w:rPr>
        <w:t>Nature</w:t>
      </w:r>
      <w:r w:rsidRPr="001E164A">
        <w:t>, vol. 601, no. 7894, pp. 623–629, Jan. 2022, doi: 10.1038/s41586-021-04278-5.</w:t>
      </w:r>
    </w:p>
    <w:p w14:paraId="4218404A" w14:textId="77777777" w:rsidR="001E164A" w:rsidRPr="001E164A" w:rsidRDefault="001E164A" w:rsidP="001E164A">
      <w:pPr>
        <w:pStyle w:val="aa"/>
        <w:spacing w:line="360" w:lineRule="auto"/>
        <w:ind w:left="386" w:hanging="386"/>
      </w:pPr>
      <w:r w:rsidRPr="001E164A">
        <w:t>[18]</w:t>
      </w:r>
      <w:r w:rsidRPr="001E164A">
        <w:tab/>
        <w:t xml:space="preserve">R. Alsmariy, G. Healy, and H. Abdelhafez, ‘Predicting Cervical Cancer using Machine Learning Methods’, </w:t>
      </w:r>
      <w:r w:rsidRPr="001E164A">
        <w:rPr>
          <w:i/>
          <w:iCs/>
        </w:rPr>
        <w:t>Int. J. Adv. Comput. Sci. Appl.</w:t>
      </w:r>
      <w:r w:rsidRPr="001E164A">
        <w:t>, vol. 11, no. 7, 2020, doi: 10.14569/IJACSA.2020.0110723.</w:t>
      </w:r>
    </w:p>
    <w:p w14:paraId="3767354B" w14:textId="77777777" w:rsidR="001E164A" w:rsidRPr="001E164A" w:rsidRDefault="001E164A" w:rsidP="001E164A">
      <w:pPr>
        <w:pStyle w:val="aa"/>
        <w:spacing w:line="360" w:lineRule="auto"/>
        <w:ind w:left="386" w:hanging="386"/>
      </w:pPr>
      <w:r w:rsidRPr="001E164A">
        <w:t>[19]</w:t>
      </w:r>
      <w:r w:rsidRPr="001E164A">
        <w:tab/>
        <w:t xml:space="preserve">S. K. Singh and A. Goyal, ‘Performance Analysis of Machine Learning Algorithms for Cervical Cancer Detection’:, </w:t>
      </w:r>
      <w:r w:rsidRPr="001E164A">
        <w:rPr>
          <w:i/>
          <w:iCs/>
        </w:rPr>
        <w:t>Int. J. Healthc. Inf. Syst. Inform.</w:t>
      </w:r>
      <w:r w:rsidRPr="001E164A">
        <w:t>, vol. 15, no. 2, pp. 1–21, Apr. 2020, doi: 10.4018/IJHISI.2020040101.</w:t>
      </w:r>
    </w:p>
    <w:p w14:paraId="0D7452FE" w14:textId="77777777" w:rsidR="001E164A" w:rsidRPr="001E164A" w:rsidRDefault="001E164A" w:rsidP="001E164A">
      <w:pPr>
        <w:pStyle w:val="aa"/>
        <w:spacing w:line="360" w:lineRule="auto"/>
        <w:ind w:left="386" w:hanging="386"/>
      </w:pPr>
      <w:r w:rsidRPr="001E164A">
        <w:t>[20]</w:t>
      </w:r>
      <w:r w:rsidRPr="001E164A">
        <w:tab/>
        <w:t xml:space="preserve">M. Teixeira, F. Silva, R. M. Ferreira, T. Pereira, C. Figueiredo, and H. P. Oliveira, ‘A review of machine learning methods for cancer characterization from microbiome data’, </w:t>
      </w:r>
      <w:r w:rsidRPr="001E164A">
        <w:rPr>
          <w:i/>
          <w:iCs/>
        </w:rPr>
        <w:t>Npj Precis. Oncol.</w:t>
      </w:r>
      <w:r w:rsidRPr="001E164A">
        <w:t>, vol. 8, no. 1, p. 123, May 2024, doi: 10.1038/s41698-024-00617-7.</w:t>
      </w:r>
    </w:p>
    <w:p w14:paraId="42A09E75" w14:textId="77777777" w:rsidR="001E164A" w:rsidRPr="001E164A" w:rsidRDefault="001E164A" w:rsidP="001E164A">
      <w:pPr>
        <w:pStyle w:val="aa"/>
        <w:spacing w:line="360" w:lineRule="auto"/>
        <w:ind w:left="386" w:hanging="386"/>
      </w:pPr>
      <w:r w:rsidRPr="001E164A">
        <w:t>[21]</w:t>
      </w:r>
      <w:r w:rsidRPr="001E164A">
        <w:tab/>
        <w:t xml:space="preserve">T.-G. Chang, S. Park, A. A. Schäffer, P. Jiang, and E. Ruppin, ‘Hallmarks of artificial intelligence contributions to precision oncology’, </w:t>
      </w:r>
      <w:r w:rsidRPr="001E164A">
        <w:rPr>
          <w:i/>
          <w:iCs/>
        </w:rPr>
        <w:t>Nat. Cancer</w:t>
      </w:r>
      <w:r w:rsidRPr="001E164A">
        <w:t>, Mar. 2025, doi: 10.1038/s43018-025-00917-2.</w:t>
      </w:r>
    </w:p>
    <w:p w14:paraId="26EBD396" w14:textId="77777777" w:rsidR="001E164A" w:rsidRPr="001E164A" w:rsidRDefault="001E164A" w:rsidP="001E164A">
      <w:pPr>
        <w:pStyle w:val="aa"/>
        <w:spacing w:line="360" w:lineRule="auto"/>
        <w:ind w:left="386" w:hanging="386"/>
      </w:pPr>
      <w:r w:rsidRPr="001E164A">
        <w:t>[22]</w:t>
      </w:r>
      <w:r w:rsidRPr="001E164A">
        <w:tab/>
        <w:t xml:space="preserve">D. Albashish, R. Al-Sayyed, A. Abdullah, M. H. Ryalat, and N. Ahmad Almansour, ‘Deep CNN Model based on VGG16 for Breast Cancer Classification’, in </w:t>
      </w:r>
      <w:r w:rsidRPr="001E164A">
        <w:rPr>
          <w:i/>
          <w:iCs/>
        </w:rPr>
        <w:t>2021 International Conference on Information Technology (ICIT)</w:t>
      </w:r>
      <w:r w:rsidRPr="001E164A">
        <w:t>, Amman, Jordan: IEEE, Jul. 2021, pp. 805–810. doi: 10.1109/ICIT52682.2021.9491631.</w:t>
      </w:r>
    </w:p>
    <w:p w14:paraId="4020D63E" w14:textId="77777777" w:rsidR="001E164A" w:rsidRPr="001E164A" w:rsidRDefault="001E164A" w:rsidP="001E164A">
      <w:pPr>
        <w:pStyle w:val="aa"/>
        <w:spacing w:line="360" w:lineRule="auto"/>
        <w:ind w:left="386" w:hanging="386"/>
      </w:pPr>
      <w:r w:rsidRPr="001E164A">
        <w:lastRenderedPageBreak/>
        <w:t>[23]</w:t>
      </w:r>
      <w:r w:rsidRPr="001E164A">
        <w:tab/>
        <w:t xml:space="preserve">P. Wang, J. Wang, Y. Li, P. Li, L. Li, and M. Jiang, ‘Automatic classification of breast cancer histopathological images based on deep feature fusion and enhanced routing’, </w:t>
      </w:r>
      <w:r w:rsidRPr="001E164A">
        <w:rPr>
          <w:i/>
          <w:iCs/>
        </w:rPr>
        <w:t>Biomed. Signal Process. Control</w:t>
      </w:r>
      <w:r w:rsidRPr="001E164A">
        <w:t>, vol. 65, p. 102341, Mar. 2021, doi: 10.1016/j.bspc.2020.102341.</w:t>
      </w:r>
    </w:p>
    <w:p w14:paraId="46C7DD91" w14:textId="77777777" w:rsidR="001E164A" w:rsidRPr="001E164A" w:rsidRDefault="001E164A" w:rsidP="001E164A">
      <w:pPr>
        <w:pStyle w:val="aa"/>
        <w:spacing w:line="360" w:lineRule="auto"/>
        <w:ind w:left="386" w:hanging="386"/>
      </w:pPr>
      <w:r w:rsidRPr="001E164A">
        <w:t>[24]</w:t>
      </w:r>
      <w:r w:rsidRPr="001E164A">
        <w:tab/>
        <w:t xml:space="preserve">M. L. Abimouloud, K. Bensid, M. Elleuch, M. B. Ammar, and M. Kherallah, ‘Vision transformer based convolutional neural network for breast cancer histopathological images classification’, </w:t>
      </w:r>
      <w:r w:rsidRPr="001E164A">
        <w:rPr>
          <w:i/>
          <w:iCs/>
        </w:rPr>
        <w:t>Multimed. Tools Appl.</w:t>
      </w:r>
      <w:r w:rsidRPr="001E164A">
        <w:t>, Jul. 2024, doi: 10.1007/s11042-024-19667-x.</w:t>
      </w:r>
    </w:p>
    <w:p w14:paraId="7C8BE3BB" w14:textId="77777777" w:rsidR="001E164A" w:rsidRPr="001E164A" w:rsidRDefault="001E164A" w:rsidP="001E164A">
      <w:pPr>
        <w:pStyle w:val="aa"/>
        <w:spacing w:line="360" w:lineRule="auto"/>
        <w:ind w:left="386" w:hanging="386"/>
      </w:pPr>
      <w:r w:rsidRPr="001E164A">
        <w:t>[25]</w:t>
      </w:r>
      <w:r w:rsidRPr="001E164A">
        <w:tab/>
        <w:t xml:space="preserve">G. L. Baroni, L. Rasotto, K. Roitero, A. Tulisso, C. Di Loreto, and V. Della Mea, ‘Optimizing Vision Transformers for Histopathology: Pretraining and Normalization in Breast Cancer Classification’, </w:t>
      </w:r>
      <w:r w:rsidRPr="001E164A">
        <w:rPr>
          <w:i/>
          <w:iCs/>
        </w:rPr>
        <w:t>J. Imaging</w:t>
      </w:r>
      <w:r w:rsidRPr="001E164A">
        <w:t>, vol. 10, no. 5, Art. no. 5, Apr. 2024, doi: 10.3390/jimaging10050108.</w:t>
      </w:r>
    </w:p>
    <w:p w14:paraId="1DAC77E5" w14:textId="77777777" w:rsidR="001E164A" w:rsidRPr="001E164A" w:rsidRDefault="001E164A" w:rsidP="001E164A">
      <w:pPr>
        <w:pStyle w:val="aa"/>
        <w:spacing w:line="360" w:lineRule="auto"/>
        <w:ind w:left="386" w:hanging="386"/>
      </w:pPr>
      <w:r w:rsidRPr="001E164A">
        <w:t>[26]</w:t>
      </w:r>
      <w:r w:rsidRPr="001E164A">
        <w:tab/>
        <w:t>V. Gella, ‘High-Performance Classification of Breast Cancer Histopathological Images Using Fine-Tuned Vision Transformers on the BreakHis Dataset’, Aug. 21, 2024. doi: 10.1101/2024.08.17.608410.</w:t>
      </w:r>
    </w:p>
    <w:p w14:paraId="7C804283" w14:textId="77777777" w:rsidR="001E164A" w:rsidRPr="001E164A" w:rsidRDefault="001E164A" w:rsidP="001E164A">
      <w:pPr>
        <w:pStyle w:val="aa"/>
        <w:spacing w:line="360" w:lineRule="auto"/>
        <w:ind w:left="386" w:hanging="386"/>
      </w:pPr>
      <w:r w:rsidRPr="001E164A">
        <w:t>[27]</w:t>
      </w:r>
      <w:r w:rsidRPr="001E164A">
        <w:tab/>
        <w:t xml:space="preserve">A. Alotaibi </w:t>
      </w:r>
      <w:r w:rsidRPr="001E164A">
        <w:rPr>
          <w:i/>
          <w:iCs/>
        </w:rPr>
        <w:t>et al.</w:t>
      </w:r>
      <w:r w:rsidRPr="001E164A">
        <w:t xml:space="preserve">, ‘ViT-DeiT: An Ensemble Model for Breast Cancer Histopathological Images Classification’, Nov. 01, 2022, </w:t>
      </w:r>
      <w:r w:rsidRPr="001E164A">
        <w:rPr>
          <w:i/>
          <w:iCs/>
        </w:rPr>
        <w:t>arXiv</w:t>
      </w:r>
      <w:r w:rsidRPr="001E164A">
        <w:t>: arXiv:2211.00749. doi: 10.48550/arXiv.2211.00749.</w:t>
      </w:r>
    </w:p>
    <w:p w14:paraId="5F848FE0" w14:textId="77777777" w:rsidR="001E164A" w:rsidRPr="001E164A" w:rsidRDefault="001E164A" w:rsidP="001E164A">
      <w:pPr>
        <w:pStyle w:val="aa"/>
        <w:spacing w:line="360" w:lineRule="auto"/>
        <w:ind w:left="386" w:hanging="386"/>
      </w:pPr>
      <w:r w:rsidRPr="001E164A">
        <w:t>[28]</w:t>
      </w:r>
      <w:r w:rsidRPr="001E164A">
        <w:tab/>
        <w:t xml:space="preserve">A. Patil, D. Tamboli, S. Meena, D. Anand, and A. Sethi, ‘Breast Cancer Histopathology Image Classification and Localization using Multiple Instance Learning’, Feb. 16, 2020, </w:t>
      </w:r>
      <w:r w:rsidRPr="001E164A">
        <w:rPr>
          <w:i/>
          <w:iCs/>
        </w:rPr>
        <w:t>arXiv</w:t>
      </w:r>
      <w:r w:rsidRPr="001E164A">
        <w:t>: arXiv:2003.00823. Accessed: Oct. 21, 2024. [Online]. Available: http://arxiv.org/abs/2003.00823</w:t>
      </w:r>
    </w:p>
    <w:p w14:paraId="7B9080FA" w14:textId="77777777" w:rsidR="001E164A" w:rsidRPr="001E164A" w:rsidRDefault="001E164A" w:rsidP="001E164A">
      <w:pPr>
        <w:pStyle w:val="aa"/>
        <w:spacing w:line="360" w:lineRule="auto"/>
        <w:ind w:left="386" w:hanging="386"/>
      </w:pPr>
      <w:r w:rsidRPr="001E164A">
        <w:t>[29]</w:t>
      </w:r>
      <w:r w:rsidRPr="001E164A">
        <w:tab/>
        <w:t xml:space="preserve">W. Wang, R. Jiang, N. Cui, Q. Li, F. Yuan, and Z. Xiao, ‘Semi-supervised vision transformer with adaptive token sampling for breast cancer classification’, </w:t>
      </w:r>
      <w:r w:rsidRPr="001E164A">
        <w:rPr>
          <w:i/>
          <w:iCs/>
        </w:rPr>
        <w:t>Front. Pharmacol.</w:t>
      </w:r>
      <w:r w:rsidRPr="001E164A">
        <w:t>, vol. 13, p. 929755, Jul. 2022, doi: 10.3389/fphar.2022.929755.</w:t>
      </w:r>
    </w:p>
    <w:p w14:paraId="71B0F9A4" w14:textId="77777777" w:rsidR="001E164A" w:rsidRPr="001E164A" w:rsidRDefault="001E164A" w:rsidP="001E164A">
      <w:pPr>
        <w:pStyle w:val="aa"/>
        <w:spacing w:line="360" w:lineRule="auto"/>
        <w:ind w:left="386" w:hanging="386"/>
      </w:pPr>
      <w:r w:rsidRPr="001E164A">
        <w:t>[30]</w:t>
      </w:r>
      <w:r w:rsidRPr="001E164A">
        <w:tab/>
        <w:t>ICIAR 2018, ‘Breast Cancer Histology(BACH)’. doi: 10.1016/j.media.2019.05.010.</w:t>
      </w:r>
    </w:p>
    <w:p w14:paraId="2D660E54" w14:textId="77777777" w:rsidR="001E164A" w:rsidRPr="001E164A" w:rsidRDefault="001E164A" w:rsidP="001E164A">
      <w:pPr>
        <w:pStyle w:val="aa"/>
        <w:spacing w:line="360" w:lineRule="auto"/>
        <w:ind w:left="386" w:hanging="386"/>
      </w:pPr>
      <w:r w:rsidRPr="001E164A">
        <w:t>[31]</w:t>
      </w:r>
      <w:r w:rsidRPr="001E164A">
        <w:tab/>
        <w:t>M. Tan and Q. V. Le, ‘EfficientNetV2: Smaller Models and Faster Training’, 2021, doi: 10.48550/ARXIV.2104.00298.</w:t>
      </w:r>
    </w:p>
    <w:p w14:paraId="3F4068D5" w14:textId="77777777" w:rsidR="001E164A" w:rsidRPr="001E164A" w:rsidRDefault="001E164A" w:rsidP="001E164A">
      <w:pPr>
        <w:pStyle w:val="aa"/>
        <w:spacing w:line="360" w:lineRule="auto"/>
        <w:ind w:left="386" w:hanging="386"/>
      </w:pPr>
      <w:r w:rsidRPr="001E164A">
        <w:t>[32]</w:t>
      </w:r>
      <w:r w:rsidRPr="001E164A">
        <w:tab/>
        <w:t xml:space="preserve">A. Dosovitskiy </w:t>
      </w:r>
      <w:r w:rsidRPr="001E164A">
        <w:rPr>
          <w:i/>
          <w:iCs/>
        </w:rPr>
        <w:t>et al.</w:t>
      </w:r>
      <w:r w:rsidRPr="001E164A">
        <w:t xml:space="preserve">, ‘An Image is Worth 16x16 Words: Transformers for Image Recognition at Scale’, 2020, </w:t>
      </w:r>
      <w:r w:rsidRPr="001E164A">
        <w:rPr>
          <w:i/>
          <w:iCs/>
        </w:rPr>
        <w:t>arXiv</w:t>
      </w:r>
      <w:r w:rsidRPr="001E164A">
        <w:t>. doi: 10.48550/ARXIV.2010.11929.</w:t>
      </w:r>
    </w:p>
    <w:p w14:paraId="250295B0" w14:textId="77777777" w:rsidR="001E164A" w:rsidRPr="001E164A" w:rsidRDefault="001E164A" w:rsidP="001E164A">
      <w:pPr>
        <w:pStyle w:val="aa"/>
        <w:spacing w:line="360" w:lineRule="auto"/>
        <w:ind w:left="386" w:hanging="386"/>
      </w:pPr>
      <w:r w:rsidRPr="001E164A">
        <w:t>[33]</w:t>
      </w:r>
      <w:r w:rsidRPr="001E164A">
        <w:tab/>
        <w:t xml:space="preserve">S. H. Lee, S. Lee, and B. C. Song, ‘Vision Transformer for Small-Size Datasets’, 2021, </w:t>
      </w:r>
      <w:r w:rsidRPr="001E164A">
        <w:rPr>
          <w:i/>
          <w:iCs/>
        </w:rPr>
        <w:t>arXiv</w:t>
      </w:r>
      <w:r w:rsidRPr="001E164A">
        <w:t>. doi: 10.48550/ARXIV.2112.13492.</w:t>
      </w:r>
    </w:p>
    <w:p w14:paraId="533DF297" w14:textId="6F354066" w:rsidR="00F90719" w:rsidRPr="00436618" w:rsidRDefault="00267F9A" w:rsidP="001E164A">
      <w:pPr>
        <w:pStyle w:val="aa"/>
        <w:spacing w:line="360" w:lineRule="auto"/>
        <w:ind w:left="386" w:hanging="386"/>
      </w:pPr>
      <w:r>
        <w:fldChar w:fldCharType="end"/>
      </w:r>
    </w:p>
    <w:p w14:paraId="071E0077" w14:textId="77777777" w:rsidR="003C396C" w:rsidRDefault="003C396C">
      <w:pPr>
        <w:spacing w:after="0" w:line="240" w:lineRule="auto"/>
        <w:rPr>
          <w:b/>
          <w:szCs w:val="32"/>
        </w:rPr>
      </w:pPr>
      <w:bookmarkStart w:id="688" w:name="_Toc129605862"/>
      <w:r>
        <w:rPr>
          <w:b/>
        </w:rPr>
        <w:br w:type="page"/>
      </w:r>
    </w:p>
    <w:p w14:paraId="0A906D2A" w14:textId="52A10A89" w:rsidR="00F90719" w:rsidRDefault="00000000">
      <w:pPr>
        <w:pStyle w:val="10"/>
        <w:numPr>
          <w:ilvl w:val="0"/>
          <w:numId w:val="0"/>
        </w:numPr>
        <w:ind w:left="432" w:hanging="432"/>
        <w:rPr>
          <w:rFonts w:ascii="Arial" w:hAnsi="Arial" w:cs="Arial"/>
          <w:b/>
          <w:color w:val="auto"/>
          <w:sz w:val="22"/>
        </w:rPr>
      </w:pPr>
      <w:bookmarkStart w:id="689" w:name="_Toc195561987"/>
      <w:bookmarkStart w:id="690" w:name="_Toc195562063"/>
      <w:bookmarkStart w:id="691" w:name="_Toc195565635"/>
      <w:bookmarkStart w:id="692" w:name="_Toc196928235"/>
      <w:r>
        <w:rPr>
          <w:rFonts w:ascii="Arial" w:hAnsi="Arial" w:cs="Arial"/>
          <w:b/>
          <w:color w:val="auto"/>
          <w:sz w:val="22"/>
        </w:rPr>
        <w:lastRenderedPageBreak/>
        <w:t>Appendices</w:t>
      </w:r>
      <w:bookmarkEnd w:id="688"/>
      <w:bookmarkEnd w:id="689"/>
      <w:bookmarkEnd w:id="690"/>
      <w:bookmarkEnd w:id="691"/>
      <w:bookmarkEnd w:id="692"/>
    </w:p>
    <w:p w14:paraId="036DC448" w14:textId="77777777" w:rsidR="00F90719" w:rsidRDefault="00F90719">
      <w:pPr>
        <w:rPr>
          <w:b/>
          <w:color w:val="FF0000"/>
          <w:u w:val="single"/>
        </w:rPr>
      </w:pPr>
    </w:p>
    <w:sectPr w:rsidR="00F90719" w:rsidSect="00584E0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1A3DC" w14:textId="77777777" w:rsidR="00BB680D" w:rsidRDefault="00BB680D">
      <w:pPr>
        <w:spacing w:line="240" w:lineRule="auto"/>
      </w:pPr>
      <w:r>
        <w:separator/>
      </w:r>
    </w:p>
  </w:endnote>
  <w:endnote w:type="continuationSeparator" w:id="0">
    <w:p w14:paraId="02B2488F" w14:textId="77777777" w:rsidR="00BB680D" w:rsidRDefault="00BB68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4310353"/>
    </w:sdtPr>
    <w:sdtContent>
      <w:p w14:paraId="39577FB6" w14:textId="77777777" w:rsidR="00F90719" w:rsidRDefault="00000000">
        <w:pPr>
          <w:pStyle w:val="a3"/>
          <w:jc w:val="right"/>
        </w:pPr>
        <w:r>
          <w:fldChar w:fldCharType="begin"/>
        </w:r>
        <w:r>
          <w:instrText xml:space="preserve"> PAGE   \* MERGEFORMAT </w:instrText>
        </w:r>
        <w:r>
          <w:fldChar w:fldCharType="separate"/>
        </w:r>
        <w:r>
          <w:t>8</w:t>
        </w:r>
        <w:r>
          <w:fldChar w:fldCharType="end"/>
        </w:r>
      </w:p>
    </w:sdtContent>
  </w:sdt>
  <w:p w14:paraId="6CCB47F9" w14:textId="77777777" w:rsidR="00F90719" w:rsidRDefault="00F907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261989"/>
    </w:sdtPr>
    <w:sdtContent>
      <w:p w14:paraId="556B0968" w14:textId="77777777" w:rsidR="00584E06" w:rsidRDefault="00584E06">
        <w:pPr>
          <w:pStyle w:val="a3"/>
          <w:jc w:val="right"/>
        </w:pPr>
        <w:r>
          <w:fldChar w:fldCharType="begin"/>
        </w:r>
        <w:r>
          <w:instrText xml:space="preserve"> PAGE   \* MERGEFORMAT </w:instrText>
        </w:r>
        <w:r>
          <w:fldChar w:fldCharType="separate"/>
        </w:r>
        <w:r>
          <w:t>8</w:t>
        </w:r>
        <w:r>
          <w:fldChar w:fldCharType="end"/>
        </w:r>
      </w:p>
    </w:sdtContent>
  </w:sdt>
  <w:p w14:paraId="0654C93B" w14:textId="77777777" w:rsidR="00584E06" w:rsidRDefault="00584E0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C539B" w14:textId="77777777" w:rsidR="00BB680D" w:rsidRDefault="00BB680D">
      <w:pPr>
        <w:spacing w:after="0"/>
      </w:pPr>
      <w:r>
        <w:separator/>
      </w:r>
    </w:p>
  </w:footnote>
  <w:footnote w:type="continuationSeparator" w:id="0">
    <w:p w14:paraId="4CB06043" w14:textId="77777777" w:rsidR="00BB680D" w:rsidRDefault="00BB68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791E92"/>
    <w:multiLevelType w:val="hybridMultilevel"/>
    <w:tmpl w:val="ECDEC56E"/>
    <w:lvl w:ilvl="0" w:tplc="04090001">
      <w:start w:val="1"/>
      <w:numFmt w:val="bullet"/>
      <w:lvlText w:val=""/>
      <w:lvlJc w:val="left"/>
      <w:pPr>
        <w:ind w:left="1007" w:hanging="440"/>
      </w:pPr>
      <w:rPr>
        <w:rFonts w:ascii="Wingdings" w:hAnsi="Wingdings" w:hint="default"/>
      </w:rPr>
    </w:lvl>
    <w:lvl w:ilvl="1" w:tplc="04090003" w:tentative="1">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abstractNum w:abstractNumId="6" w15:restartNumberingAfterBreak="0">
    <w:nsid w:val="01DC71E0"/>
    <w:multiLevelType w:val="hybridMultilevel"/>
    <w:tmpl w:val="E362A17C"/>
    <w:lvl w:ilvl="0" w:tplc="04090001">
      <w:start w:val="1"/>
      <w:numFmt w:val="bullet"/>
      <w:lvlText w:val=""/>
      <w:lvlJc w:val="left"/>
      <w:pPr>
        <w:ind w:left="298" w:hanging="440"/>
      </w:pPr>
      <w:rPr>
        <w:rFonts w:ascii="Wingdings" w:hAnsi="Wingdings" w:hint="default"/>
      </w:rPr>
    </w:lvl>
    <w:lvl w:ilvl="1" w:tplc="04090003" w:tentative="1">
      <w:start w:val="1"/>
      <w:numFmt w:val="bullet"/>
      <w:lvlText w:val=""/>
      <w:lvlJc w:val="left"/>
      <w:pPr>
        <w:ind w:left="738" w:hanging="440"/>
      </w:pPr>
      <w:rPr>
        <w:rFonts w:ascii="Wingdings" w:hAnsi="Wingdings" w:hint="default"/>
      </w:rPr>
    </w:lvl>
    <w:lvl w:ilvl="2" w:tplc="04090005" w:tentative="1">
      <w:start w:val="1"/>
      <w:numFmt w:val="bullet"/>
      <w:lvlText w:val=""/>
      <w:lvlJc w:val="left"/>
      <w:pPr>
        <w:ind w:left="1178" w:hanging="440"/>
      </w:pPr>
      <w:rPr>
        <w:rFonts w:ascii="Wingdings" w:hAnsi="Wingdings" w:hint="default"/>
      </w:rPr>
    </w:lvl>
    <w:lvl w:ilvl="3" w:tplc="04090001" w:tentative="1">
      <w:start w:val="1"/>
      <w:numFmt w:val="bullet"/>
      <w:lvlText w:val=""/>
      <w:lvlJc w:val="left"/>
      <w:pPr>
        <w:ind w:left="1618" w:hanging="440"/>
      </w:pPr>
      <w:rPr>
        <w:rFonts w:ascii="Wingdings" w:hAnsi="Wingdings" w:hint="default"/>
      </w:rPr>
    </w:lvl>
    <w:lvl w:ilvl="4" w:tplc="04090003" w:tentative="1">
      <w:start w:val="1"/>
      <w:numFmt w:val="bullet"/>
      <w:lvlText w:val=""/>
      <w:lvlJc w:val="left"/>
      <w:pPr>
        <w:ind w:left="2058" w:hanging="440"/>
      </w:pPr>
      <w:rPr>
        <w:rFonts w:ascii="Wingdings" w:hAnsi="Wingdings" w:hint="default"/>
      </w:rPr>
    </w:lvl>
    <w:lvl w:ilvl="5" w:tplc="04090005" w:tentative="1">
      <w:start w:val="1"/>
      <w:numFmt w:val="bullet"/>
      <w:lvlText w:val=""/>
      <w:lvlJc w:val="left"/>
      <w:pPr>
        <w:ind w:left="2498" w:hanging="440"/>
      </w:pPr>
      <w:rPr>
        <w:rFonts w:ascii="Wingdings" w:hAnsi="Wingdings" w:hint="default"/>
      </w:rPr>
    </w:lvl>
    <w:lvl w:ilvl="6" w:tplc="04090001" w:tentative="1">
      <w:start w:val="1"/>
      <w:numFmt w:val="bullet"/>
      <w:lvlText w:val=""/>
      <w:lvlJc w:val="left"/>
      <w:pPr>
        <w:ind w:left="2938" w:hanging="440"/>
      </w:pPr>
      <w:rPr>
        <w:rFonts w:ascii="Wingdings" w:hAnsi="Wingdings" w:hint="default"/>
      </w:rPr>
    </w:lvl>
    <w:lvl w:ilvl="7" w:tplc="04090003" w:tentative="1">
      <w:start w:val="1"/>
      <w:numFmt w:val="bullet"/>
      <w:lvlText w:val=""/>
      <w:lvlJc w:val="left"/>
      <w:pPr>
        <w:ind w:left="3378" w:hanging="440"/>
      </w:pPr>
      <w:rPr>
        <w:rFonts w:ascii="Wingdings" w:hAnsi="Wingdings" w:hint="default"/>
      </w:rPr>
    </w:lvl>
    <w:lvl w:ilvl="8" w:tplc="04090005" w:tentative="1">
      <w:start w:val="1"/>
      <w:numFmt w:val="bullet"/>
      <w:lvlText w:val=""/>
      <w:lvlJc w:val="left"/>
      <w:pPr>
        <w:ind w:left="3818" w:hanging="440"/>
      </w:pPr>
      <w:rPr>
        <w:rFonts w:ascii="Wingdings" w:hAnsi="Wingdings" w:hint="default"/>
      </w:rPr>
    </w:lvl>
  </w:abstractNum>
  <w:abstractNum w:abstractNumId="7" w15:restartNumberingAfterBreak="0">
    <w:nsid w:val="01EA206C"/>
    <w:multiLevelType w:val="hybridMultilevel"/>
    <w:tmpl w:val="17C8A09C"/>
    <w:lvl w:ilvl="0" w:tplc="04090001">
      <w:start w:val="1"/>
      <w:numFmt w:val="bullet"/>
      <w:lvlText w:val=""/>
      <w:lvlJc w:val="left"/>
      <w:pPr>
        <w:ind w:left="560" w:hanging="440"/>
      </w:pPr>
      <w:rPr>
        <w:rFonts w:ascii="Wingdings" w:hAnsi="Wingdings" w:hint="default"/>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abstractNum w:abstractNumId="8" w15:restartNumberingAfterBreak="0">
    <w:nsid w:val="01ED1C5F"/>
    <w:multiLevelType w:val="multilevel"/>
    <w:tmpl w:val="2098DB08"/>
    <w:lvl w:ilvl="0">
      <w:start w:val="4"/>
      <w:numFmt w:val="decimal"/>
      <w:lvlText w:val="%1"/>
      <w:lvlJc w:val="left"/>
      <w:pPr>
        <w:ind w:left="680" w:hanging="680"/>
      </w:pPr>
      <w:rPr>
        <w:rFonts w:hint="default"/>
      </w:rPr>
    </w:lvl>
    <w:lvl w:ilvl="1">
      <w:start w:val="2"/>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4D17B47"/>
    <w:multiLevelType w:val="multilevel"/>
    <w:tmpl w:val="6A4C4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30A14"/>
    <w:multiLevelType w:val="multilevel"/>
    <w:tmpl w:val="972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15CD6"/>
    <w:multiLevelType w:val="hybridMultilevel"/>
    <w:tmpl w:val="86DC04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58A41BD"/>
    <w:multiLevelType w:val="multilevel"/>
    <w:tmpl w:val="0409001D"/>
    <w:styleLink w:val="11111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99E1E9A"/>
    <w:multiLevelType w:val="multilevel"/>
    <w:tmpl w:val="33CEB038"/>
    <w:lvl w:ilvl="0">
      <w:start w:val="1"/>
      <w:numFmt w:val="bullet"/>
      <w:lvlText w:val=""/>
      <w:lvlJc w:val="left"/>
      <w:pPr>
        <w:ind w:left="800" w:hanging="44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A609B9"/>
    <w:multiLevelType w:val="multilevel"/>
    <w:tmpl w:val="634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132C9"/>
    <w:multiLevelType w:val="multilevel"/>
    <w:tmpl w:val="FAE6D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197498"/>
    <w:multiLevelType w:val="multilevel"/>
    <w:tmpl w:val="560E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B7A8C"/>
    <w:multiLevelType w:val="hybridMultilevel"/>
    <w:tmpl w:val="C7DE13F8"/>
    <w:lvl w:ilvl="0" w:tplc="687CC0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2CC5BD1"/>
    <w:multiLevelType w:val="multilevel"/>
    <w:tmpl w:val="37589684"/>
    <w:lvl w:ilvl="0">
      <w:start w:val="4"/>
      <w:numFmt w:val="decimal"/>
      <w:lvlText w:val="%1"/>
      <w:lvlJc w:val="left"/>
      <w:pPr>
        <w:ind w:left="660" w:hanging="660"/>
      </w:pPr>
      <w:rPr>
        <w:rFonts w:hint="default"/>
      </w:rPr>
    </w:lvl>
    <w:lvl w:ilvl="1">
      <w:start w:val="2"/>
      <w:numFmt w:val="decimal"/>
      <w:lvlText w:val="%1.%2"/>
      <w:lvlJc w:val="left"/>
      <w:pPr>
        <w:ind w:left="1085" w:hanging="66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9" w15:restartNumberingAfterBreak="0">
    <w:nsid w:val="13ED1CF9"/>
    <w:multiLevelType w:val="multilevel"/>
    <w:tmpl w:val="4F04ADEA"/>
    <w:lvl w:ilvl="0">
      <w:start w:val="1"/>
      <w:numFmt w:val="decimal"/>
      <w:lvlText w:val="%1."/>
      <w:lvlJc w:val="left"/>
      <w:pPr>
        <w:ind w:left="360" w:hanging="360"/>
      </w:pPr>
      <w:rPr>
        <w:rFonts w:hint="default"/>
      </w:rPr>
    </w:lvl>
    <w:lvl w:ilvl="1">
      <w:start w:val="1"/>
      <w:numFmt w:val="decimal"/>
      <w:isLgl/>
      <w:lvlText w:val="%1.%2"/>
      <w:lvlJc w:val="left"/>
      <w:pPr>
        <w:ind w:left="740" w:hanging="740"/>
      </w:pPr>
      <w:rPr>
        <w:rFonts w:hint="default"/>
      </w:rPr>
    </w:lvl>
    <w:lvl w:ilvl="2">
      <w:start w:val="4"/>
      <w:numFmt w:val="decimal"/>
      <w:isLgl/>
      <w:lvlText w:val="%1.%2.%3"/>
      <w:lvlJc w:val="left"/>
      <w:pPr>
        <w:ind w:left="740" w:hanging="740"/>
      </w:pPr>
      <w:rPr>
        <w:rFonts w:hint="default"/>
      </w:rPr>
    </w:lvl>
    <w:lvl w:ilvl="3">
      <w:start w:val="1"/>
      <w:numFmt w:val="decimal"/>
      <w:isLgl/>
      <w:lvlText w:val="%1.%2.%3.%4"/>
      <w:lvlJc w:val="left"/>
      <w:pPr>
        <w:ind w:left="740" w:hanging="7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15DA6F64"/>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18C573CA"/>
    <w:multiLevelType w:val="multilevel"/>
    <w:tmpl w:val="9724C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9F6B22"/>
    <w:multiLevelType w:val="hybridMultilevel"/>
    <w:tmpl w:val="706C5E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1C6E4C28"/>
    <w:multiLevelType w:val="multilevel"/>
    <w:tmpl w:val="CEC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9A45FB"/>
    <w:multiLevelType w:val="multilevel"/>
    <w:tmpl w:val="CC404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BF5023"/>
    <w:multiLevelType w:val="multilevel"/>
    <w:tmpl w:val="4806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0622A"/>
    <w:multiLevelType w:val="hybridMultilevel"/>
    <w:tmpl w:val="705CF7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26C33778"/>
    <w:multiLevelType w:val="multilevel"/>
    <w:tmpl w:val="8DB6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A23702"/>
    <w:multiLevelType w:val="hybridMultilevel"/>
    <w:tmpl w:val="2642395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9" w15:restartNumberingAfterBreak="0">
    <w:nsid w:val="2F11538D"/>
    <w:multiLevelType w:val="multilevel"/>
    <w:tmpl w:val="1BD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5C01CD"/>
    <w:multiLevelType w:val="multilevel"/>
    <w:tmpl w:val="99C0C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C54F77"/>
    <w:multiLevelType w:val="multilevel"/>
    <w:tmpl w:val="8D9E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0E1760"/>
    <w:multiLevelType w:val="hybridMultilevel"/>
    <w:tmpl w:val="CC24300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3" w15:restartNumberingAfterBreak="0">
    <w:nsid w:val="4275397C"/>
    <w:multiLevelType w:val="hybridMultilevel"/>
    <w:tmpl w:val="EDDA55E8"/>
    <w:lvl w:ilvl="0" w:tplc="04090001">
      <w:start w:val="1"/>
      <w:numFmt w:val="bullet"/>
      <w:lvlText w:val=""/>
      <w:lvlJc w:val="left"/>
      <w:pPr>
        <w:ind w:left="298" w:hanging="440"/>
      </w:pPr>
      <w:rPr>
        <w:rFonts w:ascii="Wingdings" w:hAnsi="Wingdings" w:hint="default"/>
      </w:rPr>
    </w:lvl>
    <w:lvl w:ilvl="1" w:tplc="04090003" w:tentative="1">
      <w:start w:val="1"/>
      <w:numFmt w:val="bullet"/>
      <w:lvlText w:val=""/>
      <w:lvlJc w:val="left"/>
      <w:pPr>
        <w:ind w:left="738" w:hanging="440"/>
      </w:pPr>
      <w:rPr>
        <w:rFonts w:ascii="Wingdings" w:hAnsi="Wingdings" w:hint="default"/>
      </w:rPr>
    </w:lvl>
    <w:lvl w:ilvl="2" w:tplc="04090005" w:tentative="1">
      <w:start w:val="1"/>
      <w:numFmt w:val="bullet"/>
      <w:lvlText w:val=""/>
      <w:lvlJc w:val="left"/>
      <w:pPr>
        <w:ind w:left="1178" w:hanging="440"/>
      </w:pPr>
      <w:rPr>
        <w:rFonts w:ascii="Wingdings" w:hAnsi="Wingdings" w:hint="default"/>
      </w:rPr>
    </w:lvl>
    <w:lvl w:ilvl="3" w:tplc="04090001" w:tentative="1">
      <w:start w:val="1"/>
      <w:numFmt w:val="bullet"/>
      <w:lvlText w:val=""/>
      <w:lvlJc w:val="left"/>
      <w:pPr>
        <w:ind w:left="1618" w:hanging="440"/>
      </w:pPr>
      <w:rPr>
        <w:rFonts w:ascii="Wingdings" w:hAnsi="Wingdings" w:hint="default"/>
      </w:rPr>
    </w:lvl>
    <w:lvl w:ilvl="4" w:tplc="04090003" w:tentative="1">
      <w:start w:val="1"/>
      <w:numFmt w:val="bullet"/>
      <w:lvlText w:val=""/>
      <w:lvlJc w:val="left"/>
      <w:pPr>
        <w:ind w:left="2058" w:hanging="440"/>
      </w:pPr>
      <w:rPr>
        <w:rFonts w:ascii="Wingdings" w:hAnsi="Wingdings" w:hint="default"/>
      </w:rPr>
    </w:lvl>
    <w:lvl w:ilvl="5" w:tplc="04090005" w:tentative="1">
      <w:start w:val="1"/>
      <w:numFmt w:val="bullet"/>
      <w:lvlText w:val=""/>
      <w:lvlJc w:val="left"/>
      <w:pPr>
        <w:ind w:left="2498" w:hanging="440"/>
      </w:pPr>
      <w:rPr>
        <w:rFonts w:ascii="Wingdings" w:hAnsi="Wingdings" w:hint="default"/>
      </w:rPr>
    </w:lvl>
    <w:lvl w:ilvl="6" w:tplc="04090001" w:tentative="1">
      <w:start w:val="1"/>
      <w:numFmt w:val="bullet"/>
      <w:lvlText w:val=""/>
      <w:lvlJc w:val="left"/>
      <w:pPr>
        <w:ind w:left="2938" w:hanging="440"/>
      </w:pPr>
      <w:rPr>
        <w:rFonts w:ascii="Wingdings" w:hAnsi="Wingdings" w:hint="default"/>
      </w:rPr>
    </w:lvl>
    <w:lvl w:ilvl="7" w:tplc="04090003" w:tentative="1">
      <w:start w:val="1"/>
      <w:numFmt w:val="bullet"/>
      <w:lvlText w:val=""/>
      <w:lvlJc w:val="left"/>
      <w:pPr>
        <w:ind w:left="3378" w:hanging="440"/>
      </w:pPr>
      <w:rPr>
        <w:rFonts w:ascii="Wingdings" w:hAnsi="Wingdings" w:hint="default"/>
      </w:rPr>
    </w:lvl>
    <w:lvl w:ilvl="8" w:tplc="04090005" w:tentative="1">
      <w:start w:val="1"/>
      <w:numFmt w:val="bullet"/>
      <w:lvlText w:val=""/>
      <w:lvlJc w:val="left"/>
      <w:pPr>
        <w:ind w:left="3818" w:hanging="440"/>
      </w:pPr>
      <w:rPr>
        <w:rFonts w:ascii="Wingdings" w:hAnsi="Wingdings" w:hint="default"/>
      </w:rPr>
    </w:lvl>
  </w:abstractNum>
  <w:abstractNum w:abstractNumId="34" w15:restartNumberingAfterBreak="0">
    <w:nsid w:val="429501C2"/>
    <w:multiLevelType w:val="hybridMultilevel"/>
    <w:tmpl w:val="24762D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42A27904"/>
    <w:multiLevelType w:val="hybridMultilevel"/>
    <w:tmpl w:val="C6EE1488"/>
    <w:lvl w:ilvl="0" w:tplc="04090001">
      <w:start w:val="1"/>
      <w:numFmt w:val="bullet"/>
      <w:lvlText w:val=""/>
      <w:lvlJc w:val="left"/>
      <w:pPr>
        <w:ind w:left="298" w:hanging="440"/>
      </w:pPr>
      <w:rPr>
        <w:rFonts w:ascii="Wingdings" w:hAnsi="Wingdings" w:hint="default"/>
      </w:rPr>
    </w:lvl>
    <w:lvl w:ilvl="1" w:tplc="04090003" w:tentative="1">
      <w:start w:val="1"/>
      <w:numFmt w:val="bullet"/>
      <w:lvlText w:val=""/>
      <w:lvlJc w:val="left"/>
      <w:pPr>
        <w:ind w:left="738" w:hanging="440"/>
      </w:pPr>
      <w:rPr>
        <w:rFonts w:ascii="Wingdings" w:hAnsi="Wingdings" w:hint="default"/>
      </w:rPr>
    </w:lvl>
    <w:lvl w:ilvl="2" w:tplc="04090005" w:tentative="1">
      <w:start w:val="1"/>
      <w:numFmt w:val="bullet"/>
      <w:lvlText w:val=""/>
      <w:lvlJc w:val="left"/>
      <w:pPr>
        <w:ind w:left="1178" w:hanging="440"/>
      </w:pPr>
      <w:rPr>
        <w:rFonts w:ascii="Wingdings" w:hAnsi="Wingdings" w:hint="default"/>
      </w:rPr>
    </w:lvl>
    <w:lvl w:ilvl="3" w:tplc="04090001" w:tentative="1">
      <w:start w:val="1"/>
      <w:numFmt w:val="bullet"/>
      <w:lvlText w:val=""/>
      <w:lvlJc w:val="left"/>
      <w:pPr>
        <w:ind w:left="1618" w:hanging="440"/>
      </w:pPr>
      <w:rPr>
        <w:rFonts w:ascii="Wingdings" w:hAnsi="Wingdings" w:hint="default"/>
      </w:rPr>
    </w:lvl>
    <w:lvl w:ilvl="4" w:tplc="04090003" w:tentative="1">
      <w:start w:val="1"/>
      <w:numFmt w:val="bullet"/>
      <w:lvlText w:val=""/>
      <w:lvlJc w:val="left"/>
      <w:pPr>
        <w:ind w:left="2058" w:hanging="440"/>
      </w:pPr>
      <w:rPr>
        <w:rFonts w:ascii="Wingdings" w:hAnsi="Wingdings" w:hint="default"/>
      </w:rPr>
    </w:lvl>
    <w:lvl w:ilvl="5" w:tplc="04090005" w:tentative="1">
      <w:start w:val="1"/>
      <w:numFmt w:val="bullet"/>
      <w:lvlText w:val=""/>
      <w:lvlJc w:val="left"/>
      <w:pPr>
        <w:ind w:left="2498" w:hanging="440"/>
      </w:pPr>
      <w:rPr>
        <w:rFonts w:ascii="Wingdings" w:hAnsi="Wingdings" w:hint="default"/>
      </w:rPr>
    </w:lvl>
    <w:lvl w:ilvl="6" w:tplc="04090001" w:tentative="1">
      <w:start w:val="1"/>
      <w:numFmt w:val="bullet"/>
      <w:lvlText w:val=""/>
      <w:lvlJc w:val="left"/>
      <w:pPr>
        <w:ind w:left="2938" w:hanging="440"/>
      </w:pPr>
      <w:rPr>
        <w:rFonts w:ascii="Wingdings" w:hAnsi="Wingdings" w:hint="default"/>
      </w:rPr>
    </w:lvl>
    <w:lvl w:ilvl="7" w:tplc="04090003" w:tentative="1">
      <w:start w:val="1"/>
      <w:numFmt w:val="bullet"/>
      <w:lvlText w:val=""/>
      <w:lvlJc w:val="left"/>
      <w:pPr>
        <w:ind w:left="3378" w:hanging="440"/>
      </w:pPr>
      <w:rPr>
        <w:rFonts w:ascii="Wingdings" w:hAnsi="Wingdings" w:hint="default"/>
      </w:rPr>
    </w:lvl>
    <w:lvl w:ilvl="8" w:tplc="04090005" w:tentative="1">
      <w:start w:val="1"/>
      <w:numFmt w:val="bullet"/>
      <w:lvlText w:val=""/>
      <w:lvlJc w:val="left"/>
      <w:pPr>
        <w:ind w:left="3818" w:hanging="440"/>
      </w:pPr>
      <w:rPr>
        <w:rFonts w:ascii="Wingdings" w:hAnsi="Wingdings" w:hint="default"/>
      </w:rPr>
    </w:lvl>
  </w:abstractNum>
  <w:abstractNum w:abstractNumId="36" w15:restartNumberingAfterBreak="0">
    <w:nsid w:val="459B7E6F"/>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4989459E"/>
    <w:multiLevelType w:val="multilevel"/>
    <w:tmpl w:val="08C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7"/>
    <w:multiLevelType w:val="hybridMultilevel"/>
    <w:tmpl w:val="3906EEF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9" w15:restartNumberingAfterBreak="0">
    <w:nsid w:val="506F73B6"/>
    <w:multiLevelType w:val="multilevel"/>
    <w:tmpl w:val="CF80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B44650"/>
    <w:multiLevelType w:val="hybridMultilevel"/>
    <w:tmpl w:val="817851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526B0E62"/>
    <w:multiLevelType w:val="hybridMultilevel"/>
    <w:tmpl w:val="EBF0D996"/>
    <w:lvl w:ilvl="0" w:tplc="00000191">
      <w:start w:val="1"/>
      <w:numFmt w:val="bullet"/>
      <w:lvlText w:val="•"/>
      <w:lvlJc w:val="left"/>
      <w:pPr>
        <w:ind w:left="1080" w:hanging="360"/>
      </w:p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2" w15:restartNumberingAfterBreak="0">
    <w:nsid w:val="59542A21"/>
    <w:multiLevelType w:val="multilevel"/>
    <w:tmpl w:val="D96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40678"/>
    <w:multiLevelType w:val="multilevel"/>
    <w:tmpl w:val="05A6FDBA"/>
    <w:lvl w:ilvl="0">
      <w:start w:val="1"/>
      <w:numFmt w:val="decimal"/>
      <w:lvlText w:val="%1"/>
      <w:lvlJc w:val="left"/>
      <w:pPr>
        <w:ind w:left="1708" w:hanging="432"/>
      </w:pPr>
      <w:rPr>
        <w:rFonts w:hint="eastAsia"/>
      </w:rPr>
    </w:lvl>
    <w:lvl w:ilvl="1">
      <w:start w:val="1"/>
      <w:numFmt w:val="decimal"/>
      <w:lvlText w:val="%1.%2"/>
      <w:lvlJc w:val="left"/>
      <w:pPr>
        <w:ind w:left="1852" w:hanging="576"/>
      </w:pPr>
      <w:rPr>
        <w:rFonts w:hint="eastAsia"/>
      </w:rPr>
    </w:lvl>
    <w:lvl w:ilvl="2">
      <w:start w:val="1"/>
      <w:numFmt w:val="decimal"/>
      <w:lvlText w:val="%1.%2.%3"/>
      <w:lvlJc w:val="left"/>
      <w:pPr>
        <w:ind w:left="1996" w:hanging="720"/>
      </w:pPr>
      <w:rPr>
        <w:rFonts w:hint="eastAsia"/>
      </w:rPr>
    </w:lvl>
    <w:lvl w:ilvl="3">
      <w:start w:val="1"/>
      <w:numFmt w:val="decimal"/>
      <w:pStyle w:val="4"/>
      <w:lvlText w:val="%1.%2.%3.%4"/>
      <w:lvlJc w:val="left"/>
      <w:pPr>
        <w:ind w:left="2140" w:hanging="864"/>
      </w:pPr>
      <w:rPr>
        <w:rFonts w:hint="eastAsia"/>
      </w:rPr>
    </w:lvl>
    <w:lvl w:ilvl="4">
      <w:start w:val="1"/>
      <w:numFmt w:val="decimal"/>
      <w:lvlText w:val="%1.%2.%3.%4.%5"/>
      <w:lvlJc w:val="left"/>
      <w:pPr>
        <w:ind w:left="2284" w:hanging="1008"/>
      </w:pPr>
      <w:rPr>
        <w:rFonts w:hint="eastAsia"/>
      </w:rPr>
    </w:lvl>
    <w:lvl w:ilvl="5">
      <w:start w:val="1"/>
      <w:numFmt w:val="decimal"/>
      <w:lvlText w:val="%1.%2.%3.%4.%5.%6"/>
      <w:lvlJc w:val="left"/>
      <w:pPr>
        <w:ind w:left="2428" w:hanging="1152"/>
      </w:pPr>
      <w:rPr>
        <w:rFonts w:hint="eastAsia"/>
      </w:rPr>
    </w:lvl>
    <w:lvl w:ilvl="6">
      <w:start w:val="1"/>
      <w:numFmt w:val="decimal"/>
      <w:lvlText w:val="%1.%2.%3.%4.%5.%6.%7"/>
      <w:lvlJc w:val="left"/>
      <w:pPr>
        <w:ind w:left="2572" w:hanging="1296"/>
      </w:pPr>
      <w:rPr>
        <w:rFonts w:hint="eastAsia"/>
      </w:rPr>
    </w:lvl>
    <w:lvl w:ilvl="7">
      <w:start w:val="1"/>
      <w:numFmt w:val="decimal"/>
      <w:lvlText w:val="%1.%2.%3.%4.%5.%6.%7.%8"/>
      <w:lvlJc w:val="left"/>
      <w:pPr>
        <w:ind w:left="2716" w:hanging="1440"/>
      </w:pPr>
      <w:rPr>
        <w:rFonts w:hint="eastAsia"/>
      </w:rPr>
    </w:lvl>
    <w:lvl w:ilvl="8">
      <w:start w:val="1"/>
      <w:numFmt w:val="decimal"/>
      <w:lvlText w:val="%1.%2.%3.%4.%5.%6.%7.%8.%9"/>
      <w:lvlJc w:val="left"/>
      <w:pPr>
        <w:ind w:left="2860" w:hanging="1584"/>
      </w:pPr>
      <w:rPr>
        <w:rFonts w:hint="eastAsia"/>
      </w:rPr>
    </w:lvl>
  </w:abstractNum>
  <w:abstractNum w:abstractNumId="44" w15:restartNumberingAfterBreak="0">
    <w:nsid w:val="5F7316AC"/>
    <w:multiLevelType w:val="hybridMultilevel"/>
    <w:tmpl w:val="389893CE"/>
    <w:lvl w:ilvl="0" w:tplc="00000065">
      <w:start w:val="1"/>
      <w:numFmt w:val="bullet"/>
      <w:lvlText w:val="•"/>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5" w15:restartNumberingAfterBreak="0">
    <w:nsid w:val="62C451BE"/>
    <w:multiLevelType w:val="multilevel"/>
    <w:tmpl w:val="73D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1743B9"/>
    <w:multiLevelType w:val="hybridMultilevel"/>
    <w:tmpl w:val="B25E6A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68FC6472"/>
    <w:multiLevelType w:val="multilevel"/>
    <w:tmpl w:val="4CBA0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151986"/>
    <w:multiLevelType w:val="hybridMultilevel"/>
    <w:tmpl w:val="D09EB4E0"/>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49" w15:restartNumberingAfterBreak="0">
    <w:nsid w:val="69A2488B"/>
    <w:multiLevelType w:val="multilevel"/>
    <w:tmpl w:val="5E6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116CA8"/>
    <w:multiLevelType w:val="multilevel"/>
    <w:tmpl w:val="E5404DA4"/>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51" w15:restartNumberingAfterBreak="0">
    <w:nsid w:val="6F1D683F"/>
    <w:multiLevelType w:val="multilevel"/>
    <w:tmpl w:val="6F1D683F"/>
    <w:lvl w:ilvl="0">
      <w:start w:val="1"/>
      <w:numFmt w:val="decimal"/>
      <w:pStyle w:val="10"/>
      <w:suff w:val="space"/>
      <w:lvlText w:val="Chapter %1"/>
      <w:lvlJc w:val="left"/>
      <w:pPr>
        <w:ind w:left="0" w:firstLine="0"/>
      </w:pPr>
      <w:rPr>
        <w:rFonts w:ascii="Arial" w:hAnsi="Arial" w:hint="default"/>
        <w:b/>
        <w:i w:val="0"/>
        <w:color w:val="auto"/>
        <w:sz w:val="22"/>
      </w:rPr>
    </w:lvl>
    <w:lvl w:ilvl="1">
      <w:start w:val="1"/>
      <w:numFmt w:val="decimal"/>
      <w:pStyle w:val="20"/>
      <w:lvlText w:val="%1.%2"/>
      <w:lvlJc w:val="left"/>
      <w:pPr>
        <w:ind w:left="142" w:firstLine="0"/>
      </w:pPr>
      <w:rPr>
        <w:rFonts w:ascii="Arial" w:hAnsi="Arial" w:hint="default"/>
        <w:b/>
        <w:i w:val="0"/>
        <w:sz w:val="22"/>
      </w:rPr>
    </w:lvl>
    <w:lvl w:ilvl="2">
      <w:start w:val="1"/>
      <w:numFmt w:val="decimal"/>
      <w:pStyle w:val="3"/>
      <w:lvlText w:val="%1.%2.%3"/>
      <w:lvlJc w:val="left"/>
      <w:pPr>
        <w:ind w:left="0" w:firstLine="0"/>
      </w:pPr>
      <w:rPr>
        <w:rFonts w:ascii="Arial" w:hAnsi="Arial" w:hint="default"/>
        <w:b/>
        <w:i w:val="0"/>
        <w:sz w:val="22"/>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52" w15:restartNumberingAfterBreak="0">
    <w:nsid w:val="755D45C8"/>
    <w:multiLevelType w:val="multilevel"/>
    <w:tmpl w:val="989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F20B6A"/>
    <w:multiLevelType w:val="multilevel"/>
    <w:tmpl w:val="08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165DBF"/>
    <w:multiLevelType w:val="multilevel"/>
    <w:tmpl w:val="50FE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C09BE"/>
    <w:multiLevelType w:val="multilevel"/>
    <w:tmpl w:val="B95C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BB5002"/>
    <w:multiLevelType w:val="hybridMultilevel"/>
    <w:tmpl w:val="5C64CD6C"/>
    <w:lvl w:ilvl="0" w:tplc="A5506830">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7F6A6AF8"/>
    <w:multiLevelType w:val="hybridMultilevel"/>
    <w:tmpl w:val="CF1ACE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09581121">
    <w:abstractNumId w:val="51"/>
  </w:num>
  <w:num w:numId="2" w16cid:durableId="1363939531">
    <w:abstractNumId w:val="50"/>
  </w:num>
  <w:num w:numId="3" w16cid:durableId="2044596960">
    <w:abstractNumId w:val="0"/>
  </w:num>
  <w:num w:numId="4" w16cid:durableId="1582176447">
    <w:abstractNumId w:val="1"/>
  </w:num>
  <w:num w:numId="5" w16cid:durableId="516239709">
    <w:abstractNumId w:val="2"/>
  </w:num>
  <w:num w:numId="6" w16cid:durableId="46149020">
    <w:abstractNumId w:val="3"/>
  </w:num>
  <w:num w:numId="7" w16cid:durableId="1731611949">
    <w:abstractNumId w:val="4"/>
  </w:num>
  <w:num w:numId="8" w16cid:durableId="1939291280">
    <w:abstractNumId w:val="49"/>
  </w:num>
  <w:num w:numId="9" w16cid:durableId="311914133">
    <w:abstractNumId w:val="26"/>
  </w:num>
  <w:num w:numId="10" w16cid:durableId="89350236">
    <w:abstractNumId w:val="11"/>
  </w:num>
  <w:num w:numId="11" w16cid:durableId="1951543684">
    <w:abstractNumId w:val="46"/>
  </w:num>
  <w:num w:numId="12" w16cid:durableId="1260261552">
    <w:abstractNumId w:val="19"/>
  </w:num>
  <w:num w:numId="13" w16cid:durableId="1441219495">
    <w:abstractNumId w:val="29"/>
  </w:num>
  <w:num w:numId="14" w16cid:durableId="980764583">
    <w:abstractNumId w:val="14"/>
  </w:num>
  <w:num w:numId="15" w16cid:durableId="1864594077">
    <w:abstractNumId w:val="36"/>
  </w:num>
  <w:num w:numId="16" w16cid:durableId="516845542">
    <w:abstractNumId w:val="20"/>
  </w:num>
  <w:num w:numId="17" w16cid:durableId="635985075">
    <w:abstractNumId w:val="12"/>
  </w:num>
  <w:num w:numId="18" w16cid:durableId="1702782090">
    <w:abstractNumId w:val="43"/>
  </w:num>
  <w:num w:numId="19" w16cid:durableId="1023554638">
    <w:abstractNumId w:val="8"/>
  </w:num>
  <w:num w:numId="20" w16cid:durableId="2044208063">
    <w:abstractNumId w:val="18"/>
  </w:num>
  <w:num w:numId="21" w16cid:durableId="1908569935">
    <w:abstractNumId w:val="40"/>
  </w:num>
  <w:num w:numId="22" w16cid:durableId="607199713">
    <w:abstractNumId w:val="9"/>
  </w:num>
  <w:num w:numId="23" w16cid:durableId="2131823421">
    <w:abstractNumId w:val="52"/>
  </w:num>
  <w:num w:numId="24" w16cid:durableId="1407653352">
    <w:abstractNumId w:val="45"/>
  </w:num>
  <w:num w:numId="25" w16cid:durableId="1210337672">
    <w:abstractNumId w:val="17"/>
  </w:num>
  <w:num w:numId="26" w16cid:durableId="849031709">
    <w:abstractNumId w:val="37"/>
  </w:num>
  <w:num w:numId="27" w16cid:durableId="242957193">
    <w:abstractNumId w:val="28"/>
  </w:num>
  <w:num w:numId="28" w16cid:durableId="1612783431">
    <w:abstractNumId w:val="30"/>
  </w:num>
  <w:num w:numId="29" w16cid:durableId="2094082955">
    <w:abstractNumId w:val="21"/>
  </w:num>
  <w:num w:numId="30" w16cid:durableId="600769759">
    <w:abstractNumId w:val="47"/>
  </w:num>
  <w:num w:numId="31" w16cid:durableId="1306199890">
    <w:abstractNumId w:val="24"/>
  </w:num>
  <w:num w:numId="32" w16cid:durableId="39091661">
    <w:abstractNumId w:val="15"/>
  </w:num>
  <w:num w:numId="33" w16cid:durableId="1259169845">
    <w:abstractNumId w:val="53"/>
  </w:num>
  <w:num w:numId="34" w16cid:durableId="741951063">
    <w:abstractNumId w:val="25"/>
  </w:num>
  <w:num w:numId="35" w16cid:durableId="1285771381">
    <w:abstractNumId w:val="38"/>
  </w:num>
  <w:num w:numId="36" w16cid:durableId="1617058314">
    <w:abstractNumId w:val="13"/>
  </w:num>
  <w:num w:numId="37" w16cid:durableId="1112364832">
    <w:abstractNumId w:val="42"/>
  </w:num>
  <w:num w:numId="38" w16cid:durableId="969167232">
    <w:abstractNumId w:val="27"/>
  </w:num>
  <w:num w:numId="39" w16cid:durableId="258608426">
    <w:abstractNumId w:val="32"/>
  </w:num>
  <w:num w:numId="40" w16cid:durableId="1665475167">
    <w:abstractNumId w:val="41"/>
  </w:num>
  <w:num w:numId="41" w16cid:durableId="259685045">
    <w:abstractNumId w:val="56"/>
  </w:num>
  <w:num w:numId="42" w16cid:durableId="1430661682">
    <w:abstractNumId w:val="7"/>
  </w:num>
  <w:num w:numId="43" w16cid:durableId="1453550151">
    <w:abstractNumId w:val="48"/>
  </w:num>
  <w:num w:numId="44" w16cid:durableId="1757894231">
    <w:abstractNumId w:val="5"/>
  </w:num>
  <w:num w:numId="45" w16cid:durableId="666639247">
    <w:abstractNumId w:val="31"/>
  </w:num>
  <w:num w:numId="46" w16cid:durableId="728965782">
    <w:abstractNumId w:val="54"/>
  </w:num>
  <w:num w:numId="47" w16cid:durableId="1758937246">
    <w:abstractNumId w:val="55"/>
  </w:num>
  <w:num w:numId="48" w16cid:durableId="1013142235">
    <w:abstractNumId w:val="10"/>
  </w:num>
  <w:num w:numId="49" w16cid:durableId="1728070848">
    <w:abstractNumId w:val="23"/>
  </w:num>
  <w:num w:numId="50" w16cid:durableId="1140422495">
    <w:abstractNumId w:val="16"/>
  </w:num>
  <w:num w:numId="51" w16cid:durableId="701201206">
    <w:abstractNumId w:val="39"/>
  </w:num>
  <w:num w:numId="52" w16cid:durableId="2102021315">
    <w:abstractNumId w:val="22"/>
  </w:num>
  <w:num w:numId="53" w16cid:durableId="2087261530">
    <w:abstractNumId w:val="34"/>
  </w:num>
  <w:num w:numId="54" w16cid:durableId="1255243632">
    <w:abstractNumId w:val="33"/>
  </w:num>
  <w:num w:numId="55" w16cid:durableId="618486796">
    <w:abstractNumId w:val="6"/>
  </w:num>
  <w:num w:numId="56" w16cid:durableId="996035960">
    <w:abstractNumId w:val="35"/>
  </w:num>
  <w:num w:numId="57" w16cid:durableId="1516185909">
    <w:abstractNumId w:val="57"/>
  </w:num>
  <w:num w:numId="58" w16cid:durableId="48653889">
    <w:abstractNumId w:val="4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activeWritingStyle w:appName="MSWord" w:lang="en-US" w:vendorID="64" w:dllVersion="0" w:nlCheck="1" w:checkStyle="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QwNDU2MjAxMjaxNDBT0lEKTi0uzszPAykwrgUATzjpNCwAAAA="/>
  </w:docVars>
  <w:rsids>
    <w:rsidRoot w:val="00211C83"/>
    <w:rsid w:val="000023A8"/>
    <w:rsid w:val="00011B86"/>
    <w:rsid w:val="00012484"/>
    <w:rsid w:val="00012637"/>
    <w:rsid w:val="00025480"/>
    <w:rsid w:val="000352B1"/>
    <w:rsid w:val="00037ED9"/>
    <w:rsid w:val="0004699B"/>
    <w:rsid w:val="00051935"/>
    <w:rsid w:val="000536ED"/>
    <w:rsid w:val="00053858"/>
    <w:rsid w:val="000C03C3"/>
    <w:rsid w:val="000D2A68"/>
    <w:rsid w:val="000E4C46"/>
    <w:rsid w:val="001017B2"/>
    <w:rsid w:val="001044B3"/>
    <w:rsid w:val="00106A35"/>
    <w:rsid w:val="0010715B"/>
    <w:rsid w:val="00115558"/>
    <w:rsid w:val="00136D59"/>
    <w:rsid w:val="00136E5C"/>
    <w:rsid w:val="00160663"/>
    <w:rsid w:val="00161DDC"/>
    <w:rsid w:val="0016598E"/>
    <w:rsid w:val="00172F6F"/>
    <w:rsid w:val="00186A54"/>
    <w:rsid w:val="001A41F8"/>
    <w:rsid w:val="001A7AAA"/>
    <w:rsid w:val="001B12F1"/>
    <w:rsid w:val="001B5682"/>
    <w:rsid w:val="001C41B5"/>
    <w:rsid w:val="001D5C8C"/>
    <w:rsid w:val="001E164A"/>
    <w:rsid w:val="001F1E27"/>
    <w:rsid w:val="001F4757"/>
    <w:rsid w:val="002076E4"/>
    <w:rsid w:val="00211870"/>
    <w:rsid w:val="00211C83"/>
    <w:rsid w:val="00214610"/>
    <w:rsid w:val="00214F42"/>
    <w:rsid w:val="00216211"/>
    <w:rsid w:val="002168E3"/>
    <w:rsid w:val="0022415D"/>
    <w:rsid w:val="00236040"/>
    <w:rsid w:val="00241F4E"/>
    <w:rsid w:val="0024243D"/>
    <w:rsid w:val="00246567"/>
    <w:rsid w:val="00253D73"/>
    <w:rsid w:val="00257C78"/>
    <w:rsid w:val="00267F9A"/>
    <w:rsid w:val="00271933"/>
    <w:rsid w:val="002733E5"/>
    <w:rsid w:val="002830CB"/>
    <w:rsid w:val="00283191"/>
    <w:rsid w:val="00291F0B"/>
    <w:rsid w:val="002951DB"/>
    <w:rsid w:val="002960C1"/>
    <w:rsid w:val="002A2639"/>
    <w:rsid w:val="002A3CDB"/>
    <w:rsid w:val="002D7028"/>
    <w:rsid w:val="00313269"/>
    <w:rsid w:val="0031389D"/>
    <w:rsid w:val="00321E3F"/>
    <w:rsid w:val="00327453"/>
    <w:rsid w:val="00332B62"/>
    <w:rsid w:val="0033531E"/>
    <w:rsid w:val="003379BB"/>
    <w:rsid w:val="0034255B"/>
    <w:rsid w:val="00354CFE"/>
    <w:rsid w:val="0036203E"/>
    <w:rsid w:val="003634A6"/>
    <w:rsid w:val="00366D29"/>
    <w:rsid w:val="00371FA5"/>
    <w:rsid w:val="00380E62"/>
    <w:rsid w:val="00391A9F"/>
    <w:rsid w:val="00396F43"/>
    <w:rsid w:val="0039707B"/>
    <w:rsid w:val="003973BE"/>
    <w:rsid w:val="003B0373"/>
    <w:rsid w:val="003B3552"/>
    <w:rsid w:val="003C28B8"/>
    <w:rsid w:val="003C396C"/>
    <w:rsid w:val="003E459E"/>
    <w:rsid w:val="003E54B5"/>
    <w:rsid w:val="003F1BD2"/>
    <w:rsid w:val="003F5BBF"/>
    <w:rsid w:val="004024D8"/>
    <w:rsid w:val="0040265C"/>
    <w:rsid w:val="00405C8B"/>
    <w:rsid w:val="00425447"/>
    <w:rsid w:val="00436618"/>
    <w:rsid w:val="00451A35"/>
    <w:rsid w:val="00464321"/>
    <w:rsid w:val="004A0A6C"/>
    <w:rsid w:val="004A32C2"/>
    <w:rsid w:val="004A6378"/>
    <w:rsid w:val="004A7F82"/>
    <w:rsid w:val="004B1995"/>
    <w:rsid w:val="004C176F"/>
    <w:rsid w:val="004C3DC8"/>
    <w:rsid w:val="004C4A16"/>
    <w:rsid w:val="004D080F"/>
    <w:rsid w:val="004D3D68"/>
    <w:rsid w:val="004E6930"/>
    <w:rsid w:val="004F2120"/>
    <w:rsid w:val="00507CC6"/>
    <w:rsid w:val="005179A7"/>
    <w:rsid w:val="005202EA"/>
    <w:rsid w:val="00525112"/>
    <w:rsid w:val="00526230"/>
    <w:rsid w:val="005323E6"/>
    <w:rsid w:val="00536FC9"/>
    <w:rsid w:val="0054123A"/>
    <w:rsid w:val="00541273"/>
    <w:rsid w:val="00557723"/>
    <w:rsid w:val="00566E6D"/>
    <w:rsid w:val="0057594D"/>
    <w:rsid w:val="0057690A"/>
    <w:rsid w:val="005773F2"/>
    <w:rsid w:val="00580438"/>
    <w:rsid w:val="00584E06"/>
    <w:rsid w:val="00585B75"/>
    <w:rsid w:val="005901F6"/>
    <w:rsid w:val="0059564D"/>
    <w:rsid w:val="005A1B68"/>
    <w:rsid w:val="005B60A8"/>
    <w:rsid w:val="005B7E6A"/>
    <w:rsid w:val="005C1FC7"/>
    <w:rsid w:val="005C2847"/>
    <w:rsid w:val="005E2122"/>
    <w:rsid w:val="005E6746"/>
    <w:rsid w:val="005E6AAD"/>
    <w:rsid w:val="005F5EBE"/>
    <w:rsid w:val="00601C51"/>
    <w:rsid w:val="006159EE"/>
    <w:rsid w:val="006253FE"/>
    <w:rsid w:val="0063391D"/>
    <w:rsid w:val="006358E5"/>
    <w:rsid w:val="00640787"/>
    <w:rsid w:val="00647FBA"/>
    <w:rsid w:val="00662618"/>
    <w:rsid w:val="006731F8"/>
    <w:rsid w:val="00676125"/>
    <w:rsid w:val="00682E19"/>
    <w:rsid w:val="00683EF5"/>
    <w:rsid w:val="00684F6F"/>
    <w:rsid w:val="0068609F"/>
    <w:rsid w:val="00686CD4"/>
    <w:rsid w:val="00687BCE"/>
    <w:rsid w:val="00687C48"/>
    <w:rsid w:val="00690F59"/>
    <w:rsid w:val="006915EF"/>
    <w:rsid w:val="00696E09"/>
    <w:rsid w:val="006A0422"/>
    <w:rsid w:val="006B597B"/>
    <w:rsid w:val="006E08D4"/>
    <w:rsid w:val="006E19FB"/>
    <w:rsid w:val="006E29DC"/>
    <w:rsid w:val="006E5F09"/>
    <w:rsid w:val="007159D1"/>
    <w:rsid w:val="00715FAE"/>
    <w:rsid w:val="00736109"/>
    <w:rsid w:val="007437DB"/>
    <w:rsid w:val="00750613"/>
    <w:rsid w:val="00760D93"/>
    <w:rsid w:val="00761DE3"/>
    <w:rsid w:val="00763D1B"/>
    <w:rsid w:val="0077775E"/>
    <w:rsid w:val="00782914"/>
    <w:rsid w:val="00786B29"/>
    <w:rsid w:val="007914E8"/>
    <w:rsid w:val="00796F17"/>
    <w:rsid w:val="007B7DA3"/>
    <w:rsid w:val="007C0133"/>
    <w:rsid w:val="007D3BA6"/>
    <w:rsid w:val="007E4437"/>
    <w:rsid w:val="007F4BD3"/>
    <w:rsid w:val="00803697"/>
    <w:rsid w:val="00803D0E"/>
    <w:rsid w:val="00813F4F"/>
    <w:rsid w:val="008166F6"/>
    <w:rsid w:val="008202F6"/>
    <w:rsid w:val="00825709"/>
    <w:rsid w:val="008314AE"/>
    <w:rsid w:val="00833465"/>
    <w:rsid w:val="008371AF"/>
    <w:rsid w:val="00847CF5"/>
    <w:rsid w:val="0085411C"/>
    <w:rsid w:val="0086665A"/>
    <w:rsid w:val="00892E17"/>
    <w:rsid w:val="008A2209"/>
    <w:rsid w:val="008A2970"/>
    <w:rsid w:val="008B7ECB"/>
    <w:rsid w:val="008F2713"/>
    <w:rsid w:val="008F68CC"/>
    <w:rsid w:val="009170E2"/>
    <w:rsid w:val="00917D4D"/>
    <w:rsid w:val="009353A9"/>
    <w:rsid w:val="009378A4"/>
    <w:rsid w:val="00941360"/>
    <w:rsid w:val="009476FD"/>
    <w:rsid w:val="009550BC"/>
    <w:rsid w:val="00955664"/>
    <w:rsid w:val="00960B83"/>
    <w:rsid w:val="009626E4"/>
    <w:rsid w:val="00966B08"/>
    <w:rsid w:val="00974D93"/>
    <w:rsid w:val="009851C1"/>
    <w:rsid w:val="00987263"/>
    <w:rsid w:val="009A4BE1"/>
    <w:rsid w:val="009D016F"/>
    <w:rsid w:val="009F1997"/>
    <w:rsid w:val="009F2F00"/>
    <w:rsid w:val="00A03ED9"/>
    <w:rsid w:val="00A365AD"/>
    <w:rsid w:val="00A36BAB"/>
    <w:rsid w:val="00A425D3"/>
    <w:rsid w:val="00A6270B"/>
    <w:rsid w:val="00A64158"/>
    <w:rsid w:val="00A8172C"/>
    <w:rsid w:val="00A84303"/>
    <w:rsid w:val="00A864F2"/>
    <w:rsid w:val="00AA00C5"/>
    <w:rsid w:val="00AA4B13"/>
    <w:rsid w:val="00AB07AA"/>
    <w:rsid w:val="00AB16DF"/>
    <w:rsid w:val="00AD22E3"/>
    <w:rsid w:val="00AD6185"/>
    <w:rsid w:val="00AE0FDD"/>
    <w:rsid w:val="00AE11AB"/>
    <w:rsid w:val="00AF0EAF"/>
    <w:rsid w:val="00AF112A"/>
    <w:rsid w:val="00B139E7"/>
    <w:rsid w:val="00B14C5B"/>
    <w:rsid w:val="00B57207"/>
    <w:rsid w:val="00B6037B"/>
    <w:rsid w:val="00B61293"/>
    <w:rsid w:val="00B62DBC"/>
    <w:rsid w:val="00B65700"/>
    <w:rsid w:val="00B75EF3"/>
    <w:rsid w:val="00BB680D"/>
    <w:rsid w:val="00BC6A6F"/>
    <w:rsid w:val="00BE7907"/>
    <w:rsid w:val="00BF1576"/>
    <w:rsid w:val="00BF411B"/>
    <w:rsid w:val="00BF4454"/>
    <w:rsid w:val="00BF7F82"/>
    <w:rsid w:val="00C03026"/>
    <w:rsid w:val="00C03A3D"/>
    <w:rsid w:val="00C076F1"/>
    <w:rsid w:val="00C22F3C"/>
    <w:rsid w:val="00C30534"/>
    <w:rsid w:val="00C46B3F"/>
    <w:rsid w:val="00C513B4"/>
    <w:rsid w:val="00C6695E"/>
    <w:rsid w:val="00C7218F"/>
    <w:rsid w:val="00C846F1"/>
    <w:rsid w:val="00C906DA"/>
    <w:rsid w:val="00CB3202"/>
    <w:rsid w:val="00CC77D8"/>
    <w:rsid w:val="00CD17F1"/>
    <w:rsid w:val="00CD7676"/>
    <w:rsid w:val="00CE4F58"/>
    <w:rsid w:val="00CF5629"/>
    <w:rsid w:val="00D05251"/>
    <w:rsid w:val="00D14C94"/>
    <w:rsid w:val="00D41261"/>
    <w:rsid w:val="00D44CA6"/>
    <w:rsid w:val="00D451D8"/>
    <w:rsid w:val="00D56838"/>
    <w:rsid w:val="00D64B79"/>
    <w:rsid w:val="00D877CE"/>
    <w:rsid w:val="00D903EB"/>
    <w:rsid w:val="00DB7A7E"/>
    <w:rsid w:val="00DC4A3B"/>
    <w:rsid w:val="00DC657A"/>
    <w:rsid w:val="00DC7271"/>
    <w:rsid w:val="00DD3772"/>
    <w:rsid w:val="00DF018A"/>
    <w:rsid w:val="00DF7238"/>
    <w:rsid w:val="00E02279"/>
    <w:rsid w:val="00E02357"/>
    <w:rsid w:val="00E07CE9"/>
    <w:rsid w:val="00E10443"/>
    <w:rsid w:val="00E27852"/>
    <w:rsid w:val="00E34BF0"/>
    <w:rsid w:val="00E467F7"/>
    <w:rsid w:val="00E46D7B"/>
    <w:rsid w:val="00E633B8"/>
    <w:rsid w:val="00E81899"/>
    <w:rsid w:val="00EA6BBF"/>
    <w:rsid w:val="00EA6F18"/>
    <w:rsid w:val="00EB2CEF"/>
    <w:rsid w:val="00EC4DAB"/>
    <w:rsid w:val="00ED4C2D"/>
    <w:rsid w:val="00EE1444"/>
    <w:rsid w:val="00EE2BD1"/>
    <w:rsid w:val="00EF41CE"/>
    <w:rsid w:val="00F114FB"/>
    <w:rsid w:val="00F17FBD"/>
    <w:rsid w:val="00F24646"/>
    <w:rsid w:val="00F3077F"/>
    <w:rsid w:val="00F34C49"/>
    <w:rsid w:val="00F40F76"/>
    <w:rsid w:val="00F436CF"/>
    <w:rsid w:val="00F4643B"/>
    <w:rsid w:val="00F4644F"/>
    <w:rsid w:val="00F533F4"/>
    <w:rsid w:val="00F56BD6"/>
    <w:rsid w:val="00F62D11"/>
    <w:rsid w:val="00F70F9B"/>
    <w:rsid w:val="00F762F4"/>
    <w:rsid w:val="00F90719"/>
    <w:rsid w:val="00F92C3C"/>
    <w:rsid w:val="00F9307C"/>
    <w:rsid w:val="00FA27F7"/>
    <w:rsid w:val="00FA2BD0"/>
    <w:rsid w:val="00FA4CF8"/>
    <w:rsid w:val="00FB0280"/>
    <w:rsid w:val="00FB1540"/>
    <w:rsid w:val="00FB170E"/>
    <w:rsid w:val="00FC13AA"/>
    <w:rsid w:val="00FD0F55"/>
    <w:rsid w:val="00FE145F"/>
    <w:rsid w:val="00FF1054"/>
    <w:rsid w:val="00FF6BA0"/>
    <w:rsid w:val="00FF721F"/>
    <w:rsid w:val="011B21A4"/>
    <w:rsid w:val="057E5241"/>
    <w:rsid w:val="0BD5585C"/>
    <w:rsid w:val="0D7116ED"/>
    <w:rsid w:val="11264C1D"/>
    <w:rsid w:val="116C1C10"/>
    <w:rsid w:val="11B0140B"/>
    <w:rsid w:val="14790401"/>
    <w:rsid w:val="1AD9343F"/>
    <w:rsid w:val="1BB771B1"/>
    <w:rsid w:val="1C3705B3"/>
    <w:rsid w:val="22D160D7"/>
    <w:rsid w:val="23C91F41"/>
    <w:rsid w:val="2E585076"/>
    <w:rsid w:val="324334C6"/>
    <w:rsid w:val="35797DBC"/>
    <w:rsid w:val="374E3FE1"/>
    <w:rsid w:val="48E35B6E"/>
    <w:rsid w:val="4B7A40FA"/>
    <w:rsid w:val="5AD12DFF"/>
    <w:rsid w:val="626171F1"/>
    <w:rsid w:val="64077E28"/>
    <w:rsid w:val="6418058B"/>
    <w:rsid w:val="674B1DDA"/>
    <w:rsid w:val="674B5E6D"/>
    <w:rsid w:val="68E36136"/>
    <w:rsid w:val="71BF22E8"/>
    <w:rsid w:val="775F1AA4"/>
    <w:rsid w:val="79A35FDF"/>
    <w:rsid w:val="7C7F4FC0"/>
    <w:rsid w:val="7F216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546CB43"/>
  <w15:docId w15:val="{CFD8F7A6-E8B1-B04E-AB56-0F7FC066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ajorEastAsia" w:hAnsi="Arial" w:cs="Arial"/>
        <w:bCs/>
        <w:color w:val="000000"/>
        <w:sz w:val="22"/>
        <w:szCs w:val="22"/>
        <w:lang w:val="en-US" w:eastAsia="zh-CN"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64A"/>
  </w:style>
  <w:style w:type="paragraph" w:styleId="10">
    <w:name w:val="heading 1"/>
    <w:basedOn w:val="a"/>
    <w:next w:val="a"/>
    <w:link w:val="11"/>
    <w:uiPriority w:val="9"/>
    <w:qFormat/>
    <w:pPr>
      <w:keepNext/>
      <w:keepLines/>
      <w:numPr>
        <w:numId w:val="1"/>
      </w:numPr>
      <w:spacing w:before="240" w:after="0"/>
      <w:outlineLvl w:val="0"/>
    </w:pPr>
    <w:rPr>
      <w:rFonts w:asciiTheme="majorHAnsi" w:hAnsiTheme="majorHAnsi" w:cstheme="majorBidi"/>
      <w:color w:val="2E74B5" w:themeColor="accent1" w:themeShade="BF"/>
      <w:sz w:val="32"/>
      <w:szCs w:val="32"/>
    </w:rPr>
  </w:style>
  <w:style w:type="paragraph" w:styleId="20">
    <w:name w:val="heading 2"/>
    <w:basedOn w:val="a"/>
    <w:next w:val="a"/>
    <w:link w:val="21"/>
    <w:uiPriority w:val="9"/>
    <w:unhideWhenUsed/>
    <w:qFormat/>
    <w:rsid w:val="0034255B"/>
    <w:pPr>
      <w:keepNext/>
      <w:keepLines/>
      <w:numPr>
        <w:ilvl w:val="1"/>
        <w:numId w:val="1"/>
      </w:numPr>
      <w:spacing w:before="40" w:after="0"/>
      <w:ind w:left="0"/>
      <w:outlineLvl w:val="1"/>
    </w:pPr>
    <w:rPr>
      <w:rFonts w:cstheme="majorBidi"/>
      <w:b/>
      <w:color w:val="000000" w:themeColor="text1"/>
      <w:szCs w:val="26"/>
    </w:rPr>
  </w:style>
  <w:style w:type="paragraph" w:styleId="3">
    <w:name w:val="heading 3"/>
    <w:basedOn w:val="a"/>
    <w:next w:val="a"/>
    <w:link w:val="30"/>
    <w:uiPriority w:val="9"/>
    <w:unhideWhenUsed/>
    <w:qFormat/>
    <w:rsid w:val="00106A35"/>
    <w:pPr>
      <w:keepNext/>
      <w:keepLines/>
      <w:numPr>
        <w:ilvl w:val="2"/>
        <w:numId w:val="1"/>
      </w:numPr>
      <w:spacing w:before="40" w:after="0"/>
      <w:outlineLvl w:val="2"/>
    </w:pPr>
    <w:rPr>
      <w:rFonts w:cstheme="majorBidi"/>
      <w:b/>
      <w:color w:val="000000" w:themeColor="text1"/>
      <w:szCs w:val="24"/>
    </w:rPr>
  </w:style>
  <w:style w:type="paragraph" w:styleId="4">
    <w:name w:val="heading 4"/>
    <w:basedOn w:val="a"/>
    <w:next w:val="a"/>
    <w:link w:val="40"/>
    <w:uiPriority w:val="9"/>
    <w:unhideWhenUsed/>
    <w:qFormat/>
    <w:rsid w:val="00C03A3D"/>
    <w:pPr>
      <w:keepNext/>
      <w:keepLines/>
      <w:numPr>
        <w:ilvl w:val="3"/>
        <w:numId w:val="18"/>
      </w:numPr>
      <w:spacing w:before="40" w:after="0"/>
      <w:ind w:left="862" w:hanging="862"/>
      <w:outlineLvl w:val="3"/>
    </w:pPr>
    <w:rPr>
      <w:rFonts w:cstheme="majorBidi"/>
      <w:b/>
      <w:iCs/>
      <w:color w:val="000000" w:themeColor="text1"/>
    </w:rPr>
  </w:style>
  <w:style w:type="paragraph" w:styleId="5">
    <w:name w:val="heading 5"/>
    <w:basedOn w:val="a"/>
    <w:next w:val="a"/>
    <w:link w:val="50"/>
    <w:uiPriority w:val="9"/>
    <w:semiHidden/>
    <w:unhideWhenUsed/>
    <w:qFormat/>
    <w:rsid w:val="009851C1"/>
    <w:pPr>
      <w:keepNext/>
      <w:keepLines/>
      <w:numPr>
        <w:ilvl w:val="4"/>
        <w:numId w:val="2"/>
      </w:numPr>
      <w:spacing w:before="40" w:after="0"/>
      <w:outlineLvl w:val="4"/>
    </w:pPr>
    <w:rPr>
      <w:rFonts w:asciiTheme="majorHAnsi" w:hAnsiTheme="majorHAnsi" w:cstheme="majorBidi"/>
      <w:color w:val="2E74B5" w:themeColor="accent1" w:themeShade="BF"/>
    </w:rPr>
  </w:style>
  <w:style w:type="paragraph" w:styleId="6">
    <w:name w:val="heading 6"/>
    <w:basedOn w:val="a"/>
    <w:next w:val="a"/>
    <w:link w:val="60"/>
    <w:uiPriority w:val="9"/>
    <w:semiHidden/>
    <w:unhideWhenUsed/>
    <w:qFormat/>
    <w:rsid w:val="009851C1"/>
    <w:pPr>
      <w:keepNext/>
      <w:keepLines/>
      <w:numPr>
        <w:ilvl w:val="5"/>
        <w:numId w:val="2"/>
      </w:numPr>
      <w:spacing w:before="40" w:after="0"/>
      <w:outlineLvl w:val="5"/>
    </w:pPr>
    <w:rPr>
      <w:rFonts w:asciiTheme="majorHAnsi" w:hAnsiTheme="majorHAnsi" w:cstheme="majorBidi"/>
      <w:color w:val="1F4E79" w:themeColor="accent1" w:themeShade="80"/>
    </w:rPr>
  </w:style>
  <w:style w:type="paragraph" w:styleId="7">
    <w:name w:val="heading 7"/>
    <w:basedOn w:val="a"/>
    <w:next w:val="a"/>
    <w:link w:val="70"/>
    <w:uiPriority w:val="9"/>
    <w:semiHidden/>
    <w:unhideWhenUsed/>
    <w:qFormat/>
    <w:rsid w:val="009851C1"/>
    <w:pPr>
      <w:keepNext/>
      <w:keepLines/>
      <w:numPr>
        <w:ilvl w:val="6"/>
        <w:numId w:val="2"/>
      </w:numPr>
      <w:spacing w:before="40" w:after="0"/>
      <w:outlineLvl w:val="6"/>
    </w:pPr>
    <w:rPr>
      <w:rFonts w:asciiTheme="majorHAnsi" w:hAnsiTheme="majorHAnsi" w:cstheme="majorBidi"/>
      <w:i/>
      <w:iCs/>
      <w:color w:val="1F4E79" w:themeColor="accent1" w:themeShade="80"/>
    </w:rPr>
  </w:style>
  <w:style w:type="paragraph" w:styleId="8">
    <w:name w:val="heading 8"/>
    <w:basedOn w:val="a"/>
    <w:next w:val="a"/>
    <w:link w:val="80"/>
    <w:uiPriority w:val="9"/>
    <w:semiHidden/>
    <w:unhideWhenUsed/>
    <w:qFormat/>
    <w:rsid w:val="009851C1"/>
    <w:pPr>
      <w:keepNext/>
      <w:keepLines/>
      <w:numPr>
        <w:ilvl w:val="7"/>
        <w:numId w:val="2"/>
      </w:numPr>
      <w:spacing w:before="40" w:after="0"/>
      <w:outlineLvl w:val="7"/>
    </w:pPr>
    <w:rPr>
      <w:rFonts w:asciiTheme="majorHAnsi" w:hAnsiTheme="majorHAnsi" w:cstheme="majorBidi"/>
      <w:color w:val="262626" w:themeColor="text1" w:themeTint="D9"/>
      <w:sz w:val="21"/>
      <w:szCs w:val="21"/>
    </w:rPr>
  </w:style>
  <w:style w:type="paragraph" w:styleId="9">
    <w:name w:val="heading 9"/>
    <w:basedOn w:val="a"/>
    <w:next w:val="a"/>
    <w:link w:val="90"/>
    <w:uiPriority w:val="9"/>
    <w:semiHidden/>
    <w:unhideWhenUsed/>
    <w:qFormat/>
    <w:rsid w:val="009851C1"/>
    <w:pPr>
      <w:keepNext/>
      <w:keepLines/>
      <w:numPr>
        <w:ilvl w:val="8"/>
        <w:numId w:val="2"/>
      </w:numPr>
      <w:spacing w:before="40" w:after="0"/>
      <w:outlineLvl w:val="8"/>
    </w:pPr>
    <w:rPr>
      <w:rFonts w:asciiTheme="majorHAnsi"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680"/>
        <w:tab w:val="right" w:pos="9360"/>
      </w:tabs>
      <w:spacing w:after="0" w:line="240" w:lineRule="auto"/>
    </w:pPr>
  </w:style>
  <w:style w:type="paragraph" w:styleId="a5">
    <w:name w:val="header"/>
    <w:basedOn w:val="a"/>
    <w:link w:val="a6"/>
    <w:uiPriority w:val="99"/>
    <w:unhideWhenUsed/>
    <w:qFormat/>
    <w:pPr>
      <w:tabs>
        <w:tab w:val="center" w:pos="4680"/>
        <w:tab w:val="right" w:pos="9360"/>
      </w:tabs>
      <w:spacing w:after="0" w:line="240" w:lineRule="auto"/>
    </w:pPr>
  </w:style>
  <w:style w:type="character" w:styleId="a7">
    <w:name w:val="Hyperlink"/>
    <w:basedOn w:val="a0"/>
    <w:uiPriority w:val="99"/>
    <w:unhideWhenUsed/>
    <w:qFormat/>
    <w:rPr>
      <w:color w:val="0563C1" w:themeColor="hyperlink"/>
      <w:u w:val="single"/>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uiPriority w:val="39"/>
    <w:unhideWhenUsed/>
    <w:qFormat/>
    <w:rsid w:val="00FB1540"/>
    <w:pPr>
      <w:spacing w:before="120" w:after="0"/>
      <w:jc w:val="left"/>
    </w:pPr>
    <w:rPr>
      <w:rFonts w:asciiTheme="minorHAnsi" w:hAnsiTheme="minorHAnsi" w:cstheme="minorHAnsi"/>
      <w:b/>
      <w:i/>
      <w:iCs/>
      <w:sz w:val="24"/>
      <w:szCs w:val="24"/>
    </w:rPr>
  </w:style>
  <w:style w:type="paragraph" w:styleId="TOC2">
    <w:name w:val="toc 2"/>
    <w:basedOn w:val="a"/>
    <w:next w:val="a"/>
    <w:uiPriority w:val="39"/>
    <w:unhideWhenUsed/>
    <w:qFormat/>
    <w:rsid w:val="00D56838"/>
    <w:pPr>
      <w:spacing w:before="120" w:after="0"/>
      <w:ind w:left="220"/>
      <w:jc w:val="left"/>
    </w:pPr>
    <w:rPr>
      <w:rFonts w:asciiTheme="minorHAnsi" w:hAnsiTheme="minorHAnsi" w:cstheme="minorHAnsi"/>
    </w:rPr>
  </w:style>
  <w:style w:type="paragraph" w:styleId="TOC3">
    <w:name w:val="toc 3"/>
    <w:basedOn w:val="a"/>
    <w:next w:val="a"/>
    <w:uiPriority w:val="39"/>
    <w:unhideWhenUsed/>
    <w:qFormat/>
    <w:rsid w:val="00FB1540"/>
    <w:pPr>
      <w:spacing w:after="0"/>
      <w:ind w:left="440"/>
      <w:jc w:val="left"/>
    </w:pPr>
    <w:rPr>
      <w:rFonts w:asciiTheme="minorHAnsi" w:hAnsiTheme="minorHAnsi" w:cstheme="minorHAnsi"/>
      <w:bCs w:val="0"/>
      <w:sz w:val="20"/>
      <w:szCs w:val="20"/>
    </w:rPr>
  </w:style>
  <w:style w:type="character" w:customStyle="1" w:styleId="11">
    <w:name w:val="标题 1 字符"/>
    <w:basedOn w:val="a0"/>
    <w:link w:val="10"/>
    <w:uiPriority w:val="9"/>
    <w:qFormat/>
    <w:rPr>
      <w:rFonts w:asciiTheme="majorHAnsi" w:hAnsiTheme="majorHAnsi" w:cstheme="majorBidi"/>
      <w:color w:val="2E74B5" w:themeColor="accent1" w:themeShade="BF"/>
      <w:sz w:val="32"/>
      <w:szCs w:val="32"/>
    </w:rPr>
  </w:style>
  <w:style w:type="character" w:customStyle="1" w:styleId="21">
    <w:name w:val="标题 2 字符"/>
    <w:basedOn w:val="a0"/>
    <w:link w:val="20"/>
    <w:uiPriority w:val="9"/>
    <w:qFormat/>
    <w:rsid w:val="0034255B"/>
    <w:rPr>
      <w:rFonts w:cstheme="majorBidi"/>
      <w:b/>
      <w:color w:val="000000" w:themeColor="text1"/>
      <w:szCs w:val="26"/>
    </w:rPr>
  </w:style>
  <w:style w:type="character" w:customStyle="1" w:styleId="30">
    <w:name w:val="标题 3 字符"/>
    <w:basedOn w:val="a0"/>
    <w:link w:val="3"/>
    <w:uiPriority w:val="9"/>
    <w:qFormat/>
    <w:rsid w:val="00106A35"/>
    <w:rPr>
      <w:rFonts w:cstheme="majorBidi"/>
      <w:b/>
      <w:color w:val="000000" w:themeColor="text1"/>
      <w:szCs w:val="24"/>
    </w:rPr>
  </w:style>
  <w:style w:type="character" w:customStyle="1" w:styleId="40">
    <w:name w:val="标题 4 字符"/>
    <w:basedOn w:val="a0"/>
    <w:link w:val="4"/>
    <w:uiPriority w:val="9"/>
    <w:qFormat/>
    <w:rsid w:val="00C03A3D"/>
    <w:rPr>
      <w:rFonts w:cstheme="majorBidi"/>
      <w:b/>
      <w:iCs/>
      <w:color w:val="000000" w:themeColor="text1"/>
    </w:rPr>
  </w:style>
  <w:style w:type="character" w:customStyle="1" w:styleId="50">
    <w:name w:val="标题 5 字符"/>
    <w:basedOn w:val="a0"/>
    <w:link w:val="5"/>
    <w:uiPriority w:val="9"/>
    <w:semiHidden/>
    <w:qFormat/>
    <w:rPr>
      <w:rFonts w:asciiTheme="majorHAnsi" w:hAnsiTheme="majorHAnsi" w:cstheme="majorBidi"/>
      <w:color w:val="2E74B5" w:themeColor="accent1" w:themeShade="BF"/>
    </w:rPr>
  </w:style>
  <w:style w:type="character" w:customStyle="1" w:styleId="60">
    <w:name w:val="标题 6 字符"/>
    <w:basedOn w:val="a0"/>
    <w:link w:val="6"/>
    <w:uiPriority w:val="9"/>
    <w:semiHidden/>
    <w:qFormat/>
    <w:rPr>
      <w:rFonts w:asciiTheme="majorHAnsi" w:hAnsiTheme="majorHAnsi" w:cstheme="majorBidi"/>
      <w:color w:val="1F4E79" w:themeColor="accent1" w:themeShade="80"/>
    </w:rPr>
  </w:style>
  <w:style w:type="character" w:customStyle="1" w:styleId="70">
    <w:name w:val="标题 7 字符"/>
    <w:basedOn w:val="a0"/>
    <w:link w:val="7"/>
    <w:uiPriority w:val="9"/>
    <w:semiHidden/>
    <w:qFormat/>
    <w:rPr>
      <w:rFonts w:asciiTheme="majorHAnsi" w:hAnsiTheme="majorHAnsi" w:cstheme="majorBidi"/>
      <w:i/>
      <w:iCs/>
      <w:color w:val="1F4E79" w:themeColor="accent1" w:themeShade="80"/>
    </w:rPr>
  </w:style>
  <w:style w:type="character" w:customStyle="1" w:styleId="80">
    <w:name w:val="标题 8 字符"/>
    <w:basedOn w:val="a0"/>
    <w:link w:val="8"/>
    <w:uiPriority w:val="9"/>
    <w:semiHidden/>
    <w:qFormat/>
    <w:rPr>
      <w:rFonts w:asciiTheme="majorHAnsi" w:hAnsiTheme="majorHAnsi" w:cstheme="majorBidi"/>
      <w:color w:val="262626" w:themeColor="text1" w:themeTint="D9"/>
      <w:sz w:val="21"/>
      <w:szCs w:val="21"/>
    </w:rPr>
  </w:style>
  <w:style w:type="character" w:customStyle="1" w:styleId="90">
    <w:name w:val="标题 9 字符"/>
    <w:basedOn w:val="a0"/>
    <w:link w:val="9"/>
    <w:uiPriority w:val="9"/>
    <w:semiHidden/>
    <w:qFormat/>
    <w:rPr>
      <w:rFonts w:asciiTheme="majorHAnsi" w:hAnsiTheme="majorHAnsi" w:cstheme="majorBidi"/>
      <w:i/>
      <w:iCs/>
      <w:color w:val="262626" w:themeColor="text1" w:themeTint="D9"/>
      <w:sz w:val="21"/>
      <w:szCs w:val="21"/>
    </w:rPr>
  </w:style>
  <w:style w:type="paragraph" w:styleId="a9">
    <w:name w:val="List Paragraph"/>
    <w:basedOn w:val="a"/>
    <w:uiPriority w:val="34"/>
    <w:qFormat/>
    <w:pPr>
      <w:ind w:left="720"/>
      <w:contextualSpacing/>
    </w:pPr>
  </w:style>
  <w:style w:type="paragraph" w:customStyle="1" w:styleId="TOCHeading1">
    <w:name w:val="TOC Heading1"/>
    <w:basedOn w:val="10"/>
    <w:next w:val="a"/>
    <w:uiPriority w:val="39"/>
    <w:unhideWhenUsed/>
    <w:qFormat/>
    <w:pPr>
      <w:numPr>
        <w:numId w:val="0"/>
      </w:numPr>
      <w:outlineLvl w:val="9"/>
    </w:pPr>
  </w:style>
  <w:style w:type="character" w:customStyle="1" w:styleId="a6">
    <w:name w:val="页眉 字符"/>
    <w:basedOn w:val="a0"/>
    <w:link w:val="a5"/>
    <w:uiPriority w:val="99"/>
    <w:qFormat/>
    <w:rPr>
      <w:sz w:val="22"/>
      <w:szCs w:val="22"/>
    </w:rPr>
  </w:style>
  <w:style w:type="character" w:customStyle="1" w:styleId="a4">
    <w:name w:val="页脚 字符"/>
    <w:basedOn w:val="a0"/>
    <w:link w:val="a3"/>
    <w:uiPriority w:val="99"/>
    <w:qFormat/>
    <w:rPr>
      <w:sz w:val="22"/>
      <w:szCs w:val="22"/>
    </w:rPr>
  </w:style>
  <w:style w:type="paragraph" w:customStyle="1" w:styleId="TOCHeading2">
    <w:name w:val="TOC Heading2"/>
    <w:basedOn w:val="10"/>
    <w:next w:val="a"/>
    <w:uiPriority w:val="39"/>
    <w:unhideWhenUsed/>
    <w:qFormat/>
    <w:pPr>
      <w:numPr>
        <w:numId w:val="0"/>
      </w:numPr>
      <w:outlineLvl w:val="9"/>
    </w:pPr>
  </w:style>
  <w:style w:type="paragraph" w:styleId="aa">
    <w:name w:val="Bibliography"/>
    <w:basedOn w:val="a"/>
    <w:next w:val="a"/>
    <w:uiPriority w:val="37"/>
    <w:unhideWhenUsed/>
    <w:rsid w:val="00436618"/>
    <w:pPr>
      <w:tabs>
        <w:tab w:val="left" w:pos="380"/>
      </w:tabs>
      <w:spacing w:after="0" w:line="240" w:lineRule="auto"/>
      <w:ind w:left="384" w:hanging="384"/>
    </w:pPr>
  </w:style>
  <w:style w:type="table" w:customStyle="1" w:styleId="12">
    <w:name w:val="网格型1"/>
    <w:basedOn w:val="a1"/>
    <w:next w:val="a8"/>
    <w:uiPriority w:val="39"/>
    <w:qFormat/>
    <w:rsid w:val="0010715B"/>
    <w:pPr>
      <w:spacing w:afterLines="100" w:after="100"/>
    </w:pPr>
    <w:rPr>
      <w:rFonts w:asciiTheme="minorHAnsi" w:hAnsiTheme="minorHAnsi" w:cstheme="minorBid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link w:val="ac"/>
    <w:uiPriority w:val="99"/>
    <w:semiHidden/>
    <w:unhideWhenUsed/>
    <w:rsid w:val="00C03026"/>
    <w:pPr>
      <w:ind w:leftChars="2500" w:left="100"/>
    </w:pPr>
  </w:style>
  <w:style w:type="character" w:customStyle="1" w:styleId="ac">
    <w:name w:val="日期 字符"/>
    <w:basedOn w:val="a0"/>
    <w:link w:val="ab"/>
    <w:uiPriority w:val="99"/>
    <w:semiHidden/>
    <w:rsid w:val="00C03026"/>
  </w:style>
  <w:style w:type="paragraph" w:styleId="ad">
    <w:name w:val="caption"/>
    <w:basedOn w:val="a"/>
    <w:next w:val="a"/>
    <w:uiPriority w:val="35"/>
    <w:unhideWhenUsed/>
    <w:qFormat/>
    <w:rsid w:val="0057594D"/>
    <w:rPr>
      <w:rFonts w:eastAsia="黑体" w:cstheme="majorBidi"/>
      <w:sz w:val="20"/>
      <w:szCs w:val="20"/>
    </w:rPr>
  </w:style>
  <w:style w:type="character" w:styleId="ae">
    <w:name w:val="Placeholder Text"/>
    <w:basedOn w:val="a0"/>
    <w:uiPriority w:val="99"/>
    <w:unhideWhenUsed/>
    <w:rsid w:val="007159D1"/>
    <w:rPr>
      <w:color w:val="666666"/>
    </w:rPr>
  </w:style>
  <w:style w:type="table" w:customStyle="1" w:styleId="110">
    <w:name w:val="网格型11"/>
    <w:basedOn w:val="a1"/>
    <w:next w:val="a8"/>
    <w:uiPriority w:val="39"/>
    <w:rsid w:val="006915EF"/>
    <w:pPr>
      <w:spacing w:after="0" w:line="240" w:lineRule="auto"/>
      <w:jc w:val="left"/>
    </w:pPr>
    <w:rPr>
      <w:rFonts w:ascii="Times New Roman" w:eastAsia="宋体" w:hAnsi="Times New Roman" w:cs="宋体"/>
      <w:iCs/>
      <w:color w:val="auto"/>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Unresolved Mention"/>
    <w:basedOn w:val="a0"/>
    <w:uiPriority w:val="99"/>
    <w:semiHidden/>
    <w:unhideWhenUsed/>
    <w:rsid w:val="001B12F1"/>
    <w:rPr>
      <w:color w:val="605E5C"/>
      <w:shd w:val="clear" w:color="auto" w:fill="E1DFDD"/>
    </w:rPr>
  </w:style>
  <w:style w:type="numbering" w:customStyle="1" w:styleId="1">
    <w:name w:val="当前列表1"/>
    <w:uiPriority w:val="99"/>
    <w:rsid w:val="009851C1"/>
    <w:pPr>
      <w:numPr>
        <w:numId w:val="15"/>
      </w:numPr>
    </w:pPr>
  </w:style>
  <w:style w:type="numbering" w:customStyle="1" w:styleId="2">
    <w:name w:val="当前列表2"/>
    <w:uiPriority w:val="99"/>
    <w:rsid w:val="009851C1"/>
    <w:pPr>
      <w:numPr>
        <w:numId w:val="16"/>
      </w:numPr>
    </w:pPr>
  </w:style>
  <w:style w:type="numbering" w:styleId="111111">
    <w:name w:val="Outline List 1"/>
    <w:basedOn w:val="a2"/>
    <w:uiPriority w:val="99"/>
    <w:semiHidden/>
    <w:unhideWhenUsed/>
    <w:rsid w:val="009851C1"/>
    <w:pPr>
      <w:numPr>
        <w:numId w:val="17"/>
      </w:numPr>
    </w:pPr>
  </w:style>
  <w:style w:type="paragraph" w:styleId="TOC">
    <w:name w:val="TOC Heading"/>
    <w:basedOn w:val="10"/>
    <w:next w:val="a"/>
    <w:uiPriority w:val="39"/>
    <w:unhideWhenUsed/>
    <w:qFormat/>
    <w:rsid w:val="00FB1540"/>
    <w:pPr>
      <w:numPr>
        <w:numId w:val="0"/>
      </w:numPr>
      <w:spacing w:before="480" w:line="276" w:lineRule="auto"/>
      <w:jc w:val="left"/>
      <w:outlineLvl w:val="9"/>
    </w:pPr>
    <w:rPr>
      <w:b/>
      <w:sz w:val="28"/>
      <w:szCs w:val="28"/>
    </w:rPr>
  </w:style>
  <w:style w:type="paragraph" w:styleId="TOC4">
    <w:name w:val="toc 4"/>
    <w:basedOn w:val="a"/>
    <w:next w:val="a"/>
    <w:autoRedefine/>
    <w:uiPriority w:val="39"/>
    <w:unhideWhenUsed/>
    <w:rsid w:val="00FB1540"/>
    <w:pPr>
      <w:spacing w:after="0"/>
      <w:ind w:left="660"/>
      <w:jc w:val="left"/>
    </w:pPr>
    <w:rPr>
      <w:rFonts w:asciiTheme="minorHAnsi" w:hAnsiTheme="minorHAnsi" w:cstheme="minorHAnsi"/>
      <w:bCs w:val="0"/>
      <w:sz w:val="20"/>
      <w:szCs w:val="20"/>
    </w:rPr>
  </w:style>
  <w:style w:type="paragraph" w:styleId="TOC5">
    <w:name w:val="toc 5"/>
    <w:basedOn w:val="a"/>
    <w:next w:val="a"/>
    <w:autoRedefine/>
    <w:uiPriority w:val="39"/>
    <w:unhideWhenUsed/>
    <w:rsid w:val="00FB1540"/>
    <w:pPr>
      <w:spacing w:after="0"/>
      <w:ind w:left="880"/>
      <w:jc w:val="left"/>
    </w:pPr>
    <w:rPr>
      <w:rFonts w:asciiTheme="minorHAnsi" w:hAnsiTheme="minorHAnsi" w:cstheme="minorHAnsi"/>
      <w:bCs w:val="0"/>
      <w:sz w:val="20"/>
      <w:szCs w:val="20"/>
    </w:rPr>
  </w:style>
  <w:style w:type="paragraph" w:styleId="TOC6">
    <w:name w:val="toc 6"/>
    <w:basedOn w:val="a"/>
    <w:next w:val="a"/>
    <w:autoRedefine/>
    <w:uiPriority w:val="39"/>
    <w:unhideWhenUsed/>
    <w:rsid w:val="00FB1540"/>
    <w:pPr>
      <w:spacing w:after="0"/>
      <w:ind w:left="1100"/>
      <w:jc w:val="left"/>
    </w:pPr>
    <w:rPr>
      <w:rFonts w:asciiTheme="minorHAnsi" w:hAnsiTheme="minorHAnsi" w:cstheme="minorHAnsi"/>
      <w:bCs w:val="0"/>
      <w:sz w:val="20"/>
      <w:szCs w:val="20"/>
    </w:rPr>
  </w:style>
  <w:style w:type="paragraph" w:styleId="TOC7">
    <w:name w:val="toc 7"/>
    <w:basedOn w:val="a"/>
    <w:next w:val="a"/>
    <w:autoRedefine/>
    <w:uiPriority w:val="39"/>
    <w:unhideWhenUsed/>
    <w:rsid w:val="00FB1540"/>
    <w:pPr>
      <w:spacing w:after="0"/>
      <w:ind w:left="1320"/>
      <w:jc w:val="left"/>
    </w:pPr>
    <w:rPr>
      <w:rFonts w:asciiTheme="minorHAnsi" w:hAnsiTheme="minorHAnsi" w:cstheme="minorHAnsi"/>
      <w:bCs w:val="0"/>
      <w:sz w:val="20"/>
      <w:szCs w:val="20"/>
    </w:rPr>
  </w:style>
  <w:style w:type="paragraph" w:styleId="TOC8">
    <w:name w:val="toc 8"/>
    <w:basedOn w:val="a"/>
    <w:next w:val="a"/>
    <w:autoRedefine/>
    <w:uiPriority w:val="39"/>
    <w:unhideWhenUsed/>
    <w:rsid w:val="00FB1540"/>
    <w:pPr>
      <w:spacing w:after="0"/>
      <w:ind w:left="1540"/>
      <w:jc w:val="left"/>
    </w:pPr>
    <w:rPr>
      <w:rFonts w:asciiTheme="minorHAnsi" w:hAnsiTheme="minorHAnsi" w:cstheme="minorHAnsi"/>
      <w:bCs w:val="0"/>
      <w:sz w:val="20"/>
      <w:szCs w:val="20"/>
    </w:rPr>
  </w:style>
  <w:style w:type="paragraph" w:styleId="TOC9">
    <w:name w:val="toc 9"/>
    <w:basedOn w:val="a"/>
    <w:next w:val="a"/>
    <w:autoRedefine/>
    <w:uiPriority w:val="39"/>
    <w:unhideWhenUsed/>
    <w:rsid w:val="00FB1540"/>
    <w:pPr>
      <w:spacing w:after="0"/>
      <w:ind w:left="1760"/>
      <w:jc w:val="left"/>
    </w:pPr>
    <w:rPr>
      <w:rFonts w:asciiTheme="minorHAnsi" w:hAnsiTheme="minorHAnsi" w:cstheme="minorHAnsi"/>
      <w:bCs w:val="0"/>
      <w:sz w:val="20"/>
      <w:szCs w:val="20"/>
    </w:rPr>
  </w:style>
  <w:style w:type="paragraph" w:styleId="af0">
    <w:name w:val="table of figures"/>
    <w:basedOn w:val="a"/>
    <w:next w:val="a"/>
    <w:uiPriority w:val="99"/>
    <w:unhideWhenUsed/>
    <w:rsid w:val="00ED4C2D"/>
    <w:pPr>
      <w:ind w:leftChars="200" w:left="200" w:hangingChars="200" w:hanging="200"/>
    </w:pPr>
  </w:style>
  <w:style w:type="paragraph" w:styleId="af1">
    <w:name w:val="Body Text"/>
    <w:basedOn w:val="a"/>
    <w:link w:val="af2"/>
    <w:uiPriority w:val="99"/>
    <w:unhideWhenUsed/>
    <w:qFormat/>
    <w:rsid w:val="001E164A"/>
    <w:pPr>
      <w:spacing w:before="180" w:after="180" w:line="259" w:lineRule="auto"/>
      <w:jc w:val="left"/>
    </w:pPr>
    <w:rPr>
      <w:rFonts w:asciiTheme="minorHAnsi" w:eastAsiaTheme="minorHAnsi" w:hAnsiTheme="minorHAnsi" w:cstheme="minorBidi"/>
      <w:bCs w:val="0"/>
      <w:color w:val="auto"/>
      <w:lang w:eastAsia="en-US"/>
    </w:rPr>
  </w:style>
  <w:style w:type="character" w:customStyle="1" w:styleId="af2">
    <w:name w:val="正文文本 字符"/>
    <w:basedOn w:val="a0"/>
    <w:link w:val="af1"/>
    <w:uiPriority w:val="99"/>
    <w:rsid w:val="001E164A"/>
    <w:rPr>
      <w:rFonts w:asciiTheme="minorHAnsi" w:eastAsiaTheme="minorHAnsi" w:hAnsiTheme="minorHAnsi" w:cstheme="minorBidi"/>
      <w:bCs w:val="0"/>
      <w:color w:val="auto"/>
      <w:lang w:eastAsia="en-US"/>
    </w:rPr>
  </w:style>
  <w:style w:type="character" w:customStyle="1" w:styleId="16">
    <w:name w:val="16"/>
    <w:basedOn w:val="a0"/>
    <w:qFormat/>
    <w:rsid w:val="001E164A"/>
    <w:rPr>
      <w:rFonts w:ascii="Cambria" w:hAnsi="Cambria" w:hint="default"/>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0514">
      <w:bodyDiv w:val="1"/>
      <w:marLeft w:val="0"/>
      <w:marRight w:val="0"/>
      <w:marTop w:val="0"/>
      <w:marBottom w:val="0"/>
      <w:divBdr>
        <w:top w:val="none" w:sz="0" w:space="0" w:color="auto"/>
        <w:left w:val="none" w:sz="0" w:space="0" w:color="auto"/>
        <w:bottom w:val="none" w:sz="0" w:space="0" w:color="auto"/>
        <w:right w:val="none" w:sz="0" w:space="0" w:color="auto"/>
      </w:divBdr>
    </w:div>
    <w:div w:id="191308268">
      <w:bodyDiv w:val="1"/>
      <w:marLeft w:val="0"/>
      <w:marRight w:val="0"/>
      <w:marTop w:val="0"/>
      <w:marBottom w:val="0"/>
      <w:divBdr>
        <w:top w:val="none" w:sz="0" w:space="0" w:color="auto"/>
        <w:left w:val="none" w:sz="0" w:space="0" w:color="auto"/>
        <w:bottom w:val="none" w:sz="0" w:space="0" w:color="auto"/>
        <w:right w:val="none" w:sz="0" w:space="0" w:color="auto"/>
      </w:divBdr>
    </w:div>
    <w:div w:id="218828795">
      <w:bodyDiv w:val="1"/>
      <w:marLeft w:val="0"/>
      <w:marRight w:val="0"/>
      <w:marTop w:val="0"/>
      <w:marBottom w:val="0"/>
      <w:divBdr>
        <w:top w:val="none" w:sz="0" w:space="0" w:color="auto"/>
        <w:left w:val="none" w:sz="0" w:space="0" w:color="auto"/>
        <w:bottom w:val="none" w:sz="0" w:space="0" w:color="auto"/>
        <w:right w:val="none" w:sz="0" w:space="0" w:color="auto"/>
      </w:divBdr>
    </w:div>
    <w:div w:id="249391547">
      <w:bodyDiv w:val="1"/>
      <w:marLeft w:val="0"/>
      <w:marRight w:val="0"/>
      <w:marTop w:val="0"/>
      <w:marBottom w:val="0"/>
      <w:divBdr>
        <w:top w:val="none" w:sz="0" w:space="0" w:color="auto"/>
        <w:left w:val="none" w:sz="0" w:space="0" w:color="auto"/>
        <w:bottom w:val="none" w:sz="0" w:space="0" w:color="auto"/>
        <w:right w:val="none" w:sz="0" w:space="0" w:color="auto"/>
      </w:divBdr>
    </w:div>
    <w:div w:id="354619118">
      <w:bodyDiv w:val="1"/>
      <w:marLeft w:val="0"/>
      <w:marRight w:val="0"/>
      <w:marTop w:val="0"/>
      <w:marBottom w:val="0"/>
      <w:divBdr>
        <w:top w:val="none" w:sz="0" w:space="0" w:color="auto"/>
        <w:left w:val="none" w:sz="0" w:space="0" w:color="auto"/>
        <w:bottom w:val="none" w:sz="0" w:space="0" w:color="auto"/>
        <w:right w:val="none" w:sz="0" w:space="0" w:color="auto"/>
      </w:divBdr>
    </w:div>
    <w:div w:id="379745959">
      <w:bodyDiv w:val="1"/>
      <w:marLeft w:val="0"/>
      <w:marRight w:val="0"/>
      <w:marTop w:val="0"/>
      <w:marBottom w:val="0"/>
      <w:divBdr>
        <w:top w:val="none" w:sz="0" w:space="0" w:color="auto"/>
        <w:left w:val="none" w:sz="0" w:space="0" w:color="auto"/>
        <w:bottom w:val="none" w:sz="0" w:space="0" w:color="auto"/>
        <w:right w:val="none" w:sz="0" w:space="0" w:color="auto"/>
      </w:divBdr>
    </w:div>
    <w:div w:id="389118225">
      <w:bodyDiv w:val="1"/>
      <w:marLeft w:val="0"/>
      <w:marRight w:val="0"/>
      <w:marTop w:val="0"/>
      <w:marBottom w:val="0"/>
      <w:divBdr>
        <w:top w:val="none" w:sz="0" w:space="0" w:color="auto"/>
        <w:left w:val="none" w:sz="0" w:space="0" w:color="auto"/>
        <w:bottom w:val="none" w:sz="0" w:space="0" w:color="auto"/>
        <w:right w:val="none" w:sz="0" w:space="0" w:color="auto"/>
      </w:divBdr>
    </w:div>
    <w:div w:id="429588746">
      <w:bodyDiv w:val="1"/>
      <w:marLeft w:val="0"/>
      <w:marRight w:val="0"/>
      <w:marTop w:val="0"/>
      <w:marBottom w:val="0"/>
      <w:divBdr>
        <w:top w:val="none" w:sz="0" w:space="0" w:color="auto"/>
        <w:left w:val="none" w:sz="0" w:space="0" w:color="auto"/>
        <w:bottom w:val="none" w:sz="0" w:space="0" w:color="auto"/>
        <w:right w:val="none" w:sz="0" w:space="0" w:color="auto"/>
      </w:divBdr>
    </w:div>
    <w:div w:id="463893812">
      <w:bodyDiv w:val="1"/>
      <w:marLeft w:val="0"/>
      <w:marRight w:val="0"/>
      <w:marTop w:val="0"/>
      <w:marBottom w:val="0"/>
      <w:divBdr>
        <w:top w:val="none" w:sz="0" w:space="0" w:color="auto"/>
        <w:left w:val="none" w:sz="0" w:space="0" w:color="auto"/>
        <w:bottom w:val="none" w:sz="0" w:space="0" w:color="auto"/>
        <w:right w:val="none" w:sz="0" w:space="0" w:color="auto"/>
      </w:divBdr>
      <w:divsChild>
        <w:div w:id="550926419">
          <w:blockQuote w:val="1"/>
          <w:marLeft w:val="225"/>
          <w:marRight w:val="0"/>
          <w:marTop w:val="0"/>
          <w:marBottom w:val="0"/>
          <w:divBdr>
            <w:top w:val="none" w:sz="0" w:space="0" w:color="auto"/>
            <w:left w:val="none" w:sz="0" w:space="0" w:color="auto"/>
            <w:bottom w:val="none" w:sz="0" w:space="0" w:color="auto"/>
            <w:right w:val="none" w:sz="0" w:space="0" w:color="auto"/>
          </w:divBdr>
        </w:div>
        <w:div w:id="10446711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3034927">
      <w:bodyDiv w:val="1"/>
      <w:marLeft w:val="0"/>
      <w:marRight w:val="0"/>
      <w:marTop w:val="0"/>
      <w:marBottom w:val="0"/>
      <w:divBdr>
        <w:top w:val="none" w:sz="0" w:space="0" w:color="auto"/>
        <w:left w:val="none" w:sz="0" w:space="0" w:color="auto"/>
        <w:bottom w:val="none" w:sz="0" w:space="0" w:color="auto"/>
        <w:right w:val="none" w:sz="0" w:space="0" w:color="auto"/>
      </w:divBdr>
    </w:div>
    <w:div w:id="571433383">
      <w:bodyDiv w:val="1"/>
      <w:marLeft w:val="0"/>
      <w:marRight w:val="0"/>
      <w:marTop w:val="0"/>
      <w:marBottom w:val="0"/>
      <w:divBdr>
        <w:top w:val="none" w:sz="0" w:space="0" w:color="auto"/>
        <w:left w:val="none" w:sz="0" w:space="0" w:color="auto"/>
        <w:bottom w:val="none" w:sz="0" w:space="0" w:color="auto"/>
        <w:right w:val="none" w:sz="0" w:space="0" w:color="auto"/>
      </w:divBdr>
    </w:div>
    <w:div w:id="585113783">
      <w:bodyDiv w:val="1"/>
      <w:marLeft w:val="0"/>
      <w:marRight w:val="0"/>
      <w:marTop w:val="0"/>
      <w:marBottom w:val="0"/>
      <w:divBdr>
        <w:top w:val="none" w:sz="0" w:space="0" w:color="auto"/>
        <w:left w:val="none" w:sz="0" w:space="0" w:color="auto"/>
        <w:bottom w:val="none" w:sz="0" w:space="0" w:color="auto"/>
        <w:right w:val="none" w:sz="0" w:space="0" w:color="auto"/>
      </w:divBdr>
    </w:div>
    <w:div w:id="607737269">
      <w:bodyDiv w:val="1"/>
      <w:marLeft w:val="0"/>
      <w:marRight w:val="0"/>
      <w:marTop w:val="0"/>
      <w:marBottom w:val="0"/>
      <w:divBdr>
        <w:top w:val="none" w:sz="0" w:space="0" w:color="auto"/>
        <w:left w:val="none" w:sz="0" w:space="0" w:color="auto"/>
        <w:bottom w:val="none" w:sz="0" w:space="0" w:color="auto"/>
        <w:right w:val="none" w:sz="0" w:space="0" w:color="auto"/>
      </w:divBdr>
    </w:div>
    <w:div w:id="612175111">
      <w:bodyDiv w:val="1"/>
      <w:marLeft w:val="0"/>
      <w:marRight w:val="0"/>
      <w:marTop w:val="0"/>
      <w:marBottom w:val="0"/>
      <w:divBdr>
        <w:top w:val="none" w:sz="0" w:space="0" w:color="auto"/>
        <w:left w:val="none" w:sz="0" w:space="0" w:color="auto"/>
        <w:bottom w:val="none" w:sz="0" w:space="0" w:color="auto"/>
        <w:right w:val="none" w:sz="0" w:space="0" w:color="auto"/>
      </w:divBdr>
    </w:div>
    <w:div w:id="624045155">
      <w:bodyDiv w:val="1"/>
      <w:marLeft w:val="0"/>
      <w:marRight w:val="0"/>
      <w:marTop w:val="0"/>
      <w:marBottom w:val="0"/>
      <w:divBdr>
        <w:top w:val="none" w:sz="0" w:space="0" w:color="auto"/>
        <w:left w:val="none" w:sz="0" w:space="0" w:color="auto"/>
        <w:bottom w:val="none" w:sz="0" w:space="0" w:color="auto"/>
        <w:right w:val="none" w:sz="0" w:space="0" w:color="auto"/>
      </w:divBdr>
    </w:div>
    <w:div w:id="669606320">
      <w:bodyDiv w:val="1"/>
      <w:marLeft w:val="0"/>
      <w:marRight w:val="0"/>
      <w:marTop w:val="0"/>
      <w:marBottom w:val="0"/>
      <w:divBdr>
        <w:top w:val="none" w:sz="0" w:space="0" w:color="auto"/>
        <w:left w:val="none" w:sz="0" w:space="0" w:color="auto"/>
        <w:bottom w:val="none" w:sz="0" w:space="0" w:color="auto"/>
        <w:right w:val="none" w:sz="0" w:space="0" w:color="auto"/>
      </w:divBdr>
    </w:div>
    <w:div w:id="709844143">
      <w:bodyDiv w:val="1"/>
      <w:marLeft w:val="0"/>
      <w:marRight w:val="0"/>
      <w:marTop w:val="0"/>
      <w:marBottom w:val="0"/>
      <w:divBdr>
        <w:top w:val="none" w:sz="0" w:space="0" w:color="auto"/>
        <w:left w:val="none" w:sz="0" w:space="0" w:color="auto"/>
        <w:bottom w:val="none" w:sz="0" w:space="0" w:color="auto"/>
        <w:right w:val="none" w:sz="0" w:space="0" w:color="auto"/>
      </w:divBdr>
    </w:div>
    <w:div w:id="737753572">
      <w:bodyDiv w:val="1"/>
      <w:marLeft w:val="0"/>
      <w:marRight w:val="0"/>
      <w:marTop w:val="0"/>
      <w:marBottom w:val="0"/>
      <w:divBdr>
        <w:top w:val="none" w:sz="0" w:space="0" w:color="auto"/>
        <w:left w:val="none" w:sz="0" w:space="0" w:color="auto"/>
        <w:bottom w:val="none" w:sz="0" w:space="0" w:color="auto"/>
        <w:right w:val="none" w:sz="0" w:space="0" w:color="auto"/>
      </w:divBdr>
    </w:div>
    <w:div w:id="743769814">
      <w:bodyDiv w:val="1"/>
      <w:marLeft w:val="0"/>
      <w:marRight w:val="0"/>
      <w:marTop w:val="0"/>
      <w:marBottom w:val="0"/>
      <w:divBdr>
        <w:top w:val="none" w:sz="0" w:space="0" w:color="auto"/>
        <w:left w:val="none" w:sz="0" w:space="0" w:color="auto"/>
        <w:bottom w:val="none" w:sz="0" w:space="0" w:color="auto"/>
        <w:right w:val="none" w:sz="0" w:space="0" w:color="auto"/>
      </w:divBdr>
    </w:div>
    <w:div w:id="764306244">
      <w:bodyDiv w:val="1"/>
      <w:marLeft w:val="0"/>
      <w:marRight w:val="0"/>
      <w:marTop w:val="0"/>
      <w:marBottom w:val="0"/>
      <w:divBdr>
        <w:top w:val="none" w:sz="0" w:space="0" w:color="auto"/>
        <w:left w:val="none" w:sz="0" w:space="0" w:color="auto"/>
        <w:bottom w:val="none" w:sz="0" w:space="0" w:color="auto"/>
        <w:right w:val="none" w:sz="0" w:space="0" w:color="auto"/>
      </w:divBdr>
    </w:div>
    <w:div w:id="786267937">
      <w:bodyDiv w:val="1"/>
      <w:marLeft w:val="0"/>
      <w:marRight w:val="0"/>
      <w:marTop w:val="0"/>
      <w:marBottom w:val="0"/>
      <w:divBdr>
        <w:top w:val="none" w:sz="0" w:space="0" w:color="auto"/>
        <w:left w:val="none" w:sz="0" w:space="0" w:color="auto"/>
        <w:bottom w:val="none" w:sz="0" w:space="0" w:color="auto"/>
        <w:right w:val="none" w:sz="0" w:space="0" w:color="auto"/>
      </w:divBdr>
    </w:div>
    <w:div w:id="826358391">
      <w:bodyDiv w:val="1"/>
      <w:marLeft w:val="0"/>
      <w:marRight w:val="0"/>
      <w:marTop w:val="0"/>
      <w:marBottom w:val="0"/>
      <w:divBdr>
        <w:top w:val="none" w:sz="0" w:space="0" w:color="auto"/>
        <w:left w:val="none" w:sz="0" w:space="0" w:color="auto"/>
        <w:bottom w:val="none" w:sz="0" w:space="0" w:color="auto"/>
        <w:right w:val="none" w:sz="0" w:space="0" w:color="auto"/>
      </w:divBdr>
    </w:div>
    <w:div w:id="846557722">
      <w:bodyDiv w:val="1"/>
      <w:marLeft w:val="0"/>
      <w:marRight w:val="0"/>
      <w:marTop w:val="0"/>
      <w:marBottom w:val="0"/>
      <w:divBdr>
        <w:top w:val="none" w:sz="0" w:space="0" w:color="auto"/>
        <w:left w:val="none" w:sz="0" w:space="0" w:color="auto"/>
        <w:bottom w:val="none" w:sz="0" w:space="0" w:color="auto"/>
        <w:right w:val="none" w:sz="0" w:space="0" w:color="auto"/>
      </w:divBdr>
    </w:div>
    <w:div w:id="932126221">
      <w:bodyDiv w:val="1"/>
      <w:marLeft w:val="0"/>
      <w:marRight w:val="0"/>
      <w:marTop w:val="0"/>
      <w:marBottom w:val="0"/>
      <w:divBdr>
        <w:top w:val="none" w:sz="0" w:space="0" w:color="auto"/>
        <w:left w:val="none" w:sz="0" w:space="0" w:color="auto"/>
        <w:bottom w:val="none" w:sz="0" w:space="0" w:color="auto"/>
        <w:right w:val="none" w:sz="0" w:space="0" w:color="auto"/>
      </w:divBdr>
    </w:div>
    <w:div w:id="949628646">
      <w:bodyDiv w:val="1"/>
      <w:marLeft w:val="0"/>
      <w:marRight w:val="0"/>
      <w:marTop w:val="0"/>
      <w:marBottom w:val="0"/>
      <w:divBdr>
        <w:top w:val="none" w:sz="0" w:space="0" w:color="auto"/>
        <w:left w:val="none" w:sz="0" w:space="0" w:color="auto"/>
        <w:bottom w:val="none" w:sz="0" w:space="0" w:color="auto"/>
        <w:right w:val="none" w:sz="0" w:space="0" w:color="auto"/>
      </w:divBdr>
    </w:div>
    <w:div w:id="974601594">
      <w:bodyDiv w:val="1"/>
      <w:marLeft w:val="0"/>
      <w:marRight w:val="0"/>
      <w:marTop w:val="0"/>
      <w:marBottom w:val="0"/>
      <w:divBdr>
        <w:top w:val="none" w:sz="0" w:space="0" w:color="auto"/>
        <w:left w:val="none" w:sz="0" w:space="0" w:color="auto"/>
        <w:bottom w:val="none" w:sz="0" w:space="0" w:color="auto"/>
        <w:right w:val="none" w:sz="0" w:space="0" w:color="auto"/>
      </w:divBdr>
    </w:div>
    <w:div w:id="999818803">
      <w:bodyDiv w:val="1"/>
      <w:marLeft w:val="0"/>
      <w:marRight w:val="0"/>
      <w:marTop w:val="0"/>
      <w:marBottom w:val="0"/>
      <w:divBdr>
        <w:top w:val="none" w:sz="0" w:space="0" w:color="auto"/>
        <w:left w:val="none" w:sz="0" w:space="0" w:color="auto"/>
        <w:bottom w:val="none" w:sz="0" w:space="0" w:color="auto"/>
        <w:right w:val="none" w:sz="0" w:space="0" w:color="auto"/>
      </w:divBdr>
    </w:div>
    <w:div w:id="1040084371">
      <w:bodyDiv w:val="1"/>
      <w:marLeft w:val="0"/>
      <w:marRight w:val="0"/>
      <w:marTop w:val="0"/>
      <w:marBottom w:val="0"/>
      <w:divBdr>
        <w:top w:val="none" w:sz="0" w:space="0" w:color="auto"/>
        <w:left w:val="none" w:sz="0" w:space="0" w:color="auto"/>
        <w:bottom w:val="none" w:sz="0" w:space="0" w:color="auto"/>
        <w:right w:val="none" w:sz="0" w:space="0" w:color="auto"/>
      </w:divBdr>
    </w:div>
    <w:div w:id="1095519188">
      <w:bodyDiv w:val="1"/>
      <w:marLeft w:val="0"/>
      <w:marRight w:val="0"/>
      <w:marTop w:val="0"/>
      <w:marBottom w:val="0"/>
      <w:divBdr>
        <w:top w:val="none" w:sz="0" w:space="0" w:color="auto"/>
        <w:left w:val="none" w:sz="0" w:space="0" w:color="auto"/>
        <w:bottom w:val="none" w:sz="0" w:space="0" w:color="auto"/>
        <w:right w:val="none" w:sz="0" w:space="0" w:color="auto"/>
      </w:divBdr>
    </w:div>
    <w:div w:id="1129014015">
      <w:bodyDiv w:val="1"/>
      <w:marLeft w:val="0"/>
      <w:marRight w:val="0"/>
      <w:marTop w:val="0"/>
      <w:marBottom w:val="0"/>
      <w:divBdr>
        <w:top w:val="none" w:sz="0" w:space="0" w:color="auto"/>
        <w:left w:val="none" w:sz="0" w:space="0" w:color="auto"/>
        <w:bottom w:val="none" w:sz="0" w:space="0" w:color="auto"/>
        <w:right w:val="none" w:sz="0" w:space="0" w:color="auto"/>
      </w:divBdr>
    </w:div>
    <w:div w:id="1132359695">
      <w:bodyDiv w:val="1"/>
      <w:marLeft w:val="0"/>
      <w:marRight w:val="0"/>
      <w:marTop w:val="0"/>
      <w:marBottom w:val="0"/>
      <w:divBdr>
        <w:top w:val="none" w:sz="0" w:space="0" w:color="auto"/>
        <w:left w:val="none" w:sz="0" w:space="0" w:color="auto"/>
        <w:bottom w:val="none" w:sz="0" w:space="0" w:color="auto"/>
        <w:right w:val="none" w:sz="0" w:space="0" w:color="auto"/>
      </w:divBdr>
    </w:div>
    <w:div w:id="1145857240">
      <w:bodyDiv w:val="1"/>
      <w:marLeft w:val="0"/>
      <w:marRight w:val="0"/>
      <w:marTop w:val="0"/>
      <w:marBottom w:val="0"/>
      <w:divBdr>
        <w:top w:val="none" w:sz="0" w:space="0" w:color="auto"/>
        <w:left w:val="none" w:sz="0" w:space="0" w:color="auto"/>
        <w:bottom w:val="none" w:sz="0" w:space="0" w:color="auto"/>
        <w:right w:val="none" w:sz="0" w:space="0" w:color="auto"/>
      </w:divBdr>
    </w:div>
    <w:div w:id="1189367218">
      <w:bodyDiv w:val="1"/>
      <w:marLeft w:val="0"/>
      <w:marRight w:val="0"/>
      <w:marTop w:val="0"/>
      <w:marBottom w:val="0"/>
      <w:divBdr>
        <w:top w:val="none" w:sz="0" w:space="0" w:color="auto"/>
        <w:left w:val="none" w:sz="0" w:space="0" w:color="auto"/>
        <w:bottom w:val="none" w:sz="0" w:space="0" w:color="auto"/>
        <w:right w:val="none" w:sz="0" w:space="0" w:color="auto"/>
      </w:divBdr>
    </w:div>
    <w:div w:id="1197431454">
      <w:bodyDiv w:val="1"/>
      <w:marLeft w:val="0"/>
      <w:marRight w:val="0"/>
      <w:marTop w:val="0"/>
      <w:marBottom w:val="0"/>
      <w:divBdr>
        <w:top w:val="none" w:sz="0" w:space="0" w:color="auto"/>
        <w:left w:val="none" w:sz="0" w:space="0" w:color="auto"/>
        <w:bottom w:val="none" w:sz="0" w:space="0" w:color="auto"/>
        <w:right w:val="none" w:sz="0" w:space="0" w:color="auto"/>
      </w:divBdr>
    </w:div>
    <w:div w:id="1258178021">
      <w:bodyDiv w:val="1"/>
      <w:marLeft w:val="0"/>
      <w:marRight w:val="0"/>
      <w:marTop w:val="0"/>
      <w:marBottom w:val="0"/>
      <w:divBdr>
        <w:top w:val="none" w:sz="0" w:space="0" w:color="auto"/>
        <w:left w:val="none" w:sz="0" w:space="0" w:color="auto"/>
        <w:bottom w:val="none" w:sz="0" w:space="0" w:color="auto"/>
        <w:right w:val="none" w:sz="0" w:space="0" w:color="auto"/>
      </w:divBdr>
    </w:div>
    <w:div w:id="1377242004">
      <w:bodyDiv w:val="1"/>
      <w:marLeft w:val="0"/>
      <w:marRight w:val="0"/>
      <w:marTop w:val="0"/>
      <w:marBottom w:val="0"/>
      <w:divBdr>
        <w:top w:val="none" w:sz="0" w:space="0" w:color="auto"/>
        <w:left w:val="none" w:sz="0" w:space="0" w:color="auto"/>
        <w:bottom w:val="none" w:sz="0" w:space="0" w:color="auto"/>
        <w:right w:val="none" w:sz="0" w:space="0" w:color="auto"/>
      </w:divBdr>
    </w:div>
    <w:div w:id="1447041611">
      <w:bodyDiv w:val="1"/>
      <w:marLeft w:val="0"/>
      <w:marRight w:val="0"/>
      <w:marTop w:val="0"/>
      <w:marBottom w:val="0"/>
      <w:divBdr>
        <w:top w:val="none" w:sz="0" w:space="0" w:color="auto"/>
        <w:left w:val="none" w:sz="0" w:space="0" w:color="auto"/>
        <w:bottom w:val="none" w:sz="0" w:space="0" w:color="auto"/>
        <w:right w:val="none" w:sz="0" w:space="0" w:color="auto"/>
      </w:divBdr>
    </w:div>
    <w:div w:id="1462116982">
      <w:bodyDiv w:val="1"/>
      <w:marLeft w:val="0"/>
      <w:marRight w:val="0"/>
      <w:marTop w:val="0"/>
      <w:marBottom w:val="0"/>
      <w:divBdr>
        <w:top w:val="none" w:sz="0" w:space="0" w:color="auto"/>
        <w:left w:val="none" w:sz="0" w:space="0" w:color="auto"/>
        <w:bottom w:val="none" w:sz="0" w:space="0" w:color="auto"/>
        <w:right w:val="none" w:sz="0" w:space="0" w:color="auto"/>
      </w:divBdr>
    </w:div>
    <w:div w:id="1464809748">
      <w:bodyDiv w:val="1"/>
      <w:marLeft w:val="0"/>
      <w:marRight w:val="0"/>
      <w:marTop w:val="0"/>
      <w:marBottom w:val="0"/>
      <w:divBdr>
        <w:top w:val="none" w:sz="0" w:space="0" w:color="auto"/>
        <w:left w:val="none" w:sz="0" w:space="0" w:color="auto"/>
        <w:bottom w:val="none" w:sz="0" w:space="0" w:color="auto"/>
        <w:right w:val="none" w:sz="0" w:space="0" w:color="auto"/>
      </w:divBdr>
    </w:div>
    <w:div w:id="1491631355">
      <w:bodyDiv w:val="1"/>
      <w:marLeft w:val="0"/>
      <w:marRight w:val="0"/>
      <w:marTop w:val="0"/>
      <w:marBottom w:val="0"/>
      <w:divBdr>
        <w:top w:val="none" w:sz="0" w:space="0" w:color="auto"/>
        <w:left w:val="none" w:sz="0" w:space="0" w:color="auto"/>
        <w:bottom w:val="none" w:sz="0" w:space="0" w:color="auto"/>
        <w:right w:val="none" w:sz="0" w:space="0" w:color="auto"/>
      </w:divBdr>
    </w:div>
    <w:div w:id="1531993613">
      <w:bodyDiv w:val="1"/>
      <w:marLeft w:val="0"/>
      <w:marRight w:val="0"/>
      <w:marTop w:val="0"/>
      <w:marBottom w:val="0"/>
      <w:divBdr>
        <w:top w:val="none" w:sz="0" w:space="0" w:color="auto"/>
        <w:left w:val="none" w:sz="0" w:space="0" w:color="auto"/>
        <w:bottom w:val="none" w:sz="0" w:space="0" w:color="auto"/>
        <w:right w:val="none" w:sz="0" w:space="0" w:color="auto"/>
      </w:divBdr>
    </w:div>
    <w:div w:id="1608343679">
      <w:bodyDiv w:val="1"/>
      <w:marLeft w:val="0"/>
      <w:marRight w:val="0"/>
      <w:marTop w:val="0"/>
      <w:marBottom w:val="0"/>
      <w:divBdr>
        <w:top w:val="none" w:sz="0" w:space="0" w:color="auto"/>
        <w:left w:val="none" w:sz="0" w:space="0" w:color="auto"/>
        <w:bottom w:val="none" w:sz="0" w:space="0" w:color="auto"/>
        <w:right w:val="none" w:sz="0" w:space="0" w:color="auto"/>
      </w:divBdr>
    </w:div>
    <w:div w:id="1631591646">
      <w:bodyDiv w:val="1"/>
      <w:marLeft w:val="0"/>
      <w:marRight w:val="0"/>
      <w:marTop w:val="0"/>
      <w:marBottom w:val="0"/>
      <w:divBdr>
        <w:top w:val="none" w:sz="0" w:space="0" w:color="auto"/>
        <w:left w:val="none" w:sz="0" w:space="0" w:color="auto"/>
        <w:bottom w:val="none" w:sz="0" w:space="0" w:color="auto"/>
        <w:right w:val="none" w:sz="0" w:space="0" w:color="auto"/>
      </w:divBdr>
    </w:div>
    <w:div w:id="1637107845">
      <w:bodyDiv w:val="1"/>
      <w:marLeft w:val="0"/>
      <w:marRight w:val="0"/>
      <w:marTop w:val="0"/>
      <w:marBottom w:val="0"/>
      <w:divBdr>
        <w:top w:val="none" w:sz="0" w:space="0" w:color="auto"/>
        <w:left w:val="none" w:sz="0" w:space="0" w:color="auto"/>
        <w:bottom w:val="none" w:sz="0" w:space="0" w:color="auto"/>
        <w:right w:val="none" w:sz="0" w:space="0" w:color="auto"/>
      </w:divBdr>
    </w:div>
    <w:div w:id="1642731775">
      <w:bodyDiv w:val="1"/>
      <w:marLeft w:val="0"/>
      <w:marRight w:val="0"/>
      <w:marTop w:val="0"/>
      <w:marBottom w:val="0"/>
      <w:divBdr>
        <w:top w:val="none" w:sz="0" w:space="0" w:color="auto"/>
        <w:left w:val="none" w:sz="0" w:space="0" w:color="auto"/>
        <w:bottom w:val="none" w:sz="0" w:space="0" w:color="auto"/>
        <w:right w:val="none" w:sz="0" w:space="0" w:color="auto"/>
      </w:divBdr>
    </w:div>
    <w:div w:id="1663583843">
      <w:bodyDiv w:val="1"/>
      <w:marLeft w:val="0"/>
      <w:marRight w:val="0"/>
      <w:marTop w:val="0"/>
      <w:marBottom w:val="0"/>
      <w:divBdr>
        <w:top w:val="none" w:sz="0" w:space="0" w:color="auto"/>
        <w:left w:val="none" w:sz="0" w:space="0" w:color="auto"/>
        <w:bottom w:val="none" w:sz="0" w:space="0" w:color="auto"/>
        <w:right w:val="none" w:sz="0" w:space="0" w:color="auto"/>
      </w:divBdr>
    </w:div>
    <w:div w:id="1681735280">
      <w:bodyDiv w:val="1"/>
      <w:marLeft w:val="0"/>
      <w:marRight w:val="0"/>
      <w:marTop w:val="0"/>
      <w:marBottom w:val="0"/>
      <w:divBdr>
        <w:top w:val="none" w:sz="0" w:space="0" w:color="auto"/>
        <w:left w:val="none" w:sz="0" w:space="0" w:color="auto"/>
        <w:bottom w:val="none" w:sz="0" w:space="0" w:color="auto"/>
        <w:right w:val="none" w:sz="0" w:space="0" w:color="auto"/>
      </w:divBdr>
    </w:div>
    <w:div w:id="1717926472">
      <w:bodyDiv w:val="1"/>
      <w:marLeft w:val="0"/>
      <w:marRight w:val="0"/>
      <w:marTop w:val="0"/>
      <w:marBottom w:val="0"/>
      <w:divBdr>
        <w:top w:val="none" w:sz="0" w:space="0" w:color="auto"/>
        <w:left w:val="none" w:sz="0" w:space="0" w:color="auto"/>
        <w:bottom w:val="none" w:sz="0" w:space="0" w:color="auto"/>
        <w:right w:val="none" w:sz="0" w:space="0" w:color="auto"/>
      </w:divBdr>
    </w:div>
    <w:div w:id="1732147006">
      <w:bodyDiv w:val="1"/>
      <w:marLeft w:val="0"/>
      <w:marRight w:val="0"/>
      <w:marTop w:val="0"/>
      <w:marBottom w:val="0"/>
      <w:divBdr>
        <w:top w:val="none" w:sz="0" w:space="0" w:color="auto"/>
        <w:left w:val="none" w:sz="0" w:space="0" w:color="auto"/>
        <w:bottom w:val="none" w:sz="0" w:space="0" w:color="auto"/>
        <w:right w:val="none" w:sz="0" w:space="0" w:color="auto"/>
      </w:divBdr>
    </w:div>
    <w:div w:id="1743409017">
      <w:bodyDiv w:val="1"/>
      <w:marLeft w:val="0"/>
      <w:marRight w:val="0"/>
      <w:marTop w:val="0"/>
      <w:marBottom w:val="0"/>
      <w:divBdr>
        <w:top w:val="none" w:sz="0" w:space="0" w:color="auto"/>
        <w:left w:val="none" w:sz="0" w:space="0" w:color="auto"/>
        <w:bottom w:val="none" w:sz="0" w:space="0" w:color="auto"/>
        <w:right w:val="none" w:sz="0" w:space="0" w:color="auto"/>
      </w:divBdr>
    </w:div>
    <w:div w:id="1754164627">
      <w:bodyDiv w:val="1"/>
      <w:marLeft w:val="0"/>
      <w:marRight w:val="0"/>
      <w:marTop w:val="0"/>
      <w:marBottom w:val="0"/>
      <w:divBdr>
        <w:top w:val="none" w:sz="0" w:space="0" w:color="auto"/>
        <w:left w:val="none" w:sz="0" w:space="0" w:color="auto"/>
        <w:bottom w:val="none" w:sz="0" w:space="0" w:color="auto"/>
        <w:right w:val="none" w:sz="0" w:space="0" w:color="auto"/>
      </w:divBdr>
    </w:div>
    <w:div w:id="1763450199">
      <w:bodyDiv w:val="1"/>
      <w:marLeft w:val="0"/>
      <w:marRight w:val="0"/>
      <w:marTop w:val="0"/>
      <w:marBottom w:val="0"/>
      <w:divBdr>
        <w:top w:val="none" w:sz="0" w:space="0" w:color="auto"/>
        <w:left w:val="none" w:sz="0" w:space="0" w:color="auto"/>
        <w:bottom w:val="none" w:sz="0" w:space="0" w:color="auto"/>
        <w:right w:val="none" w:sz="0" w:space="0" w:color="auto"/>
      </w:divBdr>
    </w:div>
    <w:div w:id="1805153063">
      <w:bodyDiv w:val="1"/>
      <w:marLeft w:val="0"/>
      <w:marRight w:val="0"/>
      <w:marTop w:val="0"/>
      <w:marBottom w:val="0"/>
      <w:divBdr>
        <w:top w:val="none" w:sz="0" w:space="0" w:color="auto"/>
        <w:left w:val="none" w:sz="0" w:space="0" w:color="auto"/>
        <w:bottom w:val="none" w:sz="0" w:space="0" w:color="auto"/>
        <w:right w:val="none" w:sz="0" w:space="0" w:color="auto"/>
      </w:divBdr>
    </w:div>
    <w:div w:id="1823689636">
      <w:bodyDiv w:val="1"/>
      <w:marLeft w:val="0"/>
      <w:marRight w:val="0"/>
      <w:marTop w:val="0"/>
      <w:marBottom w:val="0"/>
      <w:divBdr>
        <w:top w:val="none" w:sz="0" w:space="0" w:color="auto"/>
        <w:left w:val="none" w:sz="0" w:space="0" w:color="auto"/>
        <w:bottom w:val="none" w:sz="0" w:space="0" w:color="auto"/>
        <w:right w:val="none" w:sz="0" w:space="0" w:color="auto"/>
      </w:divBdr>
    </w:div>
    <w:div w:id="1842503825">
      <w:bodyDiv w:val="1"/>
      <w:marLeft w:val="0"/>
      <w:marRight w:val="0"/>
      <w:marTop w:val="0"/>
      <w:marBottom w:val="0"/>
      <w:divBdr>
        <w:top w:val="none" w:sz="0" w:space="0" w:color="auto"/>
        <w:left w:val="none" w:sz="0" w:space="0" w:color="auto"/>
        <w:bottom w:val="none" w:sz="0" w:space="0" w:color="auto"/>
        <w:right w:val="none" w:sz="0" w:space="0" w:color="auto"/>
      </w:divBdr>
    </w:div>
    <w:div w:id="1843625166">
      <w:bodyDiv w:val="1"/>
      <w:marLeft w:val="0"/>
      <w:marRight w:val="0"/>
      <w:marTop w:val="0"/>
      <w:marBottom w:val="0"/>
      <w:divBdr>
        <w:top w:val="none" w:sz="0" w:space="0" w:color="auto"/>
        <w:left w:val="none" w:sz="0" w:space="0" w:color="auto"/>
        <w:bottom w:val="none" w:sz="0" w:space="0" w:color="auto"/>
        <w:right w:val="none" w:sz="0" w:space="0" w:color="auto"/>
      </w:divBdr>
    </w:div>
    <w:div w:id="1968899029">
      <w:bodyDiv w:val="1"/>
      <w:marLeft w:val="0"/>
      <w:marRight w:val="0"/>
      <w:marTop w:val="0"/>
      <w:marBottom w:val="0"/>
      <w:divBdr>
        <w:top w:val="none" w:sz="0" w:space="0" w:color="auto"/>
        <w:left w:val="none" w:sz="0" w:space="0" w:color="auto"/>
        <w:bottom w:val="none" w:sz="0" w:space="0" w:color="auto"/>
        <w:right w:val="none" w:sz="0" w:space="0" w:color="auto"/>
      </w:divBdr>
    </w:div>
    <w:div w:id="2004311792">
      <w:bodyDiv w:val="1"/>
      <w:marLeft w:val="0"/>
      <w:marRight w:val="0"/>
      <w:marTop w:val="0"/>
      <w:marBottom w:val="0"/>
      <w:divBdr>
        <w:top w:val="none" w:sz="0" w:space="0" w:color="auto"/>
        <w:left w:val="none" w:sz="0" w:space="0" w:color="auto"/>
        <w:bottom w:val="none" w:sz="0" w:space="0" w:color="auto"/>
        <w:right w:val="none" w:sz="0" w:space="0" w:color="auto"/>
      </w:divBdr>
    </w:div>
    <w:div w:id="2047410600">
      <w:bodyDiv w:val="1"/>
      <w:marLeft w:val="0"/>
      <w:marRight w:val="0"/>
      <w:marTop w:val="0"/>
      <w:marBottom w:val="0"/>
      <w:divBdr>
        <w:top w:val="none" w:sz="0" w:space="0" w:color="auto"/>
        <w:left w:val="none" w:sz="0" w:space="0" w:color="auto"/>
        <w:bottom w:val="none" w:sz="0" w:space="0" w:color="auto"/>
        <w:right w:val="none" w:sz="0" w:space="0" w:color="auto"/>
      </w:divBdr>
    </w:div>
    <w:div w:id="2094431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2.xm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rookes.ac.uk/students/sirt/student-conduc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9FE9BE-6126-4B4F-8232-B5FB8E1EA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32600</Words>
  <Characters>185820</Characters>
  <Application>Microsoft Office Word</Application>
  <DocSecurity>0</DocSecurity>
  <Lines>1548</Lines>
  <Paragraphs>435</Paragraphs>
  <ScaleCrop>false</ScaleCrop>
  <Company/>
  <LinksUpToDate>false</LinksUpToDate>
  <CharactersWithSpaces>217985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Walker</dc:creator>
  <cp:lastModifiedBy>Carson</cp:lastModifiedBy>
  <cp:revision>3</cp:revision>
  <cp:lastPrinted>2025-04-30T10:12:00Z</cp:lastPrinted>
  <dcterms:created xsi:type="dcterms:W3CDTF">2025-04-30T10:12:00Z</dcterms:created>
  <dcterms:modified xsi:type="dcterms:W3CDTF">2025-04-30T10:12:00Z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6fe601d1-f5b5-431d-9dff-d627fe81157e</vt:lpwstr>
  </property>
  <property fmtid="{D5CDD505-2E9C-101B-9397-08002B2CF9AE}" pid="3" name="KSOProductBuildVer">
    <vt:lpwstr>1033-12.2.0.13489</vt:lpwstr>
  </property>
  <property fmtid="{D5CDD505-2E9C-101B-9397-08002B2CF9AE}" pid="4" name="ICV">
    <vt:lpwstr>1982E9EBFCCC4B3181959E8483ECABCF</vt:lpwstr>
  </property>
  <property fmtid="{D5CDD505-2E9C-101B-9397-08002B2CF9AE}" pid="5" name="ZOTERO_PREF_1">
    <vt:lpwstr>&lt;data data-version="3" zotero-version="7.0.10"&gt;&lt;session id="DFDD65r5"/&gt;&lt;style id="http://www.zotero.org/styles/ieee" locale="en-GB" hasBibliography="1" bibliographyStyleHasBeenSet="1"/&gt;&lt;prefs&gt;&lt;pref name="fieldType" value="Field"/&gt;&lt;pref name="automaticJour</vt:lpwstr>
  </property>
  <property fmtid="{D5CDD505-2E9C-101B-9397-08002B2CF9AE}" pid="6" name="ZOTERO_PREF_2">
    <vt:lpwstr>nalAbbreviations" value="true"/&gt;&lt;/prefs&gt;&lt;/data&gt;</vt:lpwstr>
  </property>
</Properties>
</file>