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A7961" w14:textId="76E71F34" w:rsidR="00040B90" w:rsidRPr="00F96965" w:rsidRDefault="00040B90" w:rsidP="00040B90">
      <w:pPr>
        <w:jc w:val="center"/>
        <w:rPr>
          <w:b/>
          <w:sz w:val="28"/>
          <w:szCs w:val="22"/>
          <w:u w:val="single"/>
        </w:rPr>
      </w:pPr>
      <w:r w:rsidRPr="00F96965">
        <w:rPr>
          <w:b/>
          <w:sz w:val="28"/>
          <w:szCs w:val="22"/>
          <w:highlight w:val="yellow"/>
          <w:u w:val="single"/>
        </w:rPr>
        <w:t xml:space="preserve">FISH </w:t>
      </w:r>
      <w:r>
        <w:rPr>
          <w:b/>
          <w:sz w:val="28"/>
          <w:szCs w:val="22"/>
          <w:highlight w:val="yellow"/>
          <w:u w:val="single"/>
        </w:rPr>
        <w:t>458/</w:t>
      </w:r>
      <w:r w:rsidRPr="00F96965">
        <w:rPr>
          <w:b/>
          <w:sz w:val="28"/>
          <w:szCs w:val="22"/>
          <w:highlight w:val="yellow"/>
          <w:u w:val="single"/>
        </w:rPr>
        <w:t>558 – Fisheries Population Dynamics</w:t>
      </w:r>
    </w:p>
    <w:p w14:paraId="57EF20EE" w14:textId="77777777" w:rsidR="00040B90" w:rsidRPr="00F96965" w:rsidRDefault="00040B90" w:rsidP="00040B90">
      <w:pPr>
        <w:jc w:val="center"/>
        <w:rPr>
          <w:szCs w:val="22"/>
        </w:rPr>
      </w:pPr>
      <w:r w:rsidRPr="00F96965">
        <w:rPr>
          <w:szCs w:val="22"/>
        </w:rPr>
        <w:t xml:space="preserve">Take-home Midterm Exam </w:t>
      </w:r>
    </w:p>
    <w:p w14:paraId="356027C1" w14:textId="77777777" w:rsidR="009F5CFC" w:rsidRPr="00514DA8" w:rsidRDefault="009F5CFC" w:rsidP="009F5CFC">
      <w:pPr>
        <w:jc w:val="center"/>
        <w:rPr>
          <w:b/>
          <w:i/>
          <w:sz w:val="32"/>
          <w:szCs w:val="32"/>
          <w:u w:val="single"/>
        </w:rPr>
      </w:pPr>
      <w:r w:rsidRPr="00514DA8">
        <w:rPr>
          <w:b/>
          <w:i/>
          <w:sz w:val="32"/>
          <w:szCs w:val="32"/>
        </w:rPr>
        <w:t xml:space="preserve">Student Name: </w:t>
      </w:r>
      <w:r w:rsidRPr="00514DA8">
        <w:rPr>
          <w:b/>
          <w:i/>
          <w:sz w:val="32"/>
          <w:szCs w:val="32"/>
          <w:u w:val="single"/>
        </w:rPr>
        <w:t>Carter Adamson</w:t>
      </w:r>
    </w:p>
    <w:p w14:paraId="2543090D" w14:textId="77777777" w:rsidR="00040B90" w:rsidRPr="007D3834" w:rsidRDefault="00040B90" w:rsidP="00040B90">
      <w:pPr>
        <w:rPr>
          <w:sz w:val="22"/>
          <w:szCs w:val="22"/>
        </w:rPr>
      </w:pPr>
    </w:p>
    <w:p w14:paraId="17BEFEC2" w14:textId="2FF620B3" w:rsidR="00040B90" w:rsidRPr="007D3834" w:rsidRDefault="00040B90" w:rsidP="00040B90">
      <w:pPr>
        <w:rPr>
          <w:sz w:val="22"/>
          <w:szCs w:val="22"/>
        </w:rPr>
      </w:pPr>
      <w:r w:rsidRPr="007D3834">
        <w:rPr>
          <w:b/>
          <w:sz w:val="22"/>
          <w:szCs w:val="22"/>
        </w:rPr>
        <w:t>Instructions</w:t>
      </w:r>
      <w:r w:rsidRPr="007D3834">
        <w:rPr>
          <w:sz w:val="22"/>
          <w:szCs w:val="22"/>
        </w:rPr>
        <w:t xml:space="preserve">: This </w:t>
      </w:r>
      <w:r>
        <w:rPr>
          <w:sz w:val="22"/>
          <w:szCs w:val="22"/>
        </w:rPr>
        <w:t xml:space="preserve">take-home part of your </w:t>
      </w:r>
      <w:r w:rsidRPr="007D3834">
        <w:rPr>
          <w:sz w:val="22"/>
          <w:szCs w:val="22"/>
        </w:rPr>
        <w:t xml:space="preserve">midterm exam is </w:t>
      </w:r>
      <w:r w:rsidRPr="001C05A9">
        <w:rPr>
          <w:sz w:val="22"/>
          <w:szCs w:val="22"/>
        </w:rPr>
        <w:t xml:space="preserve">worth a </w:t>
      </w:r>
      <w:r w:rsidRPr="00AA201D">
        <w:rPr>
          <w:sz w:val="22"/>
          <w:szCs w:val="22"/>
        </w:rPr>
        <w:t xml:space="preserve">total of </w:t>
      </w:r>
      <w:r w:rsidR="00AA201D" w:rsidRPr="00AA201D">
        <w:rPr>
          <w:sz w:val="22"/>
          <w:szCs w:val="22"/>
        </w:rPr>
        <w:t>45</w:t>
      </w:r>
      <w:r w:rsidRPr="00AA201D">
        <w:rPr>
          <w:sz w:val="22"/>
          <w:szCs w:val="22"/>
        </w:rPr>
        <w:t xml:space="preserve"> points. This exam is for both 458 and 558 students. Y</w:t>
      </w:r>
      <w:r w:rsidRPr="007D3834">
        <w:rPr>
          <w:sz w:val="22"/>
          <w:szCs w:val="22"/>
        </w:rPr>
        <w:t>ou may draw upon your notes or any oth</w:t>
      </w:r>
      <w:r>
        <w:rPr>
          <w:sz w:val="22"/>
          <w:szCs w:val="22"/>
        </w:rPr>
        <w:t xml:space="preserve">er written supporting material.  </w:t>
      </w:r>
      <w:r w:rsidRPr="00AA201D">
        <w:rPr>
          <w:b/>
          <w:sz w:val="22"/>
          <w:szCs w:val="22"/>
        </w:rPr>
        <w:t xml:space="preserve">You may NOT consult with other students (past or present) or other people. </w:t>
      </w:r>
      <w:r w:rsidRPr="008D2FDC">
        <w:rPr>
          <w:sz w:val="22"/>
          <w:szCs w:val="22"/>
        </w:rPr>
        <w:t xml:space="preserve">Please provide sufficient depth in your answers that convey your grasp of the topic. </w:t>
      </w:r>
      <w:r w:rsidRPr="00FF2F4D">
        <w:rPr>
          <w:b/>
          <w:sz w:val="22"/>
          <w:szCs w:val="22"/>
        </w:rPr>
        <w:t>This exam is NOT to be shared with any other individuals or students (current or future)</w:t>
      </w:r>
      <w:r w:rsidRPr="008D603E">
        <w:rPr>
          <w:sz w:val="22"/>
          <w:szCs w:val="22"/>
        </w:rPr>
        <w:t xml:space="preserve">. </w:t>
      </w:r>
      <w:r w:rsidRPr="008D2FDC">
        <w:rPr>
          <w:sz w:val="22"/>
          <w:szCs w:val="22"/>
        </w:rPr>
        <w:t>Submit your exam as a Wo</w:t>
      </w:r>
      <w:r w:rsidRPr="007D3834">
        <w:rPr>
          <w:sz w:val="22"/>
          <w:szCs w:val="22"/>
        </w:rPr>
        <w:t xml:space="preserve">rd document via Canvas by </w:t>
      </w:r>
      <w:r>
        <w:rPr>
          <w:sz w:val="22"/>
          <w:szCs w:val="22"/>
        </w:rPr>
        <w:t>the due date and time</w:t>
      </w:r>
      <w:r w:rsidRPr="007D3834">
        <w:rPr>
          <w:sz w:val="22"/>
          <w:szCs w:val="22"/>
        </w:rPr>
        <w:t>. I am available for answering any questions you may have</w:t>
      </w:r>
      <w:r>
        <w:rPr>
          <w:sz w:val="22"/>
          <w:szCs w:val="22"/>
        </w:rPr>
        <w:t>!</w:t>
      </w:r>
      <w:r w:rsidRPr="007D3834">
        <w:rPr>
          <w:sz w:val="22"/>
          <w:szCs w:val="22"/>
        </w:rPr>
        <w:t xml:space="preserve"> Good luck!</w:t>
      </w:r>
    </w:p>
    <w:p w14:paraId="15401373" w14:textId="77777777" w:rsidR="00040B90" w:rsidRPr="007D3834" w:rsidRDefault="00040B90" w:rsidP="00040B90">
      <w:pPr>
        <w:rPr>
          <w:sz w:val="22"/>
          <w:szCs w:val="22"/>
        </w:rPr>
      </w:pPr>
    </w:p>
    <w:p w14:paraId="5636D461" w14:textId="77777777" w:rsidR="00040B90" w:rsidRPr="007D3834" w:rsidRDefault="00040B90" w:rsidP="00040B90">
      <w:pPr>
        <w:rPr>
          <w:b/>
          <w:sz w:val="22"/>
          <w:szCs w:val="22"/>
        </w:rPr>
      </w:pPr>
      <w:r w:rsidRPr="007D3834">
        <w:rPr>
          <w:b/>
          <w:sz w:val="22"/>
          <w:szCs w:val="22"/>
        </w:rPr>
        <w:t>Formatting guidelines:</w:t>
      </w:r>
    </w:p>
    <w:p w14:paraId="107E7086" w14:textId="77777777" w:rsidR="00040B90" w:rsidRPr="007D3834" w:rsidRDefault="00040B90" w:rsidP="00040B90">
      <w:pPr>
        <w:pStyle w:val="ListParagraph"/>
        <w:numPr>
          <w:ilvl w:val="0"/>
          <w:numId w:val="5"/>
        </w:numPr>
      </w:pPr>
      <w:r w:rsidRPr="007D3834">
        <w:t>Overall</w:t>
      </w:r>
    </w:p>
    <w:p w14:paraId="5DAF6BA4" w14:textId="77777777" w:rsidR="00040B90" w:rsidRPr="007D3834" w:rsidRDefault="00040B90" w:rsidP="00040B90">
      <w:pPr>
        <w:pStyle w:val="ListParagraph"/>
        <w:numPr>
          <w:ilvl w:val="1"/>
          <w:numId w:val="5"/>
        </w:numPr>
      </w:pPr>
      <w:r w:rsidRPr="007D3834">
        <w:t>Include an appropriate header for your document</w:t>
      </w:r>
    </w:p>
    <w:p w14:paraId="2DC15DCD" w14:textId="77777777" w:rsidR="00040B90" w:rsidRPr="007D3834" w:rsidRDefault="00040B90" w:rsidP="00040B90">
      <w:pPr>
        <w:pStyle w:val="ListParagraph"/>
        <w:numPr>
          <w:ilvl w:val="1"/>
          <w:numId w:val="5"/>
        </w:numPr>
      </w:pPr>
      <w:r w:rsidRPr="007D3834">
        <w:t>CLEARLY identify your answers to the questions and include the correct question number</w:t>
      </w:r>
    </w:p>
    <w:p w14:paraId="6E385889" w14:textId="77777777" w:rsidR="00040B90" w:rsidRPr="007D3834" w:rsidRDefault="00040B90" w:rsidP="00040B90">
      <w:pPr>
        <w:pStyle w:val="ListParagraph"/>
        <w:numPr>
          <w:ilvl w:val="1"/>
          <w:numId w:val="5"/>
        </w:numPr>
      </w:pPr>
      <w:r w:rsidRPr="007D3834">
        <w:t>Write in a manner that would be suitable for a scientific article (i.e., write professionally!)</w:t>
      </w:r>
    </w:p>
    <w:p w14:paraId="02A98286" w14:textId="77777777" w:rsidR="00040B90" w:rsidRDefault="00040B90" w:rsidP="00040B90">
      <w:pPr>
        <w:pStyle w:val="ListParagraph"/>
        <w:numPr>
          <w:ilvl w:val="1"/>
          <w:numId w:val="5"/>
        </w:numPr>
      </w:pPr>
      <w:r w:rsidRPr="007D3834">
        <w:t xml:space="preserve">Avoid grammatical errors </w:t>
      </w:r>
      <w:r w:rsidRPr="007D3834">
        <w:sym w:font="Wingdings" w:char="F0E0"/>
      </w:r>
      <w:r w:rsidRPr="007D3834">
        <w:t xml:space="preserve"> Proofread your answers!  </w:t>
      </w:r>
    </w:p>
    <w:p w14:paraId="69FCAC3C" w14:textId="2E98B8F3" w:rsidR="00040B90" w:rsidRPr="007D3834" w:rsidRDefault="00040B90" w:rsidP="00CA1EDB">
      <w:pPr>
        <w:pStyle w:val="ListParagraph"/>
        <w:numPr>
          <w:ilvl w:val="1"/>
          <w:numId w:val="5"/>
        </w:numPr>
      </w:pPr>
      <w:r>
        <w:t xml:space="preserve">Include your R code as an appendix to the exam (i.e., at the end), instead of having separate chunks of code for each question/section.  </w:t>
      </w:r>
    </w:p>
    <w:p w14:paraId="0D88CC89" w14:textId="77777777" w:rsidR="00040B90" w:rsidRPr="007D3834" w:rsidRDefault="00040B90" w:rsidP="00040B90">
      <w:pPr>
        <w:pStyle w:val="ListParagraph"/>
        <w:numPr>
          <w:ilvl w:val="0"/>
          <w:numId w:val="5"/>
        </w:numPr>
      </w:pPr>
      <w:r w:rsidRPr="007D3834">
        <w:t xml:space="preserve">For all figures: </w:t>
      </w:r>
    </w:p>
    <w:p w14:paraId="541B6B40" w14:textId="77777777" w:rsidR="00040B90" w:rsidRPr="007D3834" w:rsidRDefault="00040B90" w:rsidP="00040B90">
      <w:pPr>
        <w:pStyle w:val="ListParagraph"/>
        <w:numPr>
          <w:ilvl w:val="1"/>
          <w:numId w:val="5"/>
        </w:numPr>
      </w:pPr>
      <w:r w:rsidRPr="007D3834">
        <w:t xml:space="preserve">make sure that the X and Y limits are appropriate, </w:t>
      </w:r>
    </w:p>
    <w:p w14:paraId="3AEE5B07" w14:textId="77777777" w:rsidR="00040B90" w:rsidRPr="007D3834" w:rsidRDefault="00040B90" w:rsidP="00040B90">
      <w:pPr>
        <w:pStyle w:val="ListParagraph"/>
        <w:numPr>
          <w:ilvl w:val="1"/>
          <w:numId w:val="5"/>
        </w:numPr>
      </w:pPr>
      <w:r w:rsidRPr="007D3834">
        <w:t>make sure the size and scale of your plots are appropriate (i.e., no squashed or squeezed figures),</w:t>
      </w:r>
    </w:p>
    <w:p w14:paraId="65270125" w14:textId="77777777" w:rsidR="00040B90" w:rsidRPr="007D3834" w:rsidRDefault="00040B90" w:rsidP="00040B90">
      <w:pPr>
        <w:pStyle w:val="ListParagraph"/>
        <w:numPr>
          <w:ilvl w:val="1"/>
          <w:numId w:val="5"/>
        </w:numPr>
      </w:pPr>
      <w:r w:rsidRPr="007D3834">
        <w:t xml:space="preserve">label axes and include units, </w:t>
      </w:r>
    </w:p>
    <w:p w14:paraId="2463CDF9" w14:textId="77777777" w:rsidR="00040B90" w:rsidRPr="007D3834" w:rsidRDefault="00040B90" w:rsidP="00040B90">
      <w:pPr>
        <w:pStyle w:val="ListParagraph"/>
        <w:numPr>
          <w:ilvl w:val="1"/>
          <w:numId w:val="5"/>
        </w:numPr>
      </w:pPr>
      <w:r w:rsidRPr="007D3834">
        <w:t>include a legend where appropriate (e.g., when plotting multiple lines)</w:t>
      </w:r>
      <w:r>
        <w:t>, and don’t have the legend cover any part of your plot,</w:t>
      </w:r>
    </w:p>
    <w:p w14:paraId="23E181A8" w14:textId="77777777" w:rsidR="00040B90" w:rsidRPr="00BC1639" w:rsidRDefault="00040B90" w:rsidP="00040B90">
      <w:pPr>
        <w:pStyle w:val="ListParagraph"/>
        <w:numPr>
          <w:ilvl w:val="1"/>
          <w:numId w:val="5"/>
        </w:numPr>
      </w:pPr>
      <w:r w:rsidRPr="00BC1639">
        <w:t>include an informative figure caption below the figure. (Note: multi-panel figures with a single caption will likely be useful for the diagnostic plots)</w:t>
      </w:r>
    </w:p>
    <w:p w14:paraId="1D37C65A" w14:textId="77777777" w:rsidR="00040B90" w:rsidRPr="00BC1639" w:rsidRDefault="00040B90" w:rsidP="00040B90">
      <w:pPr>
        <w:pStyle w:val="ListParagraph"/>
        <w:numPr>
          <w:ilvl w:val="0"/>
          <w:numId w:val="5"/>
        </w:numPr>
      </w:pPr>
      <w:r w:rsidRPr="00BC1639">
        <w:t xml:space="preserve">For all tables: </w:t>
      </w:r>
    </w:p>
    <w:p w14:paraId="7FC126A2" w14:textId="77777777" w:rsidR="00040B90" w:rsidRPr="00BC1639" w:rsidRDefault="00040B90" w:rsidP="00040B90">
      <w:pPr>
        <w:pStyle w:val="ListParagraph"/>
        <w:numPr>
          <w:ilvl w:val="1"/>
          <w:numId w:val="5"/>
        </w:numPr>
      </w:pPr>
      <w:r w:rsidRPr="00BC1639">
        <w:t>include a table caption above the table</w:t>
      </w:r>
    </w:p>
    <w:p w14:paraId="0EB36ABA" w14:textId="77777777" w:rsidR="004A1011" w:rsidRDefault="004A1011" w:rsidP="002C591E"/>
    <w:p w14:paraId="4E1AA2DB" w14:textId="77777777" w:rsidR="009F5CFC" w:rsidRDefault="009F5CFC">
      <w:pPr>
        <w:spacing w:after="160" w:line="259" w:lineRule="auto"/>
        <w:rPr>
          <w:b/>
          <w:u w:val="single"/>
        </w:rPr>
      </w:pPr>
      <w:r>
        <w:rPr>
          <w:b/>
          <w:u w:val="single"/>
        </w:rPr>
        <w:br w:type="page"/>
      </w:r>
    </w:p>
    <w:p w14:paraId="136287F9" w14:textId="10D81E9A" w:rsidR="00EA4831" w:rsidRPr="00D02941" w:rsidRDefault="00EA4831" w:rsidP="00EA4831">
      <w:pPr>
        <w:rPr>
          <w:b/>
          <w:u w:val="single"/>
        </w:rPr>
      </w:pPr>
      <w:r w:rsidRPr="00D02941">
        <w:rPr>
          <w:b/>
          <w:u w:val="single"/>
        </w:rPr>
        <w:lastRenderedPageBreak/>
        <w:t>QUESTIONS</w:t>
      </w:r>
      <w:r>
        <w:rPr>
          <w:b/>
          <w:u w:val="single"/>
        </w:rPr>
        <w:t xml:space="preserve"> </w:t>
      </w:r>
      <w:r w:rsidR="00E858EC">
        <w:rPr>
          <w:b/>
          <w:u w:val="single"/>
        </w:rPr>
        <w:t>(</w:t>
      </w:r>
      <w:r w:rsidR="00AA201D" w:rsidRPr="00AA201D">
        <w:rPr>
          <w:b/>
          <w:u w:val="single"/>
        </w:rPr>
        <w:t>45 points</w:t>
      </w:r>
      <w:r w:rsidR="00E858EC">
        <w:rPr>
          <w:b/>
          <w:u w:val="single"/>
        </w:rPr>
        <w:t>)</w:t>
      </w:r>
    </w:p>
    <w:p w14:paraId="74517B03" w14:textId="77777777" w:rsidR="002E42D9" w:rsidRDefault="002E42D9" w:rsidP="00AD4ECF"/>
    <w:p w14:paraId="2BAEC13A" w14:textId="77777777" w:rsidR="00040B90" w:rsidRPr="009F5CFC" w:rsidRDefault="00040B90" w:rsidP="00040B90">
      <w:pPr>
        <w:pStyle w:val="ListParagraph"/>
        <w:numPr>
          <w:ilvl w:val="0"/>
          <w:numId w:val="18"/>
        </w:numPr>
        <w:spacing w:after="0"/>
        <w:rPr>
          <w:b/>
          <w:bCs/>
        </w:rPr>
      </w:pPr>
      <w:r w:rsidRPr="009F5CFC">
        <w:rPr>
          <w:b/>
          <w:bCs/>
        </w:rPr>
        <w:t>Below are some results for an occupancy analysis of a terrestrial salamander (Table 1, Figure 1).  Use the results to answer the questions. (8 pts)</w:t>
      </w:r>
    </w:p>
    <w:p w14:paraId="6A3790C1" w14:textId="65F4934F" w:rsidR="00040B90" w:rsidRPr="009F5CFC" w:rsidRDefault="00040B90" w:rsidP="00040B90">
      <w:pPr>
        <w:pStyle w:val="ListParagraph"/>
        <w:numPr>
          <w:ilvl w:val="1"/>
          <w:numId w:val="18"/>
        </w:numPr>
        <w:spacing w:after="0"/>
        <w:rPr>
          <w:b/>
          <w:bCs/>
        </w:rPr>
      </w:pPr>
      <w:r w:rsidRPr="009F5CFC">
        <w:rPr>
          <w:b/>
          <w:bCs/>
        </w:rPr>
        <w:t>What conclusions can you make from Table 1 regarding the results of the study and the variables that are important?  Explain your reasoning. (3 pts)</w:t>
      </w:r>
    </w:p>
    <w:p w14:paraId="6BFBA7D2" w14:textId="77777777" w:rsidR="009F5CFC" w:rsidRDefault="009F5CFC" w:rsidP="009F5CFC"/>
    <w:p w14:paraId="7C134BB0" w14:textId="54E86410" w:rsidR="009F5CFC" w:rsidRDefault="009F5CFC" w:rsidP="009F5CFC">
      <w:r>
        <w:t>Table 1 summarizes the occupancy analysis for this salamander, and looking at it can tell us about the effects of various covariates on Psi, the probability of occupancy, and p, the probability of detection. The model indicated as the “best” (dAIC = 0) includes disturbed habitat as a covariate affecting occupancy and detection, as well as time affecting detection. All models reasonably close to the best model (using some “rule of thumb” cutoffs: dAIC &lt; 2, AIC weights &lt; 10%) also include disturbance as a covariate for Psi, indicating the importance of this variable. Models including disturbance for occupancy universally perform better than models that don’t include a covariate for occupancy. The covariates for detection make relatively less of an impact, since all variations are still within &lt; 2 dAIC.</w:t>
      </w:r>
    </w:p>
    <w:p w14:paraId="6E1C85B8" w14:textId="77777777" w:rsidR="009F5CFC" w:rsidRDefault="009F5CFC" w:rsidP="009F5CFC"/>
    <w:p w14:paraId="70B92F47" w14:textId="77777777" w:rsidR="00040B90" w:rsidRPr="009F5CFC" w:rsidRDefault="00040B90" w:rsidP="00040B90">
      <w:pPr>
        <w:pStyle w:val="ListParagraph"/>
        <w:numPr>
          <w:ilvl w:val="1"/>
          <w:numId w:val="18"/>
        </w:numPr>
        <w:spacing w:after="0"/>
        <w:rPr>
          <w:b/>
          <w:bCs/>
        </w:rPr>
      </w:pPr>
      <w:r w:rsidRPr="009F5CFC">
        <w:rPr>
          <w:b/>
          <w:bCs/>
        </w:rPr>
        <w:t xml:space="preserve">How do the AICc, </w:t>
      </w:r>
      <w:r w:rsidRPr="009F5CFC">
        <w:rPr>
          <w:rFonts w:cstheme="minorHAnsi"/>
          <w:b/>
          <w:bCs/>
        </w:rPr>
        <w:t>Δ</w:t>
      </w:r>
      <w:r w:rsidRPr="009F5CFC">
        <w:rPr>
          <w:b/>
          <w:bCs/>
        </w:rPr>
        <w:t>AICc, and Weight columns in Table 1 relate to one another generally? (2 pts)</w:t>
      </w:r>
    </w:p>
    <w:p w14:paraId="4DDC404C" w14:textId="77777777" w:rsidR="009F5CFC" w:rsidRDefault="009F5CFC" w:rsidP="009F5CFC"/>
    <w:p w14:paraId="47A9D88A" w14:textId="0D0A5B85" w:rsidR="009F5CFC" w:rsidRPr="009F5CFC" w:rsidRDefault="009F5CFC" w:rsidP="009F5CFC">
      <w:r>
        <w:t xml:space="preserve">The Akaike Information Criterion (corrected, in this case) can be used to compare the relative fit of a set of candidate models, with a lower AIC indicating a better model fit. dAIC is calculated as the difference between a model and the best fit of the candidate models. Thus, the best fit model with have dAIC = 0. dAIC values between 0 and 2 generally indicate strong models. Another way to see </w:t>
      </w:r>
      <w:r w:rsidRPr="009F5CFC">
        <w:t>how</w:t>
      </w:r>
      <w:r>
        <w:rPr>
          <w:i/>
          <w:iCs/>
        </w:rPr>
        <w:t xml:space="preserve"> </w:t>
      </w:r>
      <w:r>
        <w:t>strong these models are, comparatively, is by looking at the Akaike weight, which can be thought of as a probability of that model being the best, given its AIC score and the AIC scores of the other candidate models. Taken together, these three statistics can help narrow down a set of models to find the most important covariates.</w:t>
      </w:r>
    </w:p>
    <w:p w14:paraId="41B57FB3" w14:textId="77777777" w:rsidR="009F5CFC" w:rsidRDefault="009F5CFC" w:rsidP="009F5CFC"/>
    <w:p w14:paraId="0B57979B" w14:textId="68ED0D9C" w:rsidR="00040B90" w:rsidRPr="009F5CFC" w:rsidRDefault="00040B90" w:rsidP="00040B90">
      <w:pPr>
        <w:pStyle w:val="ListParagraph"/>
        <w:numPr>
          <w:ilvl w:val="1"/>
          <w:numId w:val="18"/>
        </w:numPr>
        <w:spacing w:after="0"/>
        <w:rPr>
          <w:b/>
          <w:bCs/>
        </w:rPr>
      </w:pPr>
      <w:r w:rsidRPr="009F5CFC">
        <w:rPr>
          <w:b/>
          <w:bCs/>
        </w:rPr>
        <w:t>What main conclusions can you make from the Figure and how does this relate to the Table? Explain your reasoning. (</w:t>
      </w:r>
      <w:r w:rsidR="00AA201D" w:rsidRPr="009F5CFC">
        <w:rPr>
          <w:b/>
          <w:bCs/>
        </w:rPr>
        <w:t>3</w:t>
      </w:r>
      <w:r w:rsidRPr="009F5CFC">
        <w:rPr>
          <w:b/>
          <w:bCs/>
        </w:rPr>
        <w:t xml:space="preserve"> pts)</w:t>
      </w:r>
    </w:p>
    <w:p w14:paraId="2A56B801" w14:textId="77777777" w:rsidR="009F5CFC" w:rsidRDefault="009F5CFC" w:rsidP="009F5CFC"/>
    <w:p w14:paraId="2AA35C30" w14:textId="688DAFFD" w:rsidR="009F5CFC" w:rsidRDefault="009F5CFC" w:rsidP="009F5CFC">
      <w:r>
        <w:t>The figure shows the impacts of time (x-axis) and disturbance (lines) on the detectability (y-axis) or probability of detection p. From the table, we saw that the dAIC = 0 best model included both disturbance and time as covariates for detectability. On the graph, we can indeed see that detectability varies with time (survey 3, for example, seems to have lower detectability) and with habitat disturbance (undisturbed having consistently higher detectability). However, the AIC table shows some uncertainty; among the four best-scoring models, the AIC weights indicate no clear consensus on which is the best. All possibilities of distance, time, or neither affecting detectability fall within weights of 0.13 – 0.32. As such, it’s difficult to be certain about drawing stark conclusions from the table. Looking at the graph, we can see large error bars that often overlap, which should likewise give us pause about our conclusions.</w:t>
      </w:r>
    </w:p>
    <w:p w14:paraId="200C0030" w14:textId="77777777" w:rsidR="009F5CFC" w:rsidRDefault="009F5CFC" w:rsidP="009F5CFC"/>
    <w:p w14:paraId="4A5F3A01" w14:textId="77777777" w:rsidR="009F5CFC" w:rsidRDefault="009F5CFC">
      <w:pPr>
        <w:spacing w:after="160" w:line="259" w:lineRule="auto"/>
        <w:rPr>
          <w:rFonts w:asciiTheme="minorHAnsi" w:eastAsiaTheme="minorHAnsi" w:hAnsiTheme="minorHAnsi" w:cstheme="minorBidi"/>
          <w:sz w:val="22"/>
          <w:szCs w:val="22"/>
        </w:rPr>
      </w:pPr>
      <w:r>
        <w:br w:type="page"/>
      </w:r>
    </w:p>
    <w:p w14:paraId="3A5FBC7F" w14:textId="1EA566A3" w:rsidR="00040B90" w:rsidRPr="009F5CFC" w:rsidRDefault="00040B90" w:rsidP="00040B90">
      <w:pPr>
        <w:pStyle w:val="ListParagraph"/>
        <w:numPr>
          <w:ilvl w:val="1"/>
          <w:numId w:val="18"/>
        </w:numPr>
        <w:spacing w:after="0"/>
        <w:rPr>
          <w:b/>
          <w:bCs/>
        </w:rPr>
      </w:pPr>
      <w:r w:rsidRPr="009F5CFC">
        <w:rPr>
          <w:b/>
          <w:bCs/>
        </w:rPr>
        <w:lastRenderedPageBreak/>
        <w:t>Do these results (i.e., Table 1 and Figure 1) indicate how the occupancy changes with disturbance history? Why? (1 pt)</w:t>
      </w:r>
    </w:p>
    <w:p w14:paraId="1F372BDE" w14:textId="77777777" w:rsidR="009F5CFC" w:rsidRDefault="009F5CFC" w:rsidP="009F5CFC"/>
    <w:p w14:paraId="46131CF6" w14:textId="085422CD" w:rsidR="009F5CFC" w:rsidRDefault="009F5CFC" w:rsidP="009F5CFC">
      <w:r>
        <w:t>Not exactly. Table 1 does show us that disturbance is important for modeling occupancy. However, Figure 1 shows disturbance’s impact on detectability, not occupancy, so we cannot use it as evidence. The table indicates that it is likely that disturbance has significant impacts on occupancy, since the best models all include it. Beyond that, however, the table and figure give no information on the nature or direction of the relationship. We would have to look at other information to assess that.</w:t>
      </w:r>
    </w:p>
    <w:p w14:paraId="14DA7D35" w14:textId="77777777" w:rsidR="009F5CFC" w:rsidRDefault="009F5CFC" w:rsidP="009F5CFC"/>
    <w:p w14:paraId="1BB0CE46" w14:textId="71ECB0AF" w:rsidR="00040B90" w:rsidRPr="00CD2481" w:rsidRDefault="00040B90" w:rsidP="00040B90">
      <w:pPr>
        <w:ind w:left="1440"/>
        <w:rPr>
          <w:rFonts w:asciiTheme="minorHAnsi" w:hAnsiTheme="minorHAnsi" w:cstheme="minorHAnsi"/>
          <w:sz w:val="22"/>
          <w:szCs w:val="22"/>
        </w:rPr>
      </w:pPr>
      <w:r w:rsidRPr="00040B90">
        <w:rPr>
          <w:rFonts w:asciiTheme="minorHAnsi" w:hAnsiTheme="minorHAnsi" w:cstheme="minorHAnsi"/>
          <w:b/>
          <w:sz w:val="22"/>
          <w:szCs w:val="22"/>
        </w:rPr>
        <w:t>Table 1</w:t>
      </w:r>
      <w:r w:rsidRPr="00CD2481">
        <w:rPr>
          <w:rFonts w:asciiTheme="minorHAnsi" w:hAnsiTheme="minorHAnsi" w:cstheme="minorHAnsi"/>
          <w:sz w:val="22"/>
          <w:szCs w:val="22"/>
        </w:rPr>
        <w:t>. Results of occupancy model selection for salamanders in a National Park. The models considered assume occupancy was either constant across sites ψ</w:t>
      </w:r>
      <w:r w:rsidR="00DC2EC1">
        <w:rPr>
          <w:rFonts w:asciiTheme="minorHAnsi" w:hAnsiTheme="minorHAnsi" w:cstheme="minorHAnsi"/>
          <w:sz w:val="22"/>
          <w:szCs w:val="22"/>
        </w:rPr>
        <w:t xml:space="preserve"> </w:t>
      </w:r>
      <w:r w:rsidRPr="00CD2481">
        <w:rPr>
          <w:rFonts w:asciiTheme="minorHAnsi" w:hAnsiTheme="minorHAnsi" w:cstheme="minorHAnsi"/>
          <w:sz w:val="22"/>
          <w:szCs w:val="22"/>
        </w:rPr>
        <w:t xml:space="preserve">(.), or varied according to the sites’ previous disturbance history, ψ (dist). Detectability was </w:t>
      </w:r>
      <w:r w:rsidR="00DC2EC1">
        <w:rPr>
          <w:rFonts w:asciiTheme="minorHAnsi" w:hAnsiTheme="minorHAnsi" w:cstheme="minorHAnsi"/>
          <w:sz w:val="22"/>
          <w:szCs w:val="22"/>
        </w:rPr>
        <w:t xml:space="preserve">modeled in four ways: it was </w:t>
      </w:r>
      <w:r w:rsidRPr="00CD2481">
        <w:rPr>
          <w:rFonts w:asciiTheme="minorHAnsi" w:hAnsiTheme="minorHAnsi" w:cstheme="minorHAnsi"/>
          <w:sz w:val="22"/>
          <w:szCs w:val="22"/>
        </w:rPr>
        <w:t>constant across all surveys and sites p(.)</w:t>
      </w:r>
      <w:r w:rsidR="00DC2EC1">
        <w:rPr>
          <w:rFonts w:asciiTheme="minorHAnsi" w:hAnsiTheme="minorHAnsi" w:cstheme="minorHAnsi"/>
          <w:sz w:val="22"/>
          <w:szCs w:val="22"/>
        </w:rPr>
        <w:t xml:space="preserve">, </w:t>
      </w:r>
      <w:r w:rsidRPr="00CD2481">
        <w:rPr>
          <w:rFonts w:asciiTheme="minorHAnsi" w:hAnsiTheme="minorHAnsi" w:cstheme="minorHAnsi"/>
          <w:sz w:val="22"/>
          <w:szCs w:val="22"/>
        </w:rPr>
        <w:t xml:space="preserve">it varied among surveys p(t), </w:t>
      </w:r>
      <w:r w:rsidR="00DC2EC1">
        <w:rPr>
          <w:rFonts w:asciiTheme="minorHAnsi" w:hAnsiTheme="minorHAnsi" w:cstheme="minorHAnsi"/>
          <w:sz w:val="22"/>
          <w:szCs w:val="22"/>
        </w:rPr>
        <w:t>it varied</w:t>
      </w:r>
      <w:r w:rsidRPr="00CD2481">
        <w:rPr>
          <w:rFonts w:asciiTheme="minorHAnsi" w:hAnsiTheme="minorHAnsi" w:cstheme="minorHAnsi"/>
          <w:sz w:val="22"/>
          <w:szCs w:val="22"/>
        </w:rPr>
        <w:t xml:space="preserve"> across sites according to previous disturbance history p(dist), or </w:t>
      </w:r>
      <w:r w:rsidR="00DC2EC1">
        <w:rPr>
          <w:rFonts w:asciiTheme="minorHAnsi" w:hAnsiTheme="minorHAnsi" w:cstheme="minorHAnsi"/>
          <w:sz w:val="22"/>
          <w:szCs w:val="22"/>
        </w:rPr>
        <w:t>it varied by both disturbance history and survey</w:t>
      </w:r>
      <w:r w:rsidRPr="00CD2481">
        <w:rPr>
          <w:rFonts w:asciiTheme="minorHAnsi" w:hAnsiTheme="minorHAnsi" w:cstheme="minorHAnsi"/>
          <w:sz w:val="22"/>
          <w:szCs w:val="22"/>
        </w:rPr>
        <w:t xml:space="preserve"> p(dist+t). Model selection was based on Akaike’s Information Criteria for small sample size (AIC</w:t>
      </w:r>
      <w:r w:rsidRPr="00DC2EC1">
        <w:rPr>
          <w:rFonts w:asciiTheme="minorHAnsi" w:hAnsiTheme="minorHAnsi" w:cstheme="minorHAnsi"/>
          <w:sz w:val="22"/>
          <w:szCs w:val="22"/>
          <w:vertAlign w:val="subscript"/>
        </w:rPr>
        <w:t>c</w:t>
      </w:r>
      <w:r w:rsidRPr="00CD2481">
        <w:rPr>
          <w:rFonts w:asciiTheme="minorHAnsi" w:hAnsiTheme="minorHAnsi" w:cstheme="minorHAnsi"/>
          <w:sz w:val="22"/>
          <w:szCs w:val="22"/>
        </w:rPr>
        <w:t>), and Akaike weight (w).</w:t>
      </w:r>
    </w:p>
    <w:p w14:paraId="68E62147" w14:textId="69301B12" w:rsidR="00040B90" w:rsidRDefault="00040B90" w:rsidP="00040B90">
      <w:pPr>
        <w:ind w:left="1080" w:firstLine="360"/>
      </w:pPr>
      <w:r>
        <w:rPr>
          <w:noProof/>
        </w:rPr>
        <w:drawing>
          <wp:inline distT="0" distB="0" distL="0" distR="0" wp14:anchorId="3236E582" wp14:editId="7F0F6BFD">
            <wp:extent cx="3174521" cy="1770934"/>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F0E8AC.tmp"/>
                    <pic:cNvPicPr/>
                  </pic:nvPicPr>
                  <pic:blipFill>
                    <a:blip r:embed="rId8">
                      <a:extLst>
                        <a:ext uri="{28A0092B-C50C-407E-A947-70E740481C1C}">
                          <a14:useLocalDpi xmlns:a14="http://schemas.microsoft.com/office/drawing/2010/main" val="0"/>
                        </a:ext>
                      </a:extLst>
                    </a:blip>
                    <a:stretch>
                      <a:fillRect/>
                    </a:stretch>
                  </pic:blipFill>
                  <pic:spPr>
                    <a:xfrm>
                      <a:off x="0" y="0"/>
                      <a:ext cx="3200548" cy="1785454"/>
                    </a:xfrm>
                    <a:prstGeom prst="rect">
                      <a:avLst/>
                    </a:prstGeom>
                  </pic:spPr>
                </pic:pic>
              </a:graphicData>
            </a:graphic>
          </wp:inline>
        </w:drawing>
      </w:r>
      <w:r>
        <w:t xml:space="preserve"> </w:t>
      </w:r>
    </w:p>
    <w:p w14:paraId="758B75FA" w14:textId="0239DC01" w:rsidR="00AA201D" w:rsidRDefault="00AA201D" w:rsidP="00040B90">
      <w:pPr>
        <w:ind w:left="1080" w:firstLine="360"/>
      </w:pPr>
    </w:p>
    <w:p w14:paraId="00B9C04C" w14:textId="77777777" w:rsidR="00AA201D" w:rsidRDefault="00AA201D" w:rsidP="00040B90">
      <w:pPr>
        <w:ind w:left="1080" w:firstLine="360"/>
      </w:pPr>
    </w:p>
    <w:p w14:paraId="5F97966E" w14:textId="77777777" w:rsidR="00040B90" w:rsidRDefault="00040B90" w:rsidP="00040B90">
      <w:pPr>
        <w:ind w:left="720" w:firstLine="720"/>
      </w:pPr>
      <w:r>
        <w:rPr>
          <w:noProof/>
        </w:rPr>
        <w:drawing>
          <wp:inline distT="0" distB="0" distL="0" distR="0" wp14:anchorId="0DAEB8DB" wp14:editId="02F66B6D">
            <wp:extent cx="2872596" cy="179368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F029EC.tmp"/>
                    <pic:cNvPicPr/>
                  </pic:nvPicPr>
                  <pic:blipFill>
                    <a:blip r:embed="rId9">
                      <a:extLst>
                        <a:ext uri="{28A0092B-C50C-407E-A947-70E740481C1C}">
                          <a14:useLocalDpi xmlns:a14="http://schemas.microsoft.com/office/drawing/2010/main" val="0"/>
                        </a:ext>
                      </a:extLst>
                    </a:blip>
                    <a:stretch>
                      <a:fillRect/>
                    </a:stretch>
                  </pic:blipFill>
                  <pic:spPr>
                    <a:xfrm>
                      <a:off x="0" y="0"/>
                      <a:ext cx="2886132" cy="1802139"/>
                    </a:xfrm>
                    <a:prstGeom prst="rect">
                      <a:avLst/>
                    </a:prstGeom>
                  </pic:spPr>
                </pic:pic>
              </a:graphicData>
            </a:graphic>
          </wp:inline>
        </w:drawing>
      </w:r>
    </w:p>
    <w:p w14:paraId="5572DA8B" w14:textId="373E6147" w:rsidR="00040B90" w:rsidRDefault="00040B90" w:rsidP="00040B90">
      <w:pPr>
        <w:ind w:left="1440"/>
        <w:rPr>
          <w:rFonts w:asciiTheme="minorHAnsi" w:hAnsiTheme="minorHAnsi" w:cstheme="minorHAnsi"/>
          <w:sz w:val="22"/>
          <w:szCs w:val="22"/>
        </w:rPr>
      </w:pPr>
      <w:r w:rsidRPr="00040B90">
        <w:rPr>
          <w:rFonts w:asciiTheme="minorHAnsi" w:hAnsiTheme="minorHAnsi" w:cstheme="minorHAnsi"/>
          <w:b/>
          <w:sz w:val="22"/>
          <w:szCs w:val="22"/>
        </w:rPr>
        <w:t>Figure 1.</w:t>
      </w:r>
      <w:r w:rsidRPr="00CD2481">
        <w:rPr>
          <w:rFonts w:asciiTheme="minorHAnsi" w:hAnsiTheme="minorHAnsi" w:cstheme="minorHAnsi"/>
          <w:sz w:val="22"/>
          <w:szCs w:val="22"/>
        </w:rPr>
        <w:t xml:space="preserve"> Estimates of detectability across surveys and among sites with different disturbance histories. The estimates are averaged across all possible models.</w:t>
      </w:r>
    </w:p>
    <w:p w14:paraId="6F26BAA1" w14:textId="3BD2AA86" w:rsidR="00040B90" w:rsidRDefault="00040B90" w:rsidP="00040B90">
      <w:pPr>
        <w:ind w:left="1440"/>
        <w:rPr>
          <w:rFonts w:asciiTheme="minorHAnsi" w:hAnsiTheme="minorHAnsi" w:cstheme="minorHAnsi"/>
          <w:sz w:val="22"/>
          <w:szCs w:val="22"/>
        </w:rPr>
      </w:pPr>
    </w:p>
    <w:p w14:paraId="1BE4B039" w14:textId="77777777" w:rsidR="00040B90" w:rsidRPr="00CD2481" w:rsidRDefault="00040B90" w:rsidP="00040B90">
      <w:pPr>
        <w:ind w:left="1440"/>
        <w:rPr>
          <w:rFonts w:asciiTheme="minorHAnsi" w:hAnsiTheme="minorHAnsi" w:cstheme="minorHAnsi"/>
          <w:sz w:val="22"/>
          <w:szCs w:val="22"/>
        </w:rPr>
      </w:pPr>
    </w:p>
    <w:p w14:paraId="71F621F4" w14:textId="77777777" w:rsidR="009F5CFC" w:rsidRDefault="009F5CFC">
      <w:pPr>
        <w:spacing w:after="160" w:line="259" w:lineRule="auto"/>
        <w:rPr>
          <w:rFonts w:asciiTheme="minorHAnsi" w:eastAsiaTheme="minorHAnsi" w:hAnsiTheme="minorHAnsi" w:cstheme="minorBidi"/>
          <w:sz w:val="22"/>
          <w:szCs w:val="22"/>
        </w:rPr>
      </w:pPr>
      <w:r>
        <w:br w:type="page"/>
      </w:r>
    </w:p>
    <w:p w14:paraId="2759017F" w14:textId="1EC7CC52" w:rsidR="0084420E" w:rsidRPr="009F5CFC" w:rsidRDefault="0084420E" w:rsidP="00040B90">
      <w:pPr>
        <w:pStyle w:val="ListParagraph"/>
        <w:numPr>
          <w:ilvl w:val="0"/>
          <w:numId w:val="18"/>
        </w:numPr>
        <w:spacing w:after="0"/>
        <w:rPr>
          <w:b/>
          <w:bCs/>
        </w:rPr>
      </w:pPr>
      <w:r w:rsidRPr="009F5CFC">
        <w:rPr>
          <w:b/>
          <w:bCs/>
        </w:rPr>
        <w:lastRenderedPageBreak/>
        <w:t>Develop predictive stock-recruitment relationships for the hypothetical Pacific sardine (</w:t>
      </w:r>
      <w:r w:rsidRPr="009F5CFC">
        <w:rPr>
          <w:b/>
          <w:bCs/>
          <w:i/>
        </w:rPr>
        <w:t>Sardinops sagax</w:t>
      </w:r>
      <w:r w:rsidRPr="009F5CFC">
        <w:rPr>
          <w:b/>
          <w:bCs/>
        </w:rPr>
        <w:t>) data contained in the file “Exam_</w:t>
      </w:r>
      <w:r w:rsidR="00DE4914" w:rsidRPr="009F5CFC">
        <w:rPr>
          <w:b/>
          <w:bCs/>
        </w:rPr>
        <w:t>2</w:t>
      </w:r>
      <w:r w:rsidRPr="009F5CFC">
        <w:rPr>
          <w:b/>
          <w:bCs/>
        </w:rPr>
        <w:t>_SRdata.csv” (units are millions of fish for the recruits and kmt for the spawners).  Use nonlinear least squares (the nls() function in R) to fit your models. For your candidate set of models, fit the density-independent, Beverton-Holt, and Ricker models to the data, and assume that the models have multiplicative error. Do the following (15 points):</w:t>
      </w:r>
    </w:p>
    <w:p w14:paraId="1C9B2547" w14:textId="77777777" w:rsidR="0084420E" w:rsidRPr="009F5CFC" w:rsidRDefault="0084420E" w:rsidP="0084420E">
      <w:pPr>
        <w:pStyle w:val="ListParagraph"/>
        <w:numPr>
          <w:ilvl w:val="1"/>
          <w:numId w:val="21"/>
        </w:numPr>
        <w:spacing w:after="0"/>
        <w:rPr>
          <w:b/>
          <w:bCs/>
        </w:rPr>
      </w:pPr>
      <w:r w:rsidRPr="009F5CFC">
        <w:rPr>
          <w:b/>
          <w:bCs/>
        </w:rPr>
        <w:t>Generate a single plot that includes the observed data and the 3 predicted lines for each model (in different colors). (4 pts)</w:t>
      </w:r>
    </w:p>
    <w:p w14:paraId="26599295" w14:textId="77777777" w:rsidR="009F5CFC" w:rsidRDefault="009F5CFC" w:rsidP="009F5CFC"/>
    <w:p w14:paraId="14338871" w14:textId="339D239A" w:rsidR="009F5CFC" w:rsidRDefault="009F5CFC" w:rsidP="009F5CFC">
      <w:pPr>
        <w:jc w:val="center"/>
      </w:pPr>
      <w:r w:rsidRPr="009F5CFC">
        <w:drawing>
          <wp:inline distT="0" distB="0" distL="0" distR="0" wp14:anchorId="2E6B92E1" wp14:editId="6768B5AF">
            <wp:extent cx="5762847" cy="5022481"/>
            <wp:effectExtent l="0" t="0" r="3175" b="0"/>
            <wp:docPr id="906718940" name="Picture 1" descr="A graph with different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18940" name="Picture 1" descr="A graph with different colored lines and dots&#10;&#10;Description automatically generated"/>
                    <pic:cNvPicPr/>
                  </pic:nvPicPr>
                  <pic:blipFill>
                    <a:blip r:embed="rId10"/>
                    <a:stretch>
                      <a:fillRect/>
                    </a:stretch>
                  </pic:blipFill>
                  <pic:spPr>
                    <a:xfrm>
                      <a:off x="0" y="0"/>
                      <a:ext cx="5872042" cy="5117647"/>
                    </a:xfrm>
                    <a:prstGeom prst="rect">
                      <a:avLst/>
                    </a:prstGeom>
                  </pic:spPr>
                </pic:pic>
              </a:graphicData>
            </a:graphic>
          </wp:inline>
        </w:drawing>
      </w:r>
    </w:p>
    <w:p w14:paraId="1FA86673" w14:textId="1094FE9B" w:rsidR="009F5CFC" w:rsidRDefault="009F5CFC" w:rsidP="009F5CFC">
      <w:pPr>
        <w:ind w:left="1440"/>
        <w:rPr>
          <w:rFonts w:asciiTheme="minorHAnsi" w:hAnsiTheme="minorHAnsi" w:cstheme="minorHAnsi"/>
          <w:sz w:val="22"/>
          <w:szCs w:val="22"/>
        </w:rPr>
      </w:pPr>
      <w:r w:rsidRPr="00040B90">
        <w:rPr>
          <w:rFonts w:asciiTheme="minorHAnsi" w:hAnsiTheme="minorHAnsi" w:cstheme="minorHAnsi"/>
          <w:b/>
          <w:sz w:val="22"/>
          <w:szCs w:val="22"/>
        </w:rPr>
        <w:t xml:space="preserve">Figure </w:t>
      </w:r>
      <w:r>
        <w:rPr>
          <w:rFonts w:asciiTheme="minorHAnsi" w:hAnsiTheme="minorHAnsi" w:cstheme="minorHAnsi"/>
          <w:b/>
          <w:sz w:val="22"/>
          <w:szCs w:val="22"/>
        </w:rPr>
        <w:t>2</w:t>
      </w:r>
      <w:r w:rsidRPr="00040B90">
        <w:rPr>
          <w:rFonts w:asciiTheme="minorHAnsi" w:hAnsiTheme="minorHAnsi" w:cstheme="minorHAnsi"/>
          <w:b/>
          <w:sz w:val="22"/>
          <w:szCs w:val="22"/>
        </w:rPr>
        <w:t>.</w:t>
      </w:r>
      <w:r w:rsidRPr="00CD2481">
        <w:rPr>
          <w:rFonts w:asciiTheme="minorHAnsi" w:hAnsiTheme="minorHAnsi" w:cstheme="minorHAnsi"/>
          <w:sz w:val="22"/>
          <w:szCs w:val="22"/>
        </w:rPr>
        <w:t xml:space="preserve"> </w:t>
      </w:r>
      <w:r>
        <w:rPr>
          <w:rFonts w:asciiTheme="minorHAnsi" w:hAnsiTheme="minorHAnsi" w:cstheme="minorHAnsi"/>
          <w:sz w:val="22"/>
          <w:szCs w:val="22"/>
        </w:rPr>
        <w:t>Stock-recruitment plot showing the number of recruits versus the number of spawners for a population of Pacific sardine. Black points show annual observed numbers of spawners and recruits for years between 1966 and 2010. Lines show model fits obtained through three alternative stock-recruitment modeling methodologies: a density-independent model, Beverton-Holt model, and a Ricker model.</w:t>
      </w:r>
    </w:p>
    <w:p w14:paraId="2D401F23" w14:textId="77777777" w:rsidR="009F5CFC" w:rsidRDefault="009F5CFC" w:rsidP="009F5CFC"/>
    <w:p w14:paraId="3DDF6B69" w14:textId="77777777" w:rsidR="009F5CFC" w:rsidRPr="007D3834" w:rsidRDefault="009F5CFC" w:rsidP="009F5CFC"/>
    <w:p w14:paraId="06F1DADB" w14:textId="54A2DF4B" w:rsidR="0084420E" w:rsidRDefault="0084420E" w:rsidP="0084420E">
      <w:pPr>
        <w:pStyle w:val="ListParagraph"/>
        <w:numPr>
          <w:ilvl w:val="1"/>
          <w:numId w:val="21"/>
        </w:numPr>
        <w:spacing w:after="0"/>
        <w:rPr>
          <w:b/>
          <w:bCs/>
        </w:rPr>
      </w:pPr>
      <w:r w:rsidRPr="009F5CFC">
        <w:rPr>
          <w:b/>
          <w:bCs/>
        </w:rPr>
        <w:lastRenderedPageBreak/>
        <w:t xml:space="preserve">Create a table that includes the estimated </w:t>
      </w:r>
      <w:r w:rsidRPr="009F5CFC">
        <w:rPr>
          <w:b/>
          <w:bCs/>
          <w:i/>
        </w:rPr>
        <w:t>a</w:t>
      </w:r>
      <w:r w:rsidRPr="009F5CFC">
        <w:rPr>
          <w:b/>
          <w:bCs/>
        </w:rPr>
        <w:t xml:space="preserve"> and </w:t>
      </w:r>
      <w:r w:rsidRPr="009F5CFC">
        <w:rPr>
          <w:b/>
          <w:bCs/>
          <w:i/>
        </w:rPr>
        <w:t>b</w:t>
      </w:r>
      <w:r w:rsidRPr="009F5CFC">
        <w:rPr>
          <w:b/>
          <w:bCs/>
        </w:rPr>
        <w:t xml:space="preserve"> parameters (and their standard errors) for each of the 3 models. Include also the estimated AIC and </w:t>
      </w:r>
      <w:r w:rsidR="00DC2EC1" w:rsidRPr="009F5CFC">
        <w:rPr>
          <w:b/>
          <w:bCs/>
        </w:rPr>
        <w:t xml:space="preserve">AIC differences (i.e., </w:t>
      </w:r>
      <w:r w:rsidRPr="009F5CFC">
        <w:rPr>
          <w:b/>
          <w:bCs/>
        </w:rPr>
        <w:t>Δ or dAIC) for each model.  [Note, you do not have to make the table in R</w:t>
      </w:r>
      <w:r w:rsidR="00987380" w:rsidRPr="009F5CFC">
        <w:rPr>
          <w:b/>
          <w:bCs/>
        </w:rPr>
        <w:t xml:space="preserve"> if you don’t want to</w:t>
      </w:r>
      <w:r w:rsidRPr="009F5CFC">
        <w:rPr>
          <w:b/>
          <w:bCs/>
        </w:rPr>
        <w:t>]. (4 pts)</w:t>
      </w:r>
    </w:p>
    <w:p w14:paraId="4EC37A8E" w14:textId="77777777" w:rsidR="009F5CFC" w:rsidRDefault="009F5CFC" w:rsidP="009F5CFC">
      <w:pPr>
        <w:pStyle w:val="ListParagraph"/>
        <w:ind w:left="360"/>
        <w:rPr>
          <w:rFonts w:cstheme="minorHAnsi"/>
          <w:b/>
        </w:rPr>
      </w:pPr>
    </w:p>
    <w:p w14:paraId="0392B6D4" w14:textId="7C05BC51" w:rsidR="009F5CFC" w:rsidRPr="009F5CFC" w:rsidRDefault="009F5CFC" w:rsidP="009F5CFC">
      <w:pPr>
        <w:pStyle w:val="ListParagraph"/>
        <w:ind w:left="360"/>
        <w:rPr>
          <w:rFonts w:cstheme="minorHAnsi"/>
        </w:rPr>
      </w:pPr>
      <w:r w:rsidRPr="009F5CFC">
        <w:rPr>
          <w:rFonts w:cstheme="minorHAnsi"/>
          <w:b/>
        </w:rPr>
        <w:t xml:space="preserve">Table </w:t>
      </w:r>
      <w:r w:rsidRPr="009F5CFC">
        <w:rPr>
          <w:rFonts w:cstheme="minorHAnsi"/>
          <w:b/>
        </w:rPr>
        <w:t>2</w:t>
      </w:r>
      <w:r w:rsidRPr="009F5CFC">
        <w:rPr>
          <w:rFonts w:cstheme="minorHAnsi"/>
        </w:rPr>
        <w:t xml:space="preserve">. </w:t>
      </w:r>
      <w:r>
        <w:rPr>
          <w:rFonts w:cstheme="minorHAnsi"/>
        </w:rPr>
        <w:t>Summary table for stock recruitment analysis for the Pacific sardine population</w:t>
      </w:r>
      <w:r w:rsidRPr="009F5CFC">
        <w:rPr>
          <w:rFonts w:cstheme="minorHAnsi"/>
        </w:rPr>
        <w:t>.</w:t>
      </w:r>
      <w:r>
        <w:rPr>
          <w:rFonts w:cstheme="minorHAnsi"/>
        </w:rPr>
        <w:t xml:space="preserve"> Data were analyzed with three competing model methodologies. Table compares parameter estimates between models for a (the productivity parameter) and b (the density-dependence parameter), as well as AIC and dAIC values.</w:t>
      </w:r>
    </w:p>
    <w:tbl>
      <w:tblPr>
        <w:tblStyle w:val="TableGrid"/>
        <w:tblW w:w="5867" w:type="dxa"/>
        <w:tblLook w:val="04A0" w:firstRow="1" w:lastRow="0" w:firstColumn="1" w:lastColumn="0" w:noHBand="0" w:noVBand="1"/>
      </w:tblPr>
      <w:tblGrid>
        <w:gridCol w:w="2335"/>
        <w:gridCol w:w="883"/>
        <w:gridCol w:w="883"/>
        <w:gridCol w:w="883"/>
        <w:gridCol w:w="883"/>
      </w:tblGrid>
      <w:tr w:rsidR="009F5CFC" w:rsidRPr="009F5CFC" w14:paraId="296E610A" w14:textId="77777777" w:rsidTr="009F5CFC">
        <w:tc>
          <w:tcPr>
            <w:tcW w:w="2335" w:type="dxa"/>
            <w:shd w:val="clear" w:color="auto" w:fill="D9D9D9" w:themeFill="background1" w:themeFillShade="D9"/>
          </w:tcPr>
          <w:p w14:paraId="69B004ED" w14:textId="19D45011" w:rsidR="009F5CFC" w:rsidRPr="009F5CFC" w:rsidRDefault="009F5CFC" w:rsidP="009F5CFC">
            <w:pPr>
              <w:rPr>
                <w:rFonts w:asciiTheme="minorHAnsi" w:hAnsiTheme="minorHAnsi" w:cstheme="minorHAnsi"/>
                <w:b/>
                <w:bCs/>
              </w:rPr>
            </w:pPr>
            <w:r w:rsidRPr="009F5CFC">
              <w:rPr>
                <w:rFonts w:asciiTheme="minorHAnsi" w:hAnsiTheme="minorHAnsi" w:cstheme="minorHAnsi"/>
                <w:b/>
                <w:bCs/>
              </w:rPr>
              <w:t>Model</w:t>
            </w:r>
          </w:p>
        </w:tc>
        <w:tc>
          <w:tcPr>
            <w:tcW w:w="883" w:type="dxa"/>
            <w:shd w:val="clear" w:color="auto" w:fill="D9D9D9" w:themeFill="background1" w:themeFillShade="D9"/>
          </w:tcPr>
          <w:p w14:paraId="20B9E44C" w14:textId="1A05D324" w:rsidR="009F5CFC" w:rsidRPr="009F5CFC" w:rsidRDefault="009F5CFC" w:rsidP="009F5CFC">
            <w:pPr>
              <w:rPr>
                <w:rFonts w:asciiTheme="minorHAnsi" w:hAnsiTheme="minorHAnsi" w:cstheme="minorHAnsi"/>
                <w:b/>
                <w:bCs/>
              </w:rPr>
            </w:pPr>
            <w:r>
              <w:rPr>
                <w:rFonts w:asciiTheme="minorHAnsi" w:hAnsiTheme="minorHAnsi" w:cstheme="minorHAnsi"/>
                <w:b/>
                <w:bCs/>
              </w:rPr>
              <w:t>a</w:t>
            </w:r>
          </w:p>
        </w:tc>
        <w:tc>
          <w:tcPr>
            <w:tcW w:w="883" w:type="dxa"/>
            <w:shd w:val="clear" w:color="auto" w:fill="D9D9D9" w:themeFill="background1" w:themeFillShade="D9"/>
          </w:tcPr>
          <w:p w14:paraId="1677F62D" w14:textId="6C81C698" w:rsidR="009F5CFC" w:rsidRPr="009F5CFC" w:rsidRDefault="009F5CFC" w:rsidP="009F5CFC">
            <w:pPr>
              <w:rPr>
                <w:rFonts w:asciiTheme="minorHAnsi" w:hAnsiTheme="minorHAnsi" w:cstheme="minorHAnsi"/>
                <w:b/>
                <w:bCs/>
              </w:rPr>
            </w:pPr>
            <w:r>
              <w:rPr>
                <w:rFonts w:asciiTheme="minorHAnsi" w:hAnsiTheme="minorHAnsi" w:cstheme="minorHAnsi"/>
                <w:b/>
                <w:bCs/>
              </w:rPr>
              <w:t>b</w:t>
            </w:r>
          </w:p>
        </w:tc>
        <w:tc>
          <w:tcPr>
            <w:tcW w:w="883" w:type="dxa"/>
            <w:shd w:val="clear" w:color="auto" w:fill="D9D9D9" w:themeFill="background1" w:themeFillShade="D9"/>
          </w:tcPr>
          <w:p w14:paraId="132BE987" w14:textId="0AE1F6D6" w:rsidR="009F5CFC" w:rsidRPr="009F5CFC" w:rsidRDefault="009F5CFC" w:rsidP="009F5CFC">
            <w:pPr>
              <w:rPr>
                <w:rFonts w:asciiTheme="minorHAnsi" w:hAnsiTheme="minorHAnsi" w:cstheme="minorHAnsi"/>
                <w:b/>
                <w:bCs/>
              </w:rPr>
            </w:pPr>
            <w:r>
              <w:rPr>
                <w:rFonts w:asciiTheme="minorHAnsi" w:hAnsiTheme="minorHAnsi" w:cstheme="minorHAnsi"/>
                <w:b/>
                <w:bCs/>
              </w:rPr>
              <w:t>AIC</w:t>
            </w:r>
          </w:p>
        </w:tc>
        <w:tc>
          <w:tcPr>
            <w:tcW w:w="883" w:type="dxa"/>
            <w:shd w:val="clear" w:color="auto" w:fill="D9D9D9" w:themeFill="background1" w:themeFillShade="D9"/>
          </w:tcPr>
          <w:p w14:paraId="16AA96F8" w14:textId="0A589AB9" w:rsidR="009F5CFC" w:rsidRPr="009F5CFC" w:rsidRDefault="009F5CFC" w:rsidP="009F5CFC">
            <w:pPr>
              <w:rPr>
                <w:rFonts w:asciiTheme="minorHAnsi" w:hAnsiTheme="minorHAnsi" w:cstheme="minorHAnsi"/>
                <w:b/>
                <w:bCs/>
              </w:rPr>
            </w:pPr>
            <w:r>
              <w:rPr>
                <w:rFonts w:asciiTheme="minorHAnsi" w:hAnsiTheme="minorHAnsi" w:cstheme="minorHAnsi"/>
                <w:b/>
                <w:bCs/>
              </w:rPr>
              <w:t>dAIC</w:t>
            </w:r>
          </w:p>
        </w:tc>
      </w:tr>
      <w:tr w:rsidR="009F5CFC" w:rsidRPr="009F5CFC" w14:paraId="540BCEAB" w14:textId="77777777" w:rsidTr="009F5CFC">
        <w:tc>
          <w:tcPr>
            <w:tcW w:w="2335" w:type="dxa"/>
          </w:tcPr>
          <w:p w14:paraId="0A8D9846" w14:textId="4E9E265E" w:rsidR="009F5CFC" w:rsidRPr="009F5CFC" w:rsidRDefault="009F5CFC" w:rsidP="009F5CFC">
            <w:pPr>
              <w:rPr>
                <w:rFonts w:asciiTheme="minorHAnsi" w:hAnsiTheme="minorHAnsi" w:cstheme="minorHAnsi"/>
              </w:rPr>
            </w:pPr>
            <w:r w:rsidRPr="009F5CFC">
              <w:rPr>
                <w:rFonts w:asciiTheme="minorHAnsi" w:hAnsiTheme="minorHAnsi" w:cstheme="minorHAnsi"/>
              </w:rPr>
              <w:t>De</w:t>
            </w:r>
            <w:r>
              <w:rPr>
                <w:rFonts w:asciiTheme="minorHAnsi" w:hAnsiTheme="minorHAnsi" w:cstheme="minorHAnsi"/>
              </w:rPr>
              <w:t>nsity Independent</w:t>
            </w:r>
          </w:p>
        </w:tc>
        <w:tc>
          <w:tcPr>
            <w:tcW w:w="883" w:type="dxa"/>
          </w:tcPr>
          <w:p w14:paraId="75176E86" w14:textId="3E507A02" w:rsidR="009F5CFC" w:rsidRPr="009F5CFC" w:rsidRDefault="009F5CFC" w:rsidP="009F5CFC">
            <w:pPr>
              <w:rPr>
                <w:rFonts w:asciiTheme="minorHAnsi" w:hAnsiTheme="minorHAnsi" w:cstheme="minorHAnsi"/>
              </w:rPr>
            </w:pPr>
            <w:r>
              <w:rPr>
                <w:rFonts w:asciiTheme="minorHAnsi" w:hAnsiTheme="minorHAnsi" w:cstheme="minorHAnsi"/>
              </w:rPr>
              <w:t>0.380</w:t>
            </w:r>
          </w:p>
        </w:tc>
        <w:tc>
          <w:tcPr>
            <w:tcW w:w="883" w:type="dxa"/>
          </w:tcPr>
          <w:p w14:paraId="1EF7F442" w14:textId="2F7974D2" w:rsidR="009F5CFC" w:rsidRPr="009F5CFC" w:rsidRDefault="009F5CFC" w:rsidP="009F5CFC">
            <w:pPr>
              <w:rPr>
                <w:rFonts w:asciiTheme="minorHAnsi" w:hAnsiTheme="minorHAnsi" w:cstheme="minorHAnsi"/>
              </w:rPr>
            </w:pPr>
            <w:r>
              <w:rPr>
                <w:rFonts w:asciiTheme="minorHAnsi" w:hAnsiTheme="minorHAnsi" w:cstheme="minorHAnsi"/>
              </w:rPr>
              <w:t>N/A</w:t>
            </w:r>
          </w:p>
        </w:tc>
        <w:tc>
          <w:tcPr>
            <w:tcW w:w="883" w:type="dxa"/>
          </w:tcPr>
          <w:p w14:paraId="296238E8" w14:textId="1956001A" w:rsidR="009F5CFC" w:rsidRPr="009F5CFC" w:rsidRDefault="009F5CFC" w:rsidP="009F5CFC">
            <w:pPr>
              <w:rPr>
                <w:rFonts w:asciiTheme="minorHAnsi" w:hAnsiTheme="minorHAnsi" w:cstheme="minorHAnsi"/>
              </w:rPr>
            </w:pPr>
            <w:r>
              <w:rPr>
                <w:rFonts w:asciiTheme="minorHAnsi" w:hAnsiTheme="minorHAnsi" w:cstheme="minorHAnsi"/>
              </w:rPr>
              <w:t>80.59</w:t>
            </w:r>
          </w:p>
        </w:tc>
        <w:tc>
          <w:tcPr>
            <w:tcW w:w="883" w:type="dxa"/>
          </w:tcPr>
          <w:p w14:paraId="382DE736" w14:textId="23170417" w:rsidR="009F5CFC" w:rsidRPr="009F5CFC" w:rsidRDefault="009F5CFC" w:rsidP="009F5CFC">
            <w:pPr>
              <w:rPr>
                <w:rFonts w:asciiTheme="minorHAnsi" w:hAnsiTheme="minorHAnsi" w:cstheme="minorHAnsi"/>
              </w:rPr>
            </w:pPr>
            <w:r>
              <w:rPr>
                <w:rFonts w:asciiTheme="minorHAnsi" w:hAnsiTheme="minorHAnsi" w:cstheme="minorHAnsi"/>
              </w:rPr>
              <w:t>23.77</w:t>
            </w:r>
          </w:p>
        </w:tc>
      </w:tr>
      <w:tr w:rsidR="009F5CFC" w:rsidRPr="009F5CFC" w14:paraId="51F98340" w14:textId="77777777" w:rsidTr="009F5CFC">
        <w:tc>
          <w:tcPr>
            <w:tcW w:w="2335" w:type="dxa"/>
          </w:tcPr>
          <w:p w14:paraId="64045DF8" w14:textId="6824051C" w:rsidR="009F5CFC" w:rsidRPr="009F5CFC" w:rsidRDefault="009F5CFC" w:rsidP="009F5CFC">
            <w:pPr>
              <w:rPr>
                <w:rFonts w:asciiTheme="minorHAnsi" w:hAnsiTheme="minorHAnsi" w:cstheme="minorHAnsi"/>
              </w:rPr>
            </w:pPr>
            <w:r>
              <w:rPr>
                <w:rFonts w:asciiTheme="minorHAnsi" w:hAnsiTheme="minorHAnsi" w:cstheme="minorHAnsi"/>
              </w:rPr>
              <w:t>Beverton-Holt</w:t>
            </w:r>
          </w:p>
        </w:tc>
        <w:tc>
          <w:tcPr>
            <w:tcW w:w="883" w:type="dxa"/>
          </w:tcPr>
          <w:p w14:paraId="1695E9DC" w14:textId="766BCDCB" w:rsidR="009F5CFC" w:rsidRPr="009F5CFC" w:rsidRDefault="009F5CFC" w:rsidP="009F5CFC">
            <w:pPr>
              <w:rPr>
                <w:rFonts w:asciiTheme="minorHAnsi" w:hAnsiTheme="minorHAnsi" w:cstheme="minorHAnsi"/>
              </w:rPr>
            </w:pPr>
            <w:r>
              <w:rPr>
                <w:rFonts w:asciiTheme="minorHAnsi" w:hAnsiTheme="minorHAnsi" w:cstheme="minorHAnsi"/>
              </w:rPr>
              <w:t>0.952</w:t>
            </w:r>
          </w:p>
        </w:tc>
        <w:tc>
          <w:tcPr>
            <w:tcW w:w="883" w:type="dxa"/>
          </w:tcPr>
          <w:p w14:paraId="10394C94" w14:textId="6F5AE97F" w:rsidR="009F5CFC" w:rsidRPr="009F5CFC" w:rsidRDefault="009F5CFC" w:rsidP="009F5CFC">
            <w:pPr>
              <w:rPr>
                <w:rFonts w:asciiTheme="minorHAnsi" w:hAnsiTheme="minorHAnsi" w:cstheme="minorHAnsi"/>
              </w:rPr>
            </w:pPr>
            <w:r>
              <w:rPr>
                <w:rFonts w:asciiTheme="minorHAnsi" w:hAnsiTheme="minorHAnsi" w:cstheme="minorHAnsi"/>
              </w:rPr>
              <w:t>0.010</w:t>
            </w:r>
          </w:p>
        </w:tc>
        <w:tc>
          <w:tcPr>
            <w:tcW w:w="883" w:type="dxa"/>
          </w:tcPr>
          <w:p w14:paraId="013B9154" w14:textId="1CE454B3" w:rsidR="009F5CFC" w:rsidRPr="009F5CFC" w:rsidRDefault="009F5CFC" w:rsidP="009F5CFC">
            <w:pPr>
              <w:rPr>
                <w:rFonts w:asciiTheme="minorHAnsi" w:hAnsiTheme="minorHAnsi" w:cstheme="minorHAnsi"/>
              </w:rPr>
            </w:pPr>
            <w:r>
              <w:rPr>
                <w:rFonts w:asciiTheme="minorHAnsi" w:hAnsiTheme="minorHAnsi" w:cstheme="minorHAnsi"/>
              </w:rPr>
              <w:t>58.62</w:t>
            </w:r>
          </w:p>
        </w:tc>
        <w:tc>
          <w:tcPr>
            <w:tcW w:w="883" w:type="dxa"/>
          </w:tcPr>
          <w:p w14:paraId="6542E289" w14:textId="1D4F9520" w:rsidR="009F5CFC" w:rsidRPr="009F5CFC" w:rsidRDefault="009F5CFC" w:rsidP="009F5CFC">
            <w:pPr>
              <w:rPr>
                <w:rFonts w:asciiTheme="minorHAnsi" w:hAnsiTheme="minorHAnsi" w:cstheme="minorHAnsi"/>
              </w:rPr>
            </w:pPr>
            <w:r>
              <w:rPr>
                <w:rFonts w:asciiTheme="minorHAnsi" w:hAnsiTheme="minorHAnsi" w:cstheme="minorHAnsi"/>
              </w:rPr>
              <w:t>1.81</w:t>
            </w:r>
          </w:p>
        </w:tc>
      </w:tr>
      <w:tr w:rsidR="009F5CFC" w:rsidRPr="009F5CFC" w14:paraId="390D66FF" w14:textId="77777777" w:rsidTr="009F5CFC">
        <w:tc>
          <w:tcPr>
            <w:tcW w:w="2335" w:type="dxa"/>
          </w:tcPr>
          <w:p w14:paraId="6C2D1F9D" w14:textId="166DF2AA" w:rsidR="009F5CFC" w:rsidRPr="009F5CFC" w:rsidRDefault="009F5CFC" w:rsidP="009F5CFC">
            <w:pPr>
              <w:rPr>
                <w:rFonts w:asciiTheme="minorHAnsi" w:hAnsiTheme="minorHAnsi" w:cstheme="minorHAnsi"/>
              </w:rPr>
            </w:pPr>
            <w:r>
              <w:rPr>
                <w:rFonts w:asciiTheme="minorHAnsi" w:hAnsiTheme="minorHAnsi" w:cstheme="minorHAnsi"/>
              </w:rPr>
              <w:t>Ricker</w:t>
            </w:r>
          </w:p>
        </w:tc>
        <w:tc>
          <w:tcPr>
            <w:tcW w:w="883" w:type="dxa"/>
          </w:tcPr>
          <w:p w14:paraId="1A22C36C" w14:textId="75F165BA" w:rsidR="009F5CFC" w:rsidRPr="009F5CFC" w:rsidRDefault="009F5CFC" w:rsidP="009F5CFC">
            <w:pPr>
              <w:rPr>
                <w:rFonts w:asciiTheme="minorHAnsi" w:hAnsiTheme="minorHAnsi" w:cstheme="minorHAnsi"/>
              </w:rPr>
            </w:pPr>
            <w:r>
              <w:rPr>
                <w:rFonts w:asciiTheme="minorHAnsi" w:hAnsiTheme="minorHAnsi" w:cstheme="minorHAnsi"/>
              </w:rPr>
              <w:t>0.725</w:t>
            </w:r>
          </w:p>
        </w:tc>
        <w:tc>
          <w:tcPr>
            <w:tcW w:w="883" w:type="dxa"/>
          </w:tcPr>
          <w:p w14:paraId="42AFC39A" w14:textId="33055A03" w:rsidR="009F5CFC" w:rsidRPr="009F5CFC" w:rsidRDefault="009F5CFC" w:rsidP="009F5CFC">
            <w:pPr>
              <w:rPr>
                <w:rFonts w:asciiTheme="minorHAnsi" w:hAnsiTheme="minorHAnsi" w:cstheme="minorHAnsi"/>
              </w:rPr>
            </w:pPr>
            <w:r>
              <w:rPr>
                <w:rFonts w:asciiTheme="minorHAnsi" w:hAnsiTheme="minorHAnsi" w:cstheme="minorHAnsi"/>
              </w:rPr>
              <w:t>0.004</w:t>
            </w:r>
          </w:p>
        </w:tc>
        <w:tc>
          <w:tcPr>
            <w:tcW w:w="883" w:type="dxa"/>
          </w:tcPr>
          <w:p w14:paraId="6BEFBBB7" w14:textId="33DEFF0C" w:rsidR="009F5CFC" w:rsidRPr="009F5CFC" w:rsidRDefault="009F5CFC" w:rsidP="009F5CFC">
            <w:pPr>
              <w:rPr>
                <w:rFonts w:asciiTheme="minorHAnsi" w:hAnsiTheme="minorHAnsi" w:cstheme="minorHAnsi"/>
              </w:rPr>
            </w:pPr>
            <w:r>
              <w:rPr>
                <w:rFonts w:asciiTheme="minorHAnsi" w:hAnsiTheme="minorHAnsi" w:cstheme="minorHAnsi"/>
              </w:rPr>
              <w:t>56.81</w:t>
            </w:r>
          </w:p>
        </w:tc>
        <w:tc>
          <w:tcPr>
            <w:tcW w:w="883" w:type="dxa"/>
          </w:tcPr>
          <w:p w14:paraId="67015456" w14:textId="11189B75" w:rsidR="009F5CFC" w:rsidRPr="009F5CFC" w:rsidRDefault="009F5CFC" w:rsidP="009F5CFC">
            <w:pPr>
              <w:rPr>
                <w:rFonts w:asciiTheme="minorHAnsi" w:hAnsiTheme="minorHAnsi" w:cstheme="minorHAnsi"/>
              </w:rPr>
            </w:pPr>
            <w:r>
              <w:rPr>
                <w:rFonts w:asciiTheme="minorHAnsi" w:hAnsiTheme="minorHAnsi" w:cstheme="minorHAnsi"/>
              </w:rPr>
              <w:t>0</w:t>
            </w:r>
          </w:p>
        </w:tc>
      </w:tr>
    </w:tbl>
    <w:p w14:paraId="469AE0EA" w14:textId="77777777" w:rsidR="009F5CFC" w:rsidRPr="009F5CFC" w:rsidRDefault="009F5CFC" w:rsidP="009F5CFC">
      <w:pPr>
        <w:rPr>
          <w:rFonts w:asciiTheme="minorHAnsi" w:hAnsiTheme="minorHAnsi" w:cstheme="minorHAnsi"/>
          <w:b/>
          <w:bCs/>
        </w:rPr>
      </w:pPr>
    </w:p>
    <w:p w14:paraId="4F001836" w14:textId="2C3FFF75" w:rsidR="009F5CFC" w:rsidRPr="009F5CFC" w:rsidRDefault="009F5CFC" w:rsidP="009F5CFC">
      <w:pPr>
        <w:rPr>
          <w:rFonts w:asciiTheme="minorHAnsi" w:hAnsiTheme="minorHAnsi" w:cstheme="minorHAnsi"/>
        </w:rPr>
      </w:pPr>
    </w:p>
    <w:p w14:paraId="360C7453" w14:textId="77777777" w:rsidR="009F5CFC" w:rsidRPr="009F5CFC" w:rsidRDefault="009F5CFC" w:rsidP="009F5CFC">
      <w:pPr>
        <w:rPr>
          <w:rFonts w:asciiTheme="minorHAnsi" w:hAnsiTheme="minorHAnsi" w:cstheme="minorHAnsi"/>
        </w:rPr>
      </w:pPr>
    </w:p>
    <w:p w14:paraId="456DB311" w14:textId="77777777" w:rsidR="009F5CFC" w:rsidRDefault="009F5CFC">
      <w:pPr>
        <w:spacing w:after="160" w:line="259" w:lineRule="auto"/>
        <w:rPr>
          <w:rFonts w:asciiTheme="minorHAnsi" w:eastAsiaTheme="minorHAnsi" w:hAnsiTheme="minorHAnsi" w:cstheme="minorBidi"/>
          <w:sz w:val="22"/>
          <w:szCs w:val="22"/>
        </w:rPr>
      </w:pPr>
      <w:r>
        <w:br w:type="page"/>
      </w:r>
    </w:p>
    <w:p w14:paraId="0765B0AB" w14:textId="21EE1378" w:rsidR="0084420E" w:rsidRPr="009F5CFC" w:rsidRDefault="0084420E" w:rsidP="0084420E">
      <w:pPr>
        <w:pStyle w:val="ListParagraph"/>
        <w:numPr>
          <w:ilvl w:val="1"/>
          <w:numId w:val="21"/>
        </w:numPr>
        <w:spacing w:after="0"/>
        <w:rPr>
          <w:b/>
          <w:bCs/>
        </w:rPr>
      </w:pPr>
      <w:r w:rsidRPr="009F5CFC">
        <w:rPr>
          <w:b/>
          <w:bCs/>
        </w:rPr>
        <w:lastRenderedPageBreak/>
        <w:t xml:space="preserve">Present diagnostic plots </w:t>
      </w:r>
      <w:r w:rsidR="00987380" w:rsidRPr="009F5CFC">
        <w:rPr>
          <w:b/>
          <w:bCs/>
        </w:rPr>
        <w:t xml:space="preserve">for each model </w:t>
      </w:r>
      <w:r w:rsidRPr="009F5CFC">
        <w:rPr>
          <w:b/>
          <w:bCs/>
        </w:rPr>
        <w:t>for assessing the normality and homogeneity of variance assumptions.  Provide a written description of your conclusions</w:t>
      </w:r>
      <w:r w:rsidR="00987380" w:rsidRPr="009F5CFC">
        <w:rPr>
          <w:b/>
          <w:bCs/>
        </w:rPr>
        <w:t xml:space="preserve"> and reasoning</w:t>
      </w:r>
      <w:r w:rsidRPr="009F5CFC">
        <w:rPr>
          <w:b/>
          <w:bCs/>
        </w:rPr>
        <w:t xml:space="preserve"> regarding the assumptions based on you plots.  (5 pts)</w:t>
      </w:r>
    </w:p>
    <w:p w14:paraId="0B360E29" w14:textId="77777777" w:rsidR="009F5CFC" w:rsidRDefault="009F5CFC" w:rsidP="009F5CFC"/>
    <w:p w14:paraId="45E533F3" w14:textId="7FB1C25A" w:rsidR="009F5CFC" w:rsidRDefault="009F5CFC" w:rsidP="009F5CFC">
      <w:pPr>
        <w:jc w:val="center"/>
      </w:pPr>
      <w:r w:rsidRPr="009F5CFC">
        <w:drawing>
          <wp:inline distT="0" distB="0" distL="0" distR="0" wp14:anchorId="617A0069" wp14:editId="1410CEE8">
            <wp:extent cx="3486820" cy="4986669"/>
            <wp:effectExtent l="0" t="0" r="5715" b="4445"/>
            <wp:docPr id="329634192"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34192" name="Picture 1" descr="A group of graphs showing different types of data&#10;&#10;Description automatically generated"/>
                    <pic:cNvPicPr/>
                  </pic:nvPicPr>
                  <pic:blipFill>
                    <a:blip r:embed="rId11"/>
                    <a:stretch>
                      <a:fillRect/>
                    </a:stretch>
                  </pic:blipFill>
                  <pic:spPr>
                    <a:xfrm>
                      <a:off x="0" y="0"/>
                      <a:ext cx="3538246" cy="5060215"/>
                    </a:xfrm>
                    <a:prstGeom prst="rect">
                      <a:avLst/>
                    </a:prstGeom>
                  </pic:spPr>
                </pic:pic>
              </a:graphicData>
            </a:graphic>
          </wp:inline>
        </w:drawing>
      </w:r>
    </w:p>
    <w:p w14:paraId="5E8EE275" w14:textId="64615F17" w:rsidR="009F5CFC" w:rsidRDefault="009F5CFC" w:rsidP="009F5CFC">
      <w:pPr>
        <w:ind w:left="1440"/>
        <w:rPr>
          <w:rFonts w:asciiTheme="minorHAnsi" w:hAnsiTheme="minorHAnsi" w:cstheme="minorHAnsi"/>
          <w:sz w:val="22"/>
          <w:szCs w:val="22"/>
        </w:rPr>
      </w:pPr>
      <w:r w:rsidRPr="00040B90">
        <w:rPr>
          <w:rFonts w:asciiTheme="minorHAnsi" w:hAnsiTheme="minorHAnsi" w:cstheme="minorHAnsi"/>
          <w:b/>
          <w:sz w:val="22"/>
          <w:szCs w:val="22"/>
        </w:rPr>
        <w:t xml:space="preserve">Figure </w:t>
      </w:r>
      <w:r>
        <w:rPr>
          <w:rFonts w:asciiTheme="minorHAnsi" w:hAnsiTheme="minorHAnsi" w:cstheme="minorHAnsi"/>
          <w:b/>
          <w:sz w:val="22"/>
          <w:szCs w:val="22"/>
        </w:rPr>
        <w:t>3</w:t>
      </w:r>
      <w:r w:rsidRPr="00040B90">
        <w:rPr>
          <w:rFonts w:asciiTheme="minorHAnsi" w:hAnsiTheme="minorHAnsi" w:cstheme="minorHAnsi"/>
          <w:b/>
          <w:sz w:val="22"/>
          <w:szCs w:val="22"/>
        </w:rPr>
        <w:t>.</w:t>
      </w:r>
      <w:r w:rsidRPr="00CD2481">
        <w:rPr>
          <w:rFonts w:asciiTheme="minorHAnsi" w:hAnsiTheme="minorHAnsi" w:cstheme="minorHAnsi"/>
          <w:sz w:val="22"/>
          <w:szCs w:val="22"/>
        </w:rPr>
        <w:t xml:space="preserve"> </w:t>
      </w:r>
      <w:r>
        <w:rPr>
          <w:rFonts w:asciiTheme="minorHAnsi" w:hAnsiTheme="minorHAnsi" w:cstheme="minorHAnsi"/>
          <w:sz w:val="22"/>
          <w:szCs w:val="22"/>
        </w:rPr>
        <w:t>Diagnostic plots for the three stock-recruitment models presented in Figure 2 and Table 2. Each plot is identified with the name of the model methodology it refers to, organized row-wise.</w:t>
      </w:r>
    </w:p>
    <w:p w14:paraId="46DB1A5B" w14:textId="77777777" w:rsidR="009F5CFC" w:rsidRDefault="009F5CFC" w:rsidP="009F5CFC"/>
    <w:p w14:paraId="7422D1B0" w14:textId="37C61482" w:rsidR="009F5CFC" w:rsidRDefault="009F5CFC" w:rsidP="009F5CFC">
      <w:r>
        <w:t>These model diagnostics give me some concerns regarding the ability of these models. The first column, the histograms of residuals for each of the three models, look off in all cases, showing a distinct left skew in all cases rather than the expected bell shape. Looking at the residual vs. fitted plots in the second column, the desntiy independent model clearly fails the assumption of homogeneity of variance, showing positive residuals at low fitted values and negative residuals at high fitted values. The other two models are harder to assess, due to being relatively data-poor at low fitted values, but may also exhibit the ”cone” shape associated with violations of the assumption of homogeneity of variance.</w:t>
      </w:r>
    </w:p>
    <w:p w14:paraId="6FB64707" w14:textId="77777777" w:rsidR="009F5CFC" w:rsidRPr="007D3834" w:rsidRDefault="009F5CFC" w:rsidP="009F5CFC"/>
    <w:p w14:paraId="34AA9EE0" w14:textId="77777777" w:rsidR="009F5CFC" w:rsidRDefault="009F5CFC">
      <w:pPr>
        <w:spacing w:after="160" w:line="259" w:lineRule="auto"/>
        <w:rPr>
          <w:rFonts w:asciiTheme="minorHAnsi" w:eastAsiaTheme="minorHAnsi" w:hAnsiTheme="minorHAnsi" w:cstheme="minorBidi"/>
          <w:sz w:val="22"/>
          <w:szCs w:val="22"/>
        </w:rPr>
      </w:pPr>
      <w:r>
        <w:br w:type="page"/>
      </w:r>
    </w:p>
    <w:p w14:paraId="5C28BF3C" w14:textId="450D9219" w:rsidR="0084420E" w:rsidRDefault="0084420E" w:rsidP="00FA4722">
      <w:pPr>
        <w:pStyle w:val="ListParagraph"/>
        <w:numPr>
          <w:ilvl w:val="1"/>
          <w:numId w:val="21"/>
        </w:numPr>
        <w:spacing w:after="0"/>
        <w:rPr>
          <w:b/>
          <w:bCs/>
        </w:rPr>
      </w:pPr>
      <w:r w:rsidRPr="009F5CFC">
        <w:rPr>
          <w:b/>
          <w:bCs/>
        </w:rPr>
        <w:lastRenderedPageBreak/>
        <w:t>Based on your analysis, describe what the best SR model is for the dataset and why. (2 pts)</w:t>
      </w:r>
    </w:p>
    <w:p w14:paraId="557F2186" w14:textId="77777777" w:rsidR="009F5CFC" w:rsidRDefault="009F5CFC" w:rsidP="009F5CFC"/>
    <w:p w14:paraId="2DC60C06" w14:textId="22130B0B" w:rsidR="009F5CFC" w:rsidRPr="009F5CFC" w:rsidRDefault="009F5CFC" w:rsidP="009F5CFC">
      <w:r>
        <w:t>Table 2 clearly indicates that the Ricker model performs the best of the three stock-recruitment models attempted (dAIC = 0). However, Figure 3 shows that this model and the others may violate the assumptions of normality and homogeneity of variance. This indicates that perhaps none of the models describe the dataset well enough.</w:t>
      </w:r>
    </w:p>
    <w:p w14:paraId="224F67BC" w14:textId="77777777" w:rsidR="00987380" w:rsidRPr="007D3834" w:rsidRDefault="00987380" w:rsidP="0084420E">
      <w:pPr>
        <w:pStyle w:val="ListParagraph"/>
        <w:spacing w:after="0"/>
        <w:ind w:left="1440"/>
      </w:pPr>
    </w:p>
    <w:p w14:paraId="17E29182" w14:textId="77777777" w:rsidR="009F5CFC" w:rsidRDefault="009F5CFC">
      <w:pPr>
        <w:spacing w:after="160" w:line="259" w:lineRule="auto"/>
        <w:rPr>
          <w:rFonts w:asciiTheme="minorHAnsi" w:eastAsiaTheme="minorHAnsi" w:hAnsiTheme="minorHAnsi" w:cstheme="minorBidi"/>
          <w:sz w:val="22"/>
          <w:szCs w:val="22"/>
        </w:rPr>
      </w:pPr>
      <w:r>
        <w:br w:type="page"/>
      </w:r>
    </w:p>
    <w:p w14:paraId="223D358B" w14:textId="4F9B679B" w:rsidR="0084420E" w:rsidRPr="009F5CFC" w:rsidRDefault="0084420E" w:rsidP="00040B90">
      <w:pPr>
        <w:pStyle w:val="ListParagraph"/>
        <w:numPr>
          <w:ilvl w:val="0"/>
          <w:numId w:val="18"/>
        </w:numPr>
        <w:rPr>
          <w:b/>
          <w:bCs/>
        </w:rPr>
      </w:pPr>
      <w:r w:rsidRPr="009F5CFC">
        <w:rPr>
          <w:b/>
          <w:bCs/>
        </w:rPr>
        <w:lastRenderedPageBreak/>
        <w:t>Conduct yield per recruit (YPR) and spawning stock biomass per recruit (S</w:t>
      </w:r>
      <w:r w:rsidR="00231917" w:rsidRPr="009F5CFC">
        <w:rPr>
          <w:b/>
          <w:bCs/>
        </w:rPr>
        <w:t>BP</w:t>
      </w:r>
      <w:r w:rsidRPr="009F5CFC">
        <w:rPr>
          <w:b/>
          <w:bCs/>
        </w:rPr>
        <w:t>R) analyses for a population of rainbow trout in Blue Lake, Sitka, Alaska. Your goal is to determine potential biological reference points (BRPs) to be used in management decisions and to describe the tradeoffs among the different BRP options. Natural mortality is estimated to be M=0.26 for the population</w:t>
      </w:r>
      <w:r w:rsidR="006625CE" w:rsidRPr="009F5CFC">
        <w:rPr>
          <w:b/>
          <w:bCs/>
        </w:rPr>
        <w:t>. You should assume</w:t>
      </w:r>
      <w:r w:rsidRPr="009F5CFC">
        <w:rPr>
          <w:b/>
          <w:bCs/>
        </w:rPr>
        <w:t xml:space="preserve"> that 50% of fishing and natural mortality occur before spawning</w:t>
      </w:r>
      <w:r w:rsidR="006625CE" w:rsidRPr="009F5CFC">
        <w:rPr>
          <w:b/>
          <w:bCs/>
        </w:rPr>
        <w:t>, and that there is no plus group.</w:t>
      </w:r>
      <w:r w:rsidRPr="009F5CFC">
        <w:rPr>
          <w:b/>
          <w:bCs/>
        </w:rPr>
        <w:t xml:space="preserve">  Using the “Exam2_trout data.csv” data</w:t>
      </w:r>
      <w:r w:rsidR="00FA4722" w:rsidRPr="009F5CFC">
        <w:rPr>
          <w:b/>
          <w:bCs/>
        </w:rPr>
        <w:t xml:space="preserve"> (also in Table 2)</w:t>
      </w:r>
      <w:r w:rsidRPr="009F5CFC">
        <w:rPr>
          <w:b/>
          <w:bCs/>
        </w:rPr>
        <w:t>, answer the following questions. (20</w:t>
      </w:r>
      <w:r w:rsidR="00AA201D" w:rsidRPr="009F5CFC">
        <w:rPr>
          <w:b/>
          <w:bCs/>
        </w:rPr>
        <w:t xml:space="preserve"> </w:t>
      </w:r>
      <w:r w:rsidRPr="009F5CFC">
        <w:rPr>
          <w:b/>
          <w:bCs/>
        </w:rPr>
        <w:t>pts)</w:t>
      </w:r>
    </w:p>
    <w:p w14:paraId="213BD9AF" w14:textId="0802DAA4" w:rsidR="0084420E" w:rsidRPr="009F5CFC" w:rsidRDefault="0084420E" w:rsidP="00987380">
      <w:pPr>
        <w:pStyle w:val="ListParagraph"/>
        <w:numPr>
          <w:ilvl w:val="0"/>
          <w:numId w:val="23"/>
        </w:numPr>
        <w:rPr>
          <w:b/>
          <w:bCs/>
        </w:rPr>
      </w:pPr>
      <w:r w:rsidRPr="009F5CFC">
        <w:rPr>
          <w:b/>
          <w:bCs/>
        </w:rPr>
        <w:t>Use a YPR analysis to determine the estimates for F</w:t>
      </w:r>
      <w:r w:rsidRPr="009F5CFC">
        <w:rPr>
          <w:b/>
          <w:bCs/>
          <w:vertAlign w:val="subscript"/>
        </w:rPr>
        <w:t>max</w:t>
      </w:r>
      <w:r w:rsidRPr="009F5CFC">
        <w:rPr>
          <w:b/>
          <w:bCs/>
        </w:rPr>
        <w:t xml:space="preserve"> and F</w:t>
      </w:r>
      <w:r w:rsidRPr="009F5CFC">
        <w:rPr>
          <w:b/>
          <w:bCs/>
          <w:vertAlign w:val="subscript"/>
        </w:rPr>
        <w:t>0.1</w:t>
      </w:r>
      <w:r w:rsidRPr="009F5CFC">
        <w:rPr>
          <w:b/>
          <w:bCs/>
        </w:rPr>
        <w:t xml:space="preserve">, and the associated YPR at each of those F values. </w:t>
      </w:r>
      <w:r w:rsidR="00DC2EC1" w:rsidRPr="009F5CFC">
        <w:rPr>
          <w:b/>
          <w:bCs/>
        </w:rPr>
        <w:t>Report the estimates.</w:t>
      </w:r>
      <w:r w:rsidRPr="009F5CFC">
        <w:rPr>
          <w:b/>
          <w:bCs/>
        </w:rPr>
        <w:t xml:space="preserve"> </w:t>
      </w:r>
      <w:r w:rsidR="00231917" w:rsidRPr="009F5CFC">
        <w:rPr>
          <w:b/>
          <w:bCs/>
        </w:rPr>
        <w:t xml:space="preserve">You will use function ypr() function from the </w:t>
      </w:r>
      <w:r w:rsidR="00231917" w:rsidRPr="009F5CFC">
        <w:rPr>
          <w:b/>
          <w:bCs/>
          <w:i/>
        </w:rPr>
        <w:t>fishmethods</w:t>
      </w:r>
      <w:r w:rsidR="00231917" w:rsidRPr="009F5CFC">
        <w:rPr>
          <w:b/>
          <w:bCs/>
        </w:rPr>
        <w:t xml:space="preserve"> package for this. </w:t>
      </w:r>
      <w:r w:rsidRPr="009F5CFC">
        <w:rPr>
          <w:b/>
          <w:bCs/>
        </w:rPr>
        <w:t>(</w:t>
      </w:r>
      <w:r w:rsidR="00915910" w:rsidRPr="009F5CFC">
        <w:rPr>
          <w:b/>
          <w:bCs/>
        </w:rPr>
        <w:t>2</w:t>
      </w:r>
      <w:r w:rsidRPr="009F5CFC">
        <w:rPr>
          <w:b/>
          <w:bCs/>
        </w:rPr>
        <w:t xml:space="preserve"> pts)</w:t>
      </w:r>
    </w:p>
    <w:p w14:paraId="7346C6EB" w14:textId="7AF4166C" w:rsidR="009F5CFC" w:rsidRDefault="009F5CFC" w:rsidP="009F5CFC">
      <w:r>
        <w:rPr>
          <w:b/>
          <w:bCs/>
        </w:rPr>
        <w:t xml:space="preserve">Table 3. </w:t>
      </w:r>
      <w:r>
        <w:t>Results of a yield per recruit analysis for the Blue Lake rainbow trout population. The analysis reports fishing mortality and associated yield per recruit (YPR, in kg) at two reference points:  fishing mortality at the highest yield per recruit (Fmax), and mortality when the YPR curve has reached 10% of its original slope (F0.1).</w:t>
      </w:r>
    </w:p>
    <w:tbl>
      <w:tblPr>
        <w:tblStyle w:val="TableGrid"/>
        <w:tblW w:w="0" w:type="auto"/>
        <w:tblLook w:val="04A0" w:firstRow="1" w:lastRow="0" w:firstColumn="1" w:lastColumn="0" w:noHBand="0" w:noVBand="1"/>
      </w:tblPr>
      <w:tblGrid>
        <w:gridCol w:w="883"/>
        <w:gridCol w:w="876"/>
        <w:gridCol w:w="876"/>
      </w:tblGrid>
      <w:tr w:rsidR="009F5CFC" w14:paraId="09CFEA43" w14:textId="77777777" w:rsidTr="009F5CFC">
        <w:tc>
          <w:tcPr>
            <w:tcW w:w="883" w:type="dxa"/>
            <w:shd w:val="clear" w:color="auto" w:fill="000000" w:themeFill="text1"/>
          </w:tcPr>
          <w:p w14:paraId="1A3299A1" w14:textId="6AD2D89E" w:rsidR="009F5CFC" w:rsidRDefault="009F5CFC" w:rsidP="009F5CFC">
            <w:r>
              <w:t xml:space="preserve"> </w:t>
            </w:r>
          </w:p>
        </w:tc>
        <w:tc>
          <w:tcPr>
            <w:tcW w:w="876" w:type="dxa"/>
            <w:shd w:val="clear" w:color="auto" w:fill="D9D9D9" w:themeFill="background1" w:themeFillShade="D9"/>
          </w:tcPr>
          <w:p w14:paraId="223C648C" w14:textId="37975D2B" w:rsidR="009F5CFC" w:rsidRPr="009F5CFC" w:rsidRDefault="009F5CFC" w:rsidP="009F5CFC">
            <w:pPr>
              <w:rPr>
                <w:b/>
                <w:bCs/>
              </w:rPr>
            </w:pPr>
            <w:r w:rsidRPr="009F5CFC">
              <w:rPr>
                <w:b/>
                <w:bCs/>
              </w:rPr>
              <w:t>F</w:t>
            </w:r>
          </w:p>
        </w:tc>
        <w:tc>
          <w:tcPr>
            <w:tcW w:w="876" w:type="dxa"/>
            <w:shd w:val="clear" w:color="auto" w:fill="D9D9D9" w:themeFill="background1" w:themeFillShade="D9"/>
          </w:tcPr>
          <w:p w14:paraId="01EA0509" w14:textId="0CB8E43B" w:rsidR="009F5CFC" w:rsidRPr="009F5CFC" w:rsidRDefault="009F5CFC" w:rsidP="009F5CFC">
            <w:pPr>
              <w:rPr>
                <w:b/>
                <w:bCs/>
              </w:rPr>
            </w:pPr>
            <w:r w:rsidRPr="009F5CFC">
              <w:rPr>
                <w:b/>
                <w:bCs/>
              </w:rPr>
              <w:t>YPR</w:t>
            </w:r>
          </w:p>
        </w:tc>
      </w:tr>
      <w:tr w:rsidR="009F5CFC" w14:paraId="45333C1A" w14:textId="77777777" w:rsidTr="009F5CFC">
        <w:trPr>
          <w:trHeight w:val="242"/>
        </w:trPr>
        <w:tc>
          <w:tcPr>
            <w:tcW w:w="883" w:type="dxa"/>
            <w:shd w:val="clear" w:color="auto" w:fill="D9D9D9" w:themeFill="background1" w:themeFillShade="D9"/>
          </w:tcPr>
          <w:p w14:paraId="2F47286A" w14:textId="328BC87E" w:rsidR="009F5CFC" w:rsidRPr="009F5CFC" w:rsidRDefault="009F5CFC" w:rsidP="009F5CFC">
            <w:pPr>
              <w:rPr>
                <w:b/>
                <w:bCs/>
              </w:rPr>
            </w:pPr>
            <w:r w:rsidRPr="009F5CFC">
              <w:rPr>
                <w:b/>
                <w:bCs/>
              </w:rPr>
              <w:t>Fmax</w:t>
            </w:r>
          </w:p>
        </w:tc>
        <w:tc>
          <w:tcPr>
            <w:tcW w:w="876" w:type="dxa"/>
          </w:tcPr>
          <w:p w14:paraId="57E6324A" w14:textId="784FE853" w:rsidR="009F5CFC" w:rsidRDefault="009F5CFC" w:rsidP="009F5CFC">
            <w:r>
              <w:t>0.940</w:t>
            </w:r>
          </w:p>
        </w:tc>
        <w:tc>
          <w:tcPr>
            <w:tcW w:w="876" w:type="dxa"/>
          </w:tcPr>
          <w:p w14:paraId="35241B2C" w14:textId="6FC373D7" w:rsidR="009F5CFC" w:rsidRDefault="009F5CFC" w:rsidP="009F5CFC">
            <w:r>
              <w:t>0.167</w:t>
            </w:r>
          </w:p>
        </w:tc>
      </w:tr>
      <w:tr w:rsidR="009F5CFC" w14:paraId="563740E6" w14:textId="77777777" w:rsidTr="009F5CFC">
        <w:tc>
          <w:tcPr>
            <w:tcW w:w="883" w:type="dxa"/>
            <w:shd w:val="clear" w:color="auto" w:fill="D9D9D9" w:themeFill="background1" w:themeFillShade="D9"/>
          </w:tcPr>
          <w:p w14:paraId="76BA5820" w14:textId="18475446" w:rsidR="009F5CFC" w:rsidRPr="009F5CFC" w:rsidRDefault="009F5CFC" w:rsidP="009F5CFC">
            <w:pPr>
              <w:rPr>
                <w:b/>
                <w:bCs/>
              </w:rPr>
            </w:pPr>
            <w:r w:rsidRPr="009F5CFC">
              <w:rPr>
                <w:b/>
                <w:bCs/>
              </w:rPr>
              <w:t>F0.1</w:t>
            </w:r>
          </w:p>
        </w:tc>
        <w:tc>
          <w:tcPr>
            <w:tcW w:w="876" w:type="dxa"/>
          </w:tcPr>
          <w:p w14:paraId="65D3BB35" w14:textId="0378C099" w:rsidR="009F5CFC" w:rsidRDefault="009F5CFC" w:rsidP="009F5CFC">
            <w:r>
              <w:t>0.538</w:t>
            </w:r>
          </w:p>
        </w:tc>
        <w:tc>
          <w:tcPr>
            <w:tcW w:w="876" w:type="dxa"/>
          </w:tcPr>
          <w:p w14:paraId="06C1DC90" w14:textId="4A8165C7" w:rsidR="009F5CFC" w:rsidRDefault="009F5CFC" w:rsidP="009F5CFC">
            <w:r>
              <w:t>0.156</w:t>
            </w:r>
          </w:p>
        </w:tc>
      </w:tr>
    </w:tbl>
    <w:p w14:paraId="5E482557" w14:textId="77777777" w:rsidR="009F5CFC" w:rsidRDefault="009F5CFC" w:rsidP="009F5CFC"/>
    <w:p w14:paraId="1769B4FE" w14:textId="77777777" w:rsidR="009F5CFC" w:rsidRDefault="009F5CFC" w:rsidP="009F5CFC"/>
    <w:p w14:paraId="3D1E460B" w14:textId="77777777" w:rsidR="009F5CFC" w:rsidRDefault="009F5CFC" w:rsidP="009F5CFC"/>
    <w:p w14:paraId="101ACD4B" w14:textId="6690AAFB" w:rsidR="0084420E" w:rsidRPr="009F5CFC" w:rsidRDefault="0084420E" w:rsidP="00987380">
      <w:pPr>
        <w:pStyle w:val="ListParagraph"/>
        <w:numPr>
          <w:ilvl w:val="0"/>
          <w:numId w:val="23"/>
        </w:numPr>
        <w:rPr>
          <w:b/>
          <w:bCs/>
        </w:rPr>
      </w:pPr>
      <w:r w:rsidRPr="009F5CFC">
        <w:rPr>
          <w:b/>
          <w:bCs/>
        </w:rPr>
        <w:t xml:space="preserve">Use a </w:t>
      </w:r>
      <w:r w:rsidR="00231917" w:rsidRPr="009F5CFC">
        <w:rPr>
          <w:b/>
          <w:bCs/>
        </w:rPr>
        <w:t xml:space="preserve">SBPR </w:t>
      </w:r>
      <w:r w:rsidRPr="009F5CFC">
        <w:rPr>
          <w:b/>
          <w:bCs/>
        </w:rPr>
        <w:t>analysis to determine the estimates for F</w:t>
      </w:r>
      <w:r w:rsidRPr="009F5CFC">
        <w:rPr>
          <w:b/>
          <w:bCs/>
          <w:vertAlign w:val="subscript"/>
        </w:rPr>
        <w:t>30%</w:t>
      </w:r>
      <w:r w:rsidRPr="009F5CFC">
        <w:rPr>
          <w:b/>
          <w:bCs/>
        </w:rPr>
        <w:t xml:space="preserve"> and F</w:t>
      </w:r>
      <w:r w:rsidRPr="009F5CFC">
        <w:rPr>
          <w:b/>
          <w:bCs/>
          <w:vertAlign w:val="subscript"/>
        </w:rPr>
        <w:t>40%</w:t>
      </w:r>
      <w:r w:rsidRPr="009F5CFC">
        <w:rPr>
          <w:b/>
          <w:bCs/>
        </w:rPr>
        <w:t xml:space="preserve">, and the associated </w:t>
      </w:r>
      <w:r w:rsidR="00231917" w:rsidRPr="009F5CFC">
        <w:rPr>
          <w:b/>
          <w:bCs/>
        </w:rPr>
        <w:t>spawning stock biomass per recruit</w:t>
      </w:r>
      <w:r w:rsidRPr="009F5CFC">
        <w:rPr>
          <w:b/>
          <w:bCs/>
        </w:rPr>
        <w:t xml:space="preserve"> at each of those F values. </w:t>
      </w:r>
      <w:r w:rsidR="00DC2EC1" w:rsidRPr="009F5CFC">
        <w:rPr>
          <w:b/>
          <w:bCs/>
        </w:rPr>
        <w:t xml:space="preserve">Report the estimates. </w:t>
      </w:r>
      <w:r w:rsidR="00231917" w:rsidRPr="009F5CFC">
        <w:rPr>
          <w:b/>
          <w:bCs/>
        </w:rPr>
        <w:t xml:space="preserve">You will use function sbpr() function from the </w:t>
      </w:r>
      <w:r w:rsidR="00231917" w:rsidRPr="009F5CFC">
        <w:rPr>
          <w:b/>
          <w:bCs/>
          <w:i/>
        </w:rPr>
        <w:t>fishmethods</w:t>
      </w:r>
      <w:r w:rsidR="00231917" w:rsidRPr="009F5CFC">
        <w:rPr>
          <w:b/>
          <w:bCs/>
        </w:rPr>
        <w:t xml:space="preserve"> package for this. (2 pts)</w:t>
      </w:r>
    </w:p>
    <w:p w14:paraId="79ABD855" w14:textId="6EAD2E2B" w:rsidR="009F5CFC" w:rsidRDefault="009F5CFC" w:rsidP="009F5CFC">
      <w:pPr>
        <w:ind w:left="720"/>
      </w:pPr>
      <w:r w:rsidRPr="009F5CFC">
        <w:rPr>
          <w:b/>
          <w:bCs/>
        </w:rPr>
        <w:t xml:space="preserve">Table </w:t>
      </w:r>
      <w:r>
        <w:rPr>
          <w:b/>
          <w:bCs/>
        </w:rPr>
        <w:t>4</w:t>
      </w:r>
      <w:r w:rsidRPr="009F5CFC">
        <w:rPr>
          <w:b/>
          <w:bCs/>
        </w:rPr>
        <w:t xml:space="preserve">. </w:t>
      </w:r>
      <w:r>
        <w:t xml:space="preserve">Results of </w:t>
      </w:r>
      <w:r>
        <w:t>spawning stock biomass per recruit analysis</w:t>
      </w:r>
      <w:r>
        <w:t xml:space="preserve"> for the Blue Lake rainbow trout population. The analysis reports fishing mortality and </w:t>
      </w:r>
      <w:r>
        <w:t>spawning stock biomass per recruit</w:t>
      </w:r>
      <w:r>
        <w:t xml:space="preserve"> (</w:t>
      </w:r>
      <w:r>
        <w:t>SBPR, kg</w:t>
      </w:r>
      <w:r>
        <w:t xml:space="preserve">) at two reference points: fishing mortality </w:t>
      </w:r>
      <w:r>
        <w:t>at 30% and 40% of the max spawning potential ratio (i.e. the spawning potential when there is no fishing pressure).</w:t>
      </w:r>
    </w:p>
    <w:tbl>
      <w:tblPr>
        <w:tblStyle w:val="TableGrid"/>
        <w:tblW w:w="0" w:type="auto"/>
        <w:tblLook w:val="04A0" w:firstRow="1" w:lastRow="0" w:firstColumn="1" w:lastColumn="0" w:noHBand="0" w:noVBand="1"/>
      </w:tblPr>
      <w:tblGrid>
        <w:gridCol w:w="963"/>
        <w:gridCol w:w="876"/>
        <w:gridCol w:w="876"/>
      </w:tblGrid>
      <w:tr w:rsidR="009F5CFC" w14:paraId="09DA0506" w14:textId="77777777" w:rsidTr="00334EA6">
        <w:tc>
          <w:tcPr>
            <w:tcW w:w="883" w:type="dxa"/>
            <w:shd w:val="clear" w:color="auto" w:fill="000000" w:themeFill="text1"/>
          </w:tcPr>
          <w:p w14:paraId="509722A6" w14:textId="77777777" w:rsidR="009F5CFC" w:rsidRDefault="009F5CFC" w:rsidP="00334EA6"/>
        </w:tc>
        <w:tc>
          <w:tcPr>
            <w:tcW w:w="876" w:type="dxa"/>
            <w:shd w:val="clear" w:color="auto" w:fill="D9D9D9" w:themeFill="background1" w:themeFillShade="D9"/>
          </w:tcPr>
          <w:p w14:paraId="51191830" w14:textId="77777777" w:rsidR="009F5CFC" w:rsidRPr="009F5CFC" w:rsidRDefault="009F5CFC" w:rsidP="00334EA6">
            <w:pPr>
              <w:rPr>
                <w:b/>
                <w:bCs/>
              </w:rPr>
            </w:pPr>
            <w:r w:rsidRPr="009F5CFC">
              <w:rPr>
                <w:b/>
                <w:bCs/>
              </w:rPr>
              <w:t>F</w:t>
            </w:r>
          </w:p>
        </w:tc>
        <w:tc>
          <w:tcPr>
            <w:tcW w:w="876" w:type="dxa"/>
            <w:shd w:val="clear" w:color="auto" w:fill="D9D9D9" w:themeFill="background1" w:themeFillShade="D9"/>
          </w:tcPr>
          <w:p w14:paraId="4AC1DA21" w14:textId="33308015" w:rsidR="009F5CFC" w:rsidRPr="009F5CFC" w:rsidRDefault="009F5CFC" w:rsidP="00334EA6">
            <w:pPr>
              <w:rPr>
                <w:b/>
                <w:bCs/>
              </w:rPr>
            </w:pPr>
            <w:r w:rsidRPr="009F5CFC">
              <w:rPr>
                <w:b/>
                <w:bCs/>
              </w:rPr>
              <w:t>SBPR</w:t>
            </w:r>
          </w:p>
        </w:tc>
      </w:tr>
      <w:tr w:rsidR="009F5CFC" w14:paraId="613D9833" w14:textId="77777777" w:rsidTr="00334EA6">
        <w:tc>
          <w:tcPr>
            <w:tcW w:w="883" w:type="dxa"/>
            <w:shd w:val="clear" w:color="auto" w:fill="D9D9D9" w:themeFill="background1" w:themeFillShade="D9"/>
          </w:tcPr>
          <w:p w14:paraId="0BFF7347" w14:textId="35A143AB" w:rsidR="009F5CFC" w:rsidRPr="009F5CFC" w:rsidRDefault="009F5CFC" w:rsidP="00334EA6">
            <w:pPr>
              <w:rPr>
                <w:b/>
                <w:bCs/>
              </w:rPr>
            </w:pPr>
            <w:r w:rsidRPr="009F5CFC">
              <w:rPr>
                <w:b/>
                <w:bCs/>
              </w:rPr>
              <w:t>F</w:t>
            </w:r>
            <w:r w:rsidRPr="009F5CFC">
              <w:rPr>
                <w:b/>
                <w:bCs/>
              </w:rPr>
              <w:t>_30%</w:t>
            </w:r>
          </w:p>
        </w:tc>
        <w:tc>
          <w:tcPr>
            <w:tcW w:w="876" w:type="dxa"/>
          </w:tcPr>
          <w:p w14:paraId="61F611D4" w14:textId="07725186" w:rsidR="009F5CFC" w:rsidRDefault="009F5CFC" w:rsidP="00334EA6">
            <w:r>
              <w:t>0.</w:t>
            </w:r>
            <w:r>
              <w:t>581</w:t>
            </w:r>
          </w:p>
        </w:tc>
        <w:tc>
          <w:tcPr>
            <w:tcW w:w="876" w:type="dxa"/>
          </w:tcPr>
          <w:p w14:paraId="3816E435" w14:textId="22E07F19" w:rsidR="009F5CFC" w:rsidRDefault="009F5CFC" w:rsidP="00334EA6">
            <w:r>
              <w:t>0.</w:t>
            </w:r>
            <w:r>
              <w:t>242</w:t>
            </w:r>
          </w:p>
        </w:tc>
      </w:tr>
      <w:tr w:rsidR="009F5CFC" w14:paraId="1BD87359" w14:textId="77777777" w:rsidTr="00334EA6">
        <w:tc>
          <w:tcPr>
            <w:tcW w:w="883" w:type="dxa"/>
            <w:shd w:val="clear" w:color="auto" w:fill="D9D9D9" w:themeFill="background1" w:themeFillShade="D9"/>
          </w:tcPr>
          <w:p w14:paraId="1304B94B" w14:textId="4F2C8040" w:rsidR="009F5CFC" w:rsidRPr="009F5CFC" w:rsidRDefault="009F5CFC" w:rsidP="00334EA6">
            <w:pPr>
              <w:rPr>
                <w:b/>
                <w:bCs/>
              </w:rPr>
            </w:pPr>
            <w:r w:rsidRPr="009F5CFC">
              <w:rPr>
                <w:b/>
                <w:bCs/>
              </w:rPr>
              <w:t>F_40%</w:t>
            </w:r>
          </w:p>
        </w:tc>
        <w:tc>
          <w:tcPr>
            <w:tcW w:w="876" w:type="dxa"/>
          </w:tcPr>
          <w:p w14:paraId="374520C7" w14:textId="5F671257" w:rsidR="009F5CFC" w:rsidRDefault="009F5CFC" w:rsidP="00334EA6">
            <w:r>
              <w:t>0.</w:t>
            </w:r>
            <w:r>
              <w:t>427</w:t>
            </w:r>
          </w:p>
        </w:tc>
        <w:tc>
          <w:tcPr>
            <w:tcW w:w="876" w:type="dxa"/>
          </w:tcPr>
          <w:p w14:paraId="72074469" w14:textId="32D35724" w:rsidR="009F5CFC" w:rsidRDefault="009F5CFC" w:rsidP="00334EA6">
            <w:r>
              <w:t>0.</w:t>
            </w:r>
            <w:r>
              <w:t>322</w:t>
            </w:r>
          </w:p>
        </w:tc>
      </w:tr>
    </w:tbl>
    <w:p w14:paraId="026F4FB1" w14:textId="77777777" w:rsidR="009F5CFC" w:rsidRDefault="009F5CFC" w:rsidP="009F5CFC"/>
    <w:p w14:paraId="0752DFC7" w14:textId="77777777" w:rsidR="009F5CFC" w:rsidRDefault="009F5CFC">
      <w:pPr>
        <w:spacing w:after="160" w:line="259" w:lineRule="auto"/>
        <w:rPr>
          <w:rFonts w:asciiTheme="minorHAnsi" w:eastAsiaTheme="minorHAnsi" w:hAnsiTheme="minorHAnsi" w:cstheme="minorBidi"/>
          <w:sz w:val="22"/>
          <w:szCs w:val="22"/>
        </w:rPr>
      </w:pPr>
      <w:r>
        <w:br w:type="page"/>
      </w:r>
    </w:p>
    <w:p w14:paraId="6F426AFE" w14:textId="3DE14CFA" w:rsidR="0084420E" w:rsidRPr="009F5CFC" w:rsidRDefault="0084420E" w:rsidP="00987380">
      <w:pPr>
        <w:pStyle w:val="ListParagraph"/>
        <w:numPr>
          <w:ilvl w:val="0"/>
          <w:numId w:val="23"/>
        </w:numPr>
        <w:rPr>
          <w:b/>
          <w:bCs/>
        </w:rPr>
      </w:pPr>
      <w:r w:rsidRPr="009F5CFC">
        <w:rPr>
          <w:b/>
          <w:bCs/>
        </w:rPr>
        <w:lastRenderedPageBreak/>
        <w:t xml:space="preserve">Make a graph of </w:t>
      </w:r>
      <w:r w:rsidRPr="009F5CFC">
        <w:rPr>
          <w:b/>
          <w:bCs/>
          <w:i/>
        </w:rPr>
        <w:t>YPR vs. F</w:t>
      </w:r>
      <w:r w:rsidRPr="009F5CFC">
        <w:rPr>
          <w:b/>
          <w:bCs/>
        </w:rPr>
        <w:t xml:space="preserve"> with all four reference points</w:t>
      </w:r>
      <w:r w:rsidR="00987380" w:rsidRPr="009F5CFC">
        <w:rPr>
          <w:b/>
          <w:bCs/>
        </w:rPr>
        <w:t xml:space="preserve"> (F</w:t>
      </w:r>
      <w:r w:rsidR="00987380" w:rsidRPr="009F5CFC">
        <w:rPr>
          <w:b/>
          <w:bCs/>
          <w:vertAlign w:val="subscript"/>
        </w:rPr>
        <w:t>max</w:t>
      </w:r>
      <w:r w:rsidR="00987380" w:rsidRPr="009F5CFC">
        <w:rPr>
          <w:b/>
          <w:bCs/>
        </w:rPr>
        <w:t>, F</w:t>
      </w:r>
      <w:r w:rsidR="00987380" w:rsidRPr="009F5CFC">
        <w:rPr>
          <w:b/>
          <w:bCs/>
          <w:vertAlign w:val="subscript"/>
        </w:rPr>
        <w:t>0.1</w:t>
      </w:r>
      <w:r w:rsidR="00987380" w:rsidRPr="009F5CFC">
        <w:rPr>
          <w:b/>
          <w:bCs/>
        </w:rPr>
        <w:t>, F</w:t>
      </w:r>
      <w:r w:rsidR="00987380" w:rsidRPr="009F5CFC">
        <w:rPr>
          <w:b/>
          <w:bCs/>
          <w:vertAlign w:val="subscript"/>
        </w:rPr>
        <w:t>30%</w:t>
      </w:r>
      <w:r w:rsidR="00987380" w:rsidRPr="009F5CFC">
        <w:rPr>
          <w:b/>
          <w:bCs/>
        </w:rPr>
        <w:t>, F</w:t>
      </w:r>
      <w:r w:rsidR="00987380" w:rsidRPr="009F5CFC">
        <w:rPr>
          <w:b/>
          <w:bCs/>
          <w:vertAlign w:val="subscript"/>
        </w:rPr>
        <w:t>40%</w:t>
      </w:r>
      <w:r w:rsidR="00987380" w:rsidRPr="009F5CFC">
        <w:rPr>
          <w:b/>
          <w:bCs/>
        </w:rPr>
        <w:t>)</w:t>
      </w:r>
      <w:r w:rsidRPr="009F5CFC">
        <w:rPr>
          <w:b/>
          <w:bCs/>
        </w:rPr>
        <w:t xml:space="preserve"> identified using vertical lines.  (4 pts)</w:t>
      </w:r>
    </w:p>
    <w:p w14:paraId="16022961" w14:textId="77777777" w:rsidR="009F5CFC" w:rsidRDefault="009F5CFC" w:rsidP="009F5CFC"/>
    <w:p w14:paraId="1670FD60" w14:textId="547FC76C" w:rsidR="009F5CFC" w:rsidRDefault="009F5CFC" w:rsidP="009F5CFC">
      <w:pPr>
        <w:jc w:val="center"/>
      </w:pPr>
      <w:r w:rsidRPr="009F5CFC">
        <w:drawing>
          <wp:inline distT="0" distB="0" distL="0" distR="0" wp14:anchorId="45126C46" wp14:editId="5A29E977">
            <wp:extent cx="5981700" cy="4673600"/>
            <wp:effectExtent l="0" t="0" r="0" b="0"/>
            <wp:docPr id="2049530041"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30041" name="Picture 1" descr="A graph with different colored lines&#10;&#10;Description automatically generated"/>
                    <pic:cNvPicPr/>
                  </pic:nvPicPr>
                  <pic:blipFill>
                    <a:blip r:embed="rId12"/>
                    <a:stretch>
                      <a:fillRect/>
                    </a:stretch>
                  </pic:blipFill>
                  <pic:spPr>
                    <a:xfrm>
                      <a:off x="0" y="0"/>
                      <a:ext cx="5981700" cy="4673600"/>
                    </a:xfrm>
                    <a:prstGeom prst="rect">
                      <a:avLst/>
                    </a:prstGeom>
                  </pic:spPr>
                </pic:pic>
              </a:graphicData>
            </a:graphic>
          </wp:inline>
        </w:drawing>
      </w:r>
    </w:p>
    <w:p w14:paraId="20FDDB56" w14:textId="76EF1726" w:rsidR="009F5CFC" w:rsidRDefault="009F5CFC" w:rsidP="009F5CFC">
      <w:pPr>
        <w:ind w:left="1440"/>
        <w:rPr>
          <w:rFonts w:asciiTheme="minorHAnsi" w:hAnsiTheme="minorHAnsi" w:cstheme="minorHAnsi"/>
          <w:sz w:val="22"/>
          <w:szCs w:val="22"/>
        </w:rPr>
      </w:pPr>
      <w:r w:rsidRPr="00040B90">
        <w:rPr>
          <w:rFonts w:asciiTheme="minorHAnsi" w:hAnsiTheme="minorHAnsi" w:cstheme="minorHAnsi"/>
          <w:b/>
          <w:sz w:val="22"/>
          <w:szCs w:val="22"/>
        </w:rPr>
        <w:t xml:space="preserve">Figure </w:t>
      </w:r>
      <w:r>
        <w:rPr>
          <w:rFonts w:asciiTheme="minorHAnsi" w:hAnsiTheme="minorHAnsi" w:cstheme="minorHAnsi"/>
          <w:b/>
          <w:sz w:val="22"/>
          <w:szCs w:val="22"/>
        </w:rPr>
        <w:t>4</w:t>
      </w:r>
      <w:r w:rsidRPr="00040B90">
        <w:rPr>
          <w:rFonts w:asciiTheme="minorHAnsi" w:hAnsiTheme="minorHAnsi" w:cstheme="minorHAnsi"/>
          <w:b/>
          <w:sz w:val="22"/>
          <w:szCs w:val="22"/>
        </w:rPr>
        <w:t>.</w:t>
      </w:r>
      <w:r w:rsidRPr="00CD2481">
        <w:rPr>
          <w:rFonts w:asciiTheme="minorHAnsi" w:hAnsiTheme="minorHAnsi" w:cstheme="minorHAnsi"/>
          <w:sz w:val="22"/>
          <w:szCs w:val="22"/>
        </w:rPr>
        <w:t xml:space="preserve"> </w:t>
      </w:r>
      <w:r>
        <w:rPr>
          <w:rFonts w:asciiTheme="minorHAnsi" w:hAnsiTheme="minorHAnsi" w:cstheme="minorHAnsi"/>
          <w:sz w:val="22"/>
          <w:szCs w:val="22"/>
        </w:rPr>
        <w:t>Yield-per-recruit curve for Blue Lake Salmon population</w:t>
      </w:r>
      <w:r>
        <w:rPr>
          <w:rFonts w:asciiTheme="minorHAnsi" w:hAnsiTheme="minorHAnsi" w:cstheme="minorHAnsi"/>
          <w:sz w:val="22"/>
          <w:szCs w:val="22"/>
        </w:rPr>
        <w:t xml:space="preserve">. </w:t>
      </w:r>
      <w:r>
        <w:rPr>
          <w:rFonts w:asciiTheme="minorHAnsi" w:hAnsiTheme="minorHAnsi" w:cstheme="minorHAnsi"/>
          <w:sz w:val="22"/>
          <w:szCs w:val="22"/>
        </w:rPr>
        <w:t>Plots yield-per-recruit (kg) against fishing mortality (F). Vertical lines represent fishing mortality at various reference points obtained in YPR and SBPR analyses</w:t>
      </w:r>
      <w:r>
        <w:rPr>
          <w:rFonts w:asciiTheme="minorHAnsi" w:hAnsiTheme="minorHAnsi" w:cstheme="minorHAnsi"/>
          <w:sz w:val="22"/>
          <w:szCs w:val="22"/>
        </w:rPr>
        <w:t>.</w:t>
      </w:r>
    </w:p>
    <w:p w14:paraId="1123111A" w14:textId="77777777" w:rsidR="009F5CFC" w:rsidRPr="007D3834" w:rsidRDefault="009F5CFC" w:rsidP="009F5CFC"/>
    <w:p w14:paraId="47E43A6D" w14:textId="77777777" w:rsidR="009F5CFC" w:rsidRDefault="009F5CFC">
      <w:pPr>
        <w:spacing w:after="160" w:line="259" w:lineRule="auto"/>
        <w:rPr>
          <w:rFonts w:asciiTheme="minorHAnsi" w:eastAsiaTheme="minorHAnsi" w:hAnsiTheme="minorHAnsi" w:cstheme="minorBidi"/>
          <w:sz w:val="22"/>
          <w:szCs w:val="22"/>
        </w:rPr>
      </w:pPr>
      <w:r>
        <w:br w:type="page"/>
      </w:r>
    </w:p>
    <w:p w14:paraId="620F8DAE" w14:textId="6974FB94" w:rsidR="0084420E" w:rsidRPr="009F5CFC" w:rsidRDefault="0084420E" w:rsidP="00987380">
      <w:pPr>
        <w:pStyle w:val="ListParagraph"/>
        <w:numPr>
          <w:ilvl w:val="0"/>
          <w:numId w:val="23"/>
        </w:numPr>
        <w:rPr>
          <w:b/>
          <w:bCs/>
        </w:rPr>
      </w:pPr>
      <w:r w:rsidRPr="009F5CFC">
        <w:rPr>
          <w:b/>
          <w:bCs/>
        </w:rPr>
        <w:lastRenderedPageBreak/>
        <w:t xml:space="preserve">Make a graph of </w:t>
      </w:r>
      <w:r w:rsidRPr="009F5CFC">
        <w:rPr>
          <w:b/>
          <w:bCs/>
          <w:i/>
        </w:rPr>
        <w:t>% of Max SPR vs. F</w:t>
      </w:r>
      <w:r w:rsidRPr="009F5CFC">
        <w:rPr>
          <w:b/>
          <w:bCs/>
        </w:rPr>
        <w:t xml:space="preserve"> </w:t>
      </w:r>
      <w:r w:rsidR="00987380" w:rsidRPr="009F5CFC">
        <w:rPr>
          <w:b/>
          <w:bCs/>
        </w:rPr>
        <w:t>with all four reference points (F</w:t>
      </w:r>
      <w:r w:rsidR="00987380" w:rsidRPr="009F5CFC">
        <w:rPr>
          <w:b/>
          <w:bCs/>
          <w:vertAlign w:val="subscript"/>
        </w:rPr>
        <w:t>max</w:t>
      </w:r>
      <w:r w:rsidR="00987380" w:rsidRPr="009F5CFC">
        <w:rPr>
          <w:b/>
          <w:bCs/>
        </w:rPr>
        <w:t>, F</w:t>
      </w:r>
      <w:r w:rsidR="00987380" w:rsidRPr="009F5CFC">
        <w:rPr>
          <w:b/>
          <w:bCs/>
          <w:vertAlign w:val="subscript"/>
        </w:rPr>
        <w:t>0.1</w:t>
      </w:r>
      <w:r w:rsidR="00987380" w:rsidRPr="009F5CFC">
        <w:rPr>
          <w:b/>
          <w:bCs/>
        </w:rPr>
        <w:t>, F</w:t>
      </w:r>
      <w:r w:rsidR="00987380" w:rsidRPr="009F5CFC">
        <w:rPr>
          <w:b/>
          <w:bCs/>
          <w:vertAlign w:val="subscript"/>
        </w:rPr>
        <w:t>30%</w:t>
      </w:r>
      <w:r w:rsidR="00987380" w:rsidRPr="009F5CFC">
        <w:rPr>
          <w:b/>
          <w:bCs/>
        </w:rPr>
        <w:t>, F</w:t>
      </w:r>
      <w:r w:rsidR="00987380" w:rsidRPr="009F5CFC">
        <w:rPr>
          <w:b/>
          <w:bCs/>
          <w:vertAlign w:val="subscript"/>
        </w:rPr>
        <w:t>40%</w:t>
      </w:r>
      <w:r w:rsidR="00987380" w:rsidRPr="009F5CFC">
        <w:rPr>
          <w:b/>
          <w:bCs/>
        </w:rPr>
        <w:t>) identified using vertical lines</w:t>
      </w:r>
      <w:r w:rsidRPr="009F5CFC">
        <w:rPr>
          <w:b/>
          <w:bCs/>
        </w:rPr>
        <w:t xml:space="preserve">.  </w:t>
      </w:r>
      <w:r w:rsidR="00B90285" w:rsidRPr="009F5CFC">
        <w:rPr>
          <w:b/>
          <w:bCs/>
        </w:rPr>
        <w:t>Recall that the “</w:t>
      </w:r>
      <w:r w:rsidR="00B90285" w:rsidRPr="009F5CFC">
        <w:rPr>
          <w:b/>
          <w:bCs/>
          <w:i/>
        </w:rPr>
        <w:t xml:space="preserve">% of Max SPR” </w:t>
      </w:r>
      <w:r w:rsidR="00B90285" w:rsidRPr="009F5CFC">
        <w:rPr>
          <w:b/>
          <w:bCs/>
        </w:rPr>
        <w:t xml:space="preserve">should range from 0-100% </w:t>
      </w:r>
      <w:r w:rsidRPr="009F5CFC">
        <w:rPr>
          <w:b/>
          <w:bCs/>
        </w:rPr>
        <w:t>(4 pts)</w:t>
      </w:r>
    </w:p>
    <w:p w14:paraId="150D56BC" w14:textId="77777777" w:rsidR="009F5CFC" w:rsidRDefault="009F5CFC" w:rsidP="009F5CFC"/>
    <w:p w14:paraId="0ED9CC52" w14:textId="44C0B90D" w:rsidR="009F5CFC" w:rsidRDefault="009F5CFC" w:rsidP="009F5CFC">
      <w:r w:rsidRPr="009F5CFC">
        <w:drawing>
          <wp:inline distT="0" distB="0" distL="0" distR="0" wp14:anchorId="3087FB45" wp14:editId="7EB37274">
            <wp:extent cx="5981700" cy="4673600"/>
            <wp:effectExtent l="0" t="0" r="0" b="0"/>
            <wp:docPr id="2130003619"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03619" name="Picture 1" descr="A graph with different colored lines&#10;&#10;Description automatically generated"/>
                    <pic:cNvPicPr/>
                  </pic:nvPicPr>
                  <pic:blipFill>
                    <a:blip r:embed="rId13"/>
                    <a:stretch>
                      <a:fillRect/>
                    </a:stretch>
                  </pic:blipFill>
                  <pic:spPr>
                    <a:xfrm>
                      <a:off x="0" y="0"/>
                      <a:ext cx="5981700" cy="4673600"/>
                    </a:xfrm>
                    <a:prstGeom prst="rect">
                      <a:avLst/>
                    </a:prstGeom>
                  </pic:spPr>
                </pic:pic>
              </a:graphicData>
            </a:graphic>
          </wp:inline>
        </w:drawing>
      </w:r>
    </w:p>
    <w:p w14:paraId="0B0FD80D" w14:textId="53D10405" w:rsidR="009F5CFC" w:rsidRDefault="009F5CFC" w:rsidP="009F5CFC">
      <w:pPr>
        <w:ind w:left="1440"/>
        <w:rPr>
          <w:rFonts w:asciiTheme="minorHAnsi" w:hAnsiTheme="minorHAnsi" w:cstheme="minorHAnsi"/>
          <w:sz w:val="22"/>
          <w:szCs w:val="22"/>
        </w:rPr>
      </w:pPr>
      <w:r w:rsidRPr="00040B90">
        <w:rPr>
          <w:rFonts w:asciiTheme="minorHAnsi" w:hAnsiTheme="minorHAnsi" w:cstheme="minorHAnsi"/>
          <w:b/>
          <w:sz w:val="22"/>
          <w:szCs w:val="22"/>
        </w:rPr>
        <w:t xml:space="preserve">Figure </w:t>
      </w:r>
      <w:r>
        <w:rPr>
          <w:rFonts w:asciiTheme="minorHAnsi" w:hAnsiTheme="minorHAnsi" w:cstheme="minorHAnsi"/>
          <w:b/>
          <w:sz w:val="22"/>
          <w:szCs w:val="22"/>
        </w:rPr>
        <w:t>5</w:t>
      </w:r>
      <w:r w:rsidRPr="00040B90">
        <w:rPr>
          <w:rFonts w:asciiTheme="minorHAnsi" w:hAnsiTheme="minorHAnsi" w:cstheme="minorHAnsi"/>
          <w:b/>
          <w:sz w:val="22"/>
          <w:szCs w:val="22"/>
        </w:rPr>
        <w:t>.</w:t>
      </w:r>
      <w:r w:rsidRPr="00CD2481">
        <w:rPr>
          <w:rFonts w:asciiTheme="minorHAnsi" w:hAnsiTheme="minorHAnsi" w:cstheme="minorHAnsi"/>
          <w:sz w:val="22"/>
          <w:szCs w:val="22"/>
        </w:rPr>
        <w:t xml:space="preserve"> </w:t>
      </w:r>
      <w:r>
        <w:rPr>
          <w:rFonts w:asciiTheme="minorHAnsi" w:hAnsiTheme="minorHAnsi" w:cstheme="minorHAnsi"/>
          <w:sz w:val="22"/>
          <w:szCs w:val="22"/>
        </w:rPr>
        <w:t>Spawning potential ratio</w:t>
      </w:r>
      <w:r>
        <w:rPr>
          <w:rFonts w:asciiTheme="minorHAnsi" w:hAnsiTheme="minorHAnsi" w:cstheme="minorHAnsi"/>
          <w:sz w:val="22"/>
          <w:szCs w:val="22"/>
        </w:rPr>
        <w:t xml:space="preserve"> curve for Blue Lake Salmon population. Plots </w:t>
      </w:r>
      <w:r>
        <w:rPr>
          <w:rFonts w:asciiTheme="minorHAnsi" w:hAnsiTheme="minorHAnsi" w:cstheme="minorHAnsi"/>
          <w:sz w:val="22"/>
          <w:szCs w:val="22"/>
        </w:rPr>
        <w:t>the percentage of the maximum possible spawning potential ratio (achieved under no fishing pressure) against</w:t>
      </w:r>
      <w:r>
        <w:rPr>
          <w:rFonts w:asciiTheme="minorHAnsi" w:hAnsiTheme="minorHAnsi" w:cstheme="minorHAnsi"/>
          <w:sz w:val="22"/>
          <w:szCs w:val="22"/>
        </w:rPr>
        <w:t xml:space="preserve"> fishing mortality (F). Vertical lines represent fishing mortality at various reference points obtained in YPR and SBPR analyses.</w:t>
      </w:r>
    </w:p>
    <w:p w14:paraId="1AAD728A" w14:textId="77777777" w:rsidR="009F5CFC" w:rsidRDefault="009F5CFC" w:rsidP="009F5CFC"/>
    <w:p w14:paraId="508160F2" w14:textId="77777777" w:rsidR="009F5CFC" w:rsidRDefault="009F5CFC" w:rsidP="009F5CFC"/>
    <w:p w14:paraId="126BEEB6" w14:textId="77777777" w:rsidR="009F5CFC" w:rsidRDefault="009F5CFC">
      <w:pPr>
        <w:spacing w:after="160" w:line="259" w:lineRule="auto"/>
        <w:rPr>
          <w:rFonts w:asciiTheme="minorHAnsi" w:eastAsiaTheme="minorHAnsi" w:hAnsiTheme="minorHAnsi" w:cstheme="minorBidi"/>
          <w:sz w:val="22"/>
          <w:szCs w:val="22"/>
        </w:rPr>
      </w:pPr>
      <w:r>
        <w:br w:type="page"/>
      </w:r>
    </w:p>
    <w:p w14:paraId="5C2AF5DE" w14:textId="14942569" w:rsidR="00DE4914" w:rsidRPr="009F5CFC" w:rsidRDefault="00DE4914" w:rsidP="00987380">
      <w:pPr>
        <w:pStyle w:val="ListParagraph"/>
        <w:numPr>
          <w:ilvl w:val="0"/>
          <w:numId w:val="23"/>
        </w:numPr>
        <w:rPr>
          <w:b/>
          <w:bCs/>
        </w:rPr>
      </w:pPr>
      <w:r w:rsidRPr="009F5CFC">
        <w:rPr>
          <w:b/>
          <w:bCs/>
        </w:rPr>
        <w:lastRenderedPageBreak/>
        <w:t>Create a single table to summarize the results of your YPR and SPR analyses.  For each of the four BRPs (F</w:t>
      </w:r>
      <w:r w:rsidRPr="009F5CFC">
        <w:rPr>
          <w:b/>
          <w:bCs/>
          <w:vertAlign w:val="subscript"/>
        </w:rPr>
        <w:t>max</w:t>
      </w:r>
      <w:r w:rsidRPr="009F5CFC">
        <w:rPr>
          <w:b/>
          <w:bCs/>
        </w:rPr>
        <w:t>, F</w:t>
      </w:r>
      <w:r w:rsidRPr="009F5CFC">
        <w:rPr>
          <w:b/>
          <w:bCs/>
          <w:vertAlign w:val="subscript"/>
        </w:rPr>
        <w:t>0.1</w:t>
      </w:r>
      <w:r w:rsidRPr="009F5CFC">
        <w:rPr>
          <w:b/>
          <w:bCs/>
        </w:rPr>
        <w:t>, F</w:t>
      </w:r>
      <w:r w:rsidRPr="009F5CFC">
        <w:rPr>
          <w:b/>
          <w:bCs/>
          <w:vertAlign w:val="subscript"/>
        </w:rPr>
        <w:t>30%</w:t>
      </w:r>
      <w:r w:rsidRPr="009F5CFC">
        <w:rPr>
          <w:b/>
          <w:bCs/>
        </w:rPr>
        <w:t>, F</w:t>
      </w:r>
      <w:r w:rsidRPr="009F5CFC">
        <w:rPr>
          <w:b/>
          <w:bCs/>
          <w:vertAlign w:val="subscript"/>
        </w:rPr>
        <w:t>40%</w:t>
      </w:r>
      <w:r w:rsidRPr="009F5CFC">
        <w:rPr>
          <w:b/>
          <w:bCs/>
        </w:rPr>
        <w:t xml:space="preserve">), you should present: the associated F value, the corresponding annual exploitation rate (u; </w:t>
      </w:r>
      <w:r w:rsidR="00B90285" w:rsidRPr="009F5CFC">
        <w:rPr>
          <w:b/>
          <w:bCs/>
        </w:rPr>
        <w:t xml:space="preserve">calculate this using the equation from lecture 14, </w:t>
      </w:r>
      <w:r w:rsidRPr="009F5CFC">
        <w:rPr>
          <w:b/>
          <w:bCs/>
        </w:rPr>
        <w:t>assum</w:t>
      </w:r>
      <w:r w:rsidR="00B90285" w:rsidRPr="009F5CFC">
        <w:rPr>
          <w:b/>
          <w:bCs/>
        </w:rPr>
        <w:t>ing</w:t>
      </w:r>
      <w:r w:rsidRPr="009F5CFC">
        <w:rPr>
          <w:b/>
          <w:bCs/>
        </w:rPr>
        <w:t xml:space="preserve"> this is a Type I, pulse fishery), YPR (in kg), percent of max YPR (i.e., YPR expressed as a percentage of the maximum</w:t>
      </w:r>
      <w:r w:rsidR="00AA201D" w:rsidRPr="009F5CFC">
        <w:rPr>
          <w:b/>
          <w:bCs/>
        </w:rPr>
        <w:t xml:space="preserve"> YPR</w:t>
      </w:r>
      <w:r w:rsidRPr="009F5CFC">
        <w:rPr>
          <w:b/>
          <w:bCs/>
        </w:rPr>
        <w:t>), the spawning stock biomass per recruit (in kg), and the spawning stock biomass per recruit as a percentage of the maximum spawning potential. (4 pts)</w:t>
      </w:r>
    </w:p>
    <w:p w14:paraId="6BAFE5EF" w14:textId="77777777" w:rsidR="009F5CFC" w:rsidRDefault="009F5CFC" w:rsidP="009F5CFC">
      <w:pPr>
        <w:ind w:left="720"/>
        <w:rPr>
          <w:b/>
          <w:bCs/>
        </w:rPr>
      </w:pPr>
    </w:p>
    <w:p w14:paraId="7278D86B" w14:textId="77D58E5D" w:rsidR="009F5CFC" w:rsidRDefault="009F5CFC" w:rsidP="009F5CFC">
      <w:pPr>
        <w:ind w:left="720"/>
      </w:pPr>
      <w:r w:rsidRPr="009F5CFC">
        <w:rPr>
          <w:b/>
          <w:bCs/>
        </w:rPr>
        <w:t xml:space="preserve">Table </w:t>
      </w:r>
      <w:r>
        <w:rPr>
          <w:b/>
          <w:bCs/>
        </w:rPr>
        <w:t>5</w:t>
      </w:r>
      <w:r w:rsidRPr="009F5CFC">
        <w:rPr>
          <w:b/>
          <w:bCs/>
        </w:rPr>
        <w:t xml:space="preserve">. </w:t>
      </w:r>
      <w:r>
        <w:t>Summary table for the results of yield-per-recruit and spawning-stock-biomass-per-recuit analyses for the Blue Lake rainbow trout population. Results are reported according to four reference points associated with values of fishing mortality (F). Also reported for each reference point are fishing mortality re-expressed as an annual exploitation rate (u), yield per recruit (YPR, in kg), yield per recruit re-expressed as a percentage of the maximum possible yield per recruit, spawning stock biomass per recruit (SBPR, in kg), and the corresponding percentage of the maximum possible spawning potential ratio.</w:t>
      </w:r>
    </w:p>
    <w:p w14:paraId="1EB41029" w14:textId="77777777" w:rsidR="009F5CFC" w:rsidRDefault="009F5CFC" w:rsidP="009F5CFC"/>
    <w:tbl>
      <w:tblPr>
        <w:tblStyle w:val="TableGrid"/>
        <w:tblW w:w="8506" w:type="dxa"/>
        <w:tblLook w:val="04A0" w:firstRow="1" w:lastRow="0" w:firstColumn="1" w:lastColumn="0" w:noHBand="0" w:noVBand="1"/>
      </w:tblPr>
      <w:tblGrid>
        <w:gridCol w:w="1876"/>
        <w:gridCol w:w="876"/>
        <w:gridCol w:w="876"/>
        <w:gridCol w:w="876"/>
        <w:gridCol w:w="1536"/>
        <w:gridCol w:w="876"/>
        <w:gridCol w:w="1590"/>
      </w:tblGrid>
      <w:tr w:rsidR="009F5CFC" w14:paraId="5DC13B30" w14:textId="77777777" w:rsidTr="009F5CFC">
        <w:tc>
          <w:tcPr>
            <w:tcW w:w="1876" w:type="dxa"/>
            <w:shd w:val="clear" w:color="auto" w:fill="D9D9D9" w:themeFill="background1" w:themeFillShade="D9"/>
          </w:tcPr>
          <w:p w14:paraId="72F5B353" w14:textId="392156AA" w:rsidR="009F5CFC" w:rsidRPr="009F5CFC" w:rsidRDefault="009F5CFC" w:rsidP="009F5CFC">
            <w:pPr>
              <w:rPr>
                <w:b/>
                <w:bCs/>
              </w:rPr>
            </w:pPr>
            <w:r w:rsidRPr="009F5CFC">
              <w:rPr>
                <w:b/>
                <w:bCs/>
              </w:rPr>
              <w:t>Reference Point</w:t>
            </w:r>
          </w:p>
        </w:tc>
        <w:tc>
          <w:tcPr>
            <w:tcW w:w="876" w:type="dxa"/>
            <w:shd w:val="clear" w:color="auto" w:fill="D9D9D9" w:themeFill="background1" w:themeFillShade="D9"/>
          </w:tcPr>
          <w:p w14:paraId="56ED6406" w14:textId="5C2432D3" w:rsidR="009F5CFC" w:rsidRPr="009F5CFC" w:rsidRDefault="009F5CFC" w:rsidP="009F5CFC">
            <w:pPr>
              <w:rPr>
                <w:b/>
                <w:bCs/>
              </w:rPr>
            </w:pPr>
            <w:r w:rsidRPr="009F5CFC">
              <w:rPr>
                <w:b/>
                <w:bCs/>
              </w:rPr>
              <w:t>F</w:t>
            </w:r>
          </w:p>
        </w:tc>
        <w:tc>
          <w:tcPr>
            <w:tcW w:w="876" w:type="dxa"/>
            <w:shd w:val="clear" w:color="auto" w:fill="D9D9D9" w:themeFill="background1" w:themeFillShade="D9"/>
          </w:tcPr>
          <w:p w14:paraId="6C23112B" w14:textId="73BEB9DE" w:rsidR="009F5CFC" w:rsidRPr="009F5CFC" w:rsidRDefault="009F5CFC" w:rsidP="009F5CFC">
            <w:pPr>
              <w:rPr>
                <w:b/>
                <w:bCs/>
              </w:rPr>
            </w:pPr>
            <w:r w:rsidRPr="009F5CFC">
              <w:rPr>
                <w:b/>
                <w:bCs/>
              </w:rPr>
              <w:t>u</w:t>
            </w:r>
          </w:p>
        </w:tc>
        <w:tc>
          <w:tcPr>
            <w:tcW w:w="876" w:type="dxa"/>
            <w:shd w:val="clear" w:color="auto" w:fill="D9D9D9" w:themeFill="background1" w:themeFillShade="D9"/>
          </w:tcPr>
          <w:p w14:paraId="18569A68" w14:textId="798E70AE" w:rsidR="009F5CFC" w:rsidRPr="009F5CFC" w:rsidRDefault="009F5CFC" w:rsidP="009F5CFC">
            <w:pPr>
              <w:rPr>
                <w:b/>
                <w:bCs/>
              </w:rPr>
            </w:pPr>
            <w:r w:rsidRPr="009F5CFC">
              <w:rPr>
                <w:b/>
                <w:bCs/>
              </w:rPr>
              <w:t>YPR</w:t>
            </w:r>
          </w:p>
        </w:tc>
        <w:tc>
          <w:tcPr>
            <w:tcW w:w="1536" w:type="dxa"/>
            <w:shd w:val="clear" w:color="auto" w:fill="D9D9D9" w:themeFill="background1" w:themeFillShade="D9"/>
          </w:tcPr>
          <w:p w14:paraId="4D6E3DF4" w14:textId="5D71C4CF" w:rsidR="009F5CFC" w:rsidRPr="009F5CFC" w:rsidRDefault="009F5CFC" w:rsidP="009F5CFC">
            <w:pPr>
              <w:rPr>
                <w:b/>
                <w:bCs/>
              </w:rPr>
            </w:pPr>
            <w:r w:rsidRPr="009F5CFC">
              <w:rPr>
                <w:b/>
                <w:bCs/>
              </w:rPr>
              <w:t>% max YPR</w:t>
            </w:r>
          </w:p>
        </w:tc>
        <w:tc>
          <w:tcPr>
            <w:tcW w:w="876" w:type="dxa"/>
            <w:shd w:val="clear" w:color="auto" w:fill="D9D9D9" w:themeFill="background1" w:themeFillShade="D9"/>
          </w:tcPr>
          <w:p w14:paraId="194B9FFF" w14:textId="02747809" w:rsidR="009F5CFC" w:rsidRPr="009F5CFC" w:rsidRDefault="009F5CFC" w:rsidP="009F5CFC">
            <w:pPr>
              <w:rPr>
                <w:b/>
                <w:bCs/>
              </w:rPr>
            </w:pPr>
            <w:r w:rsidRPr="009F5CFC">
              <w:rPr>
                <w:b/>
                <w:bCs/>
              </w:rPr>
              <w:t>S</w:t>
            </w:r>
            <w:r>
              <w:rPr>
                <w:b/>
                <w:bCs/>
              </w:rPr>
              <w:t>B</w:t>
            </w:r>
            <w:r w:rsidRPr="009F5CFC">
              <w:rPr>
                <w:b/>
                <w:bCs/>
              </w:rPr>
              <w:t>PR</w:t>
            </w:r>
          </w:p>
        </w:tc>
        <w:tc>
          <w:tcPr>
            <w:tcW w:w="1590" w:type="dxa"/>
            <w:shd w:val="clear" w:color="auto" w:fill="D9D9D9" w:themeFill="background1" w:themeFillShade="D9"/>
          </w:tcPr>
          <w:p w14:paraId="0545B1C3" w14:textId="271A9E12" w:rsidR="009F5CFC" w:rsidRPr="009F5CFC" w:rsidRDefault="009F5CFC" w:rsidP="009F5CFC">
            <w:pPr>
              <w:rPr>
                <w:b/>
                <w:bCs/>
              </w:rPr>
            </w:pPr>
            <w:r w:rsidRPr="009F5CFC">
              <w:rPr>
                <w:b/>
                <w:bCs/>
              </w:rPr>
              <w:t>% max SPR</w:t>
            </w:r>
          </w:p>
        </w:tc>
      </w:tr>
      <w:tr w:rsidR="009F5CFC" w14:paraId="786E0333" w14:textId="77777777" w:rsidTr="009F5CFC">
        <w:tc>
          <w:tcPr>
            <w:tcW w:w="1876" w:type="dxa"/>
          </w:tcPr>
          <w:p w14:paraId="590886DD" w14:textId="5EF133D5" w:rsidR="009F5CFC" w:rsidRDefault="009F5CFC" w:rsidP="009F5CFC">
            <w:r>
              <w:t>Fmax</w:t>
            </w:r>
          </w:p>
        </w:tc>
        <w:tc>
          <w:tcPr>
            <w:tcW w:w="876" w:type="dxa"/>
          </w:tcPr>
          <w:p w14:paraId="372AB1BD" w14:textId="26690AC5" w:rsidR="009F5CFC" w:rsidRDefault="009F5CFC" w:rsidP="009F5CFC">
            <w:r>
              <w:t>0.940</w:t>
            </w:r>
          </w:p>
        </w:tc>
        <w:tc>
          <w:tcPr>
            <w:tcW w:w="876" w:type="dxa"/>
          </w:tcPr>
          <w:p w14:paraId="7BF1773F" w14:textId="52154AE3" w:rsidR="009F5CFC" w:rsidRDefault="009F5CFC" w:rsidP="009F5CFC">
            <w:r>
              <w:t>0.609</w:t>
            </w:r>
          </w:p>
        </w:tc>
        <w:tc>
          <w:tcPr>
            <w:tcW w:w="876" w:type="dxa"/>
          </w:tcPr>
          <w:p w14:paraId="7978B90C" w14:textId="5C2FE81D" w:rsidR="009F5CFC" w:rsidRDefault="009F5CFC" w:rsidP="009F5CFC">
            <w:r>
              <w:t>0.166</w:t>
            </w:r>
          </w:p>
        </w:tc>
        <w:tc>
          <w:tcPr>
            <w:tcW w:w="1536" w:type="dxa"/>
          </w:tcPr>
          <w:p w14:paraId="276009A8" w14:textId="381452A5" w:rsidR="009F5CFC" w:rsidRDefault="009F5CFC" w:rsidP="009F5CFC">
            <w:r>
              <w:t>100%</w:t>
            </w:r>
          </w:p>
        </w:tc>
        <w:tc>
          <w:tcPr>
            <w:tcW w:w="876" w:type="dxa"/>
          </w:tcPr>
          <w:p w14:paraId="2A5F3518" w14:textId="27689B90" w:rsidR="009F5CFC" w:rsidRDefault="009F5CFC" w:rsidP="009F5CFC">
            <w:r>
              <w:t>0.135</w:t>
            </w:r>
          </w:p>
        </w:tc>
        <w:tc>
          <w:tcPr>
            <w:tcW w:w="1590" w:type="dxa"/>
          </w:tcPr>
          <w:p w14:paraId="2184A300" w14:textId="2F8B91AF" w:rsidR="009F5CFC" w:rsidRDefault="009F5CFC" w:rsidP="009F5CFC">
            <w:r>
              <w:t>17%</w:t>
            </w:r>
          </w:p>
        </w:tc>
      </w:tr>
      <w:tr w:rsidR="009F5CFC" w14:paraId="1B2C6470" w14:textId="77777777" w:rsidTr="009F5CFC">
        <w:tc>
          <w:tcPr>
            <w:tcW w:w="1876" w:type="dxa"/>
          </w:tcPr>
          <w:p w14:paraId="2F7DB151" w14:textId="00BE80D9" w:rsidR="009F5CFC" w:rsidRDefault="009F5CFC" w:rsidP="009F5CFC">
            <w:r>
              <w:t>F0.1</w:t>
            </w:r>
          </w:p>
        </w:tc>
        <w:tc>
          <w:tcPr>
            <w:tcW w:w="876" w:type="dxa"/>
          </w:tcPr>
          <w:p w14:paraId="04083896" w14:textId="291D42A7" w:rsidR="009F5CFC" w:rsidRDefault="009F5CFC" w:rsidP="009F5CFC">
            <w:r>
              <w:t>0.538</w:t>
            </w:r>
          </w:p>
        </w:tc>
        <w:tc>
          <w:tcPr>
            <w:tcW w:w="876" w:type="dxa"/>
          </w:tcPr>
          <w:p w14:paraId="4A6F82E5" w14:textId="479362DC" w:rsidR="009F5CFC" w:rsidRDefault="009F5CFC" w:rsidP="009F5CFC">
            <w:r>
              <w:t>0.416</w:t>
            </w:r>
          </w:p>
        </w:tc>
        <w:tc>
          <w:tcPr>
            <w:tcW w:w="876" w:type="dxa"/>
          </w:tcPr>
          <w:p w14:paraId="32FD7212" w14:textId="5B7CDF0D" w:rsidR="009F5CFC" w:rsidRDefault="009F5CFC" w:rsidP="009F5CFC">
            <w:r>
              <w:t>0.156</w:t>
            </w:r>
          </w:p>
        </w:tc>
        <w:tc>
          <w:tcPr>
            <w:tcW w:w="1536" w:type="dxa"/>
          </w:tcPr>
          <w:p w14:paraId="400DDF13" w14:textId="0BEE0025" w:rsidR="009F5CFC" w:rsidRDefault="009F5CFC" w:rsidP="009F5CFC">
            <w:r>
              <w:t>94%</w:t>
            </w:r>
          </w:p>
        </w:tc>
        <w:tc>
          <w:tcPr>
            <w:tcW w:w="876" w:type="dxa"/>
          </w:tcPr>
          <w:p w14:paraId="6F33C121" w14:textId="7FDE9FA7" w:rsidR="009F5CFC" w:rsidRDefault="009F5CFC" w:rsidP="009F5CFC">
            <w:r>
              <w:t>0.260</w:t>
            </w:r>
          </w:p>
        </w:tc>
        <w:tc>
          <w:tcPr>
            <w:tcW w:w="1590" w:type="dxa"/>
          </w:tcPr>
          <w:p w14:paraId="2F84F80A" w14:textId="57EE3F38" w:rsidR="009F5CFC" w:rsidRDefault="009F5CFC" w:rsidP="009F5CFC">
            <w:r>
              <w:t>32%</w:t>
            </w:r>
          </w:p>
        </w:tc>
      </w:tr>
      <w:tr w:rsidR="009F5CFC" w14:paraId="0FA908B4" w14:textId="77777777" w:rsidTr="009F5CFC">
        <w:tc>
          <w:tcPr>
            <w:tcW w:w="1876" w:type="dxa"/>
          </w:tcPr>
          <w:p w14:paraId="1115D722" w14:textId="72C64AFF" w:rsidR="009F5CFC" w:rsidRDefault="009F5CFC" w:rsidP="009F5CFC">
            <w:r>
              <w:t>F_30%</w:t>
            </w:r>
          </w:p>
        </w:tc>
        <w:tc>
          <w:tcPr>
            <w:tcW w:w="876" w:type="dxa"/>
          </w:tcPr>
          <w:p w14:paraId="0DEB00E8" w14:textId="09658EEB" w:rsidR="009F5CFC" w:rsidRDefault="009F5CFC" w:rsidP="009F5CFC">
            <w:r>
              <w:t>0.581</w:t>
            </w:r>
          </w:p>
        </w:tc>
        <w:tc>
          <w:tcPr>
            <w:tcW w:w="876" w:type="dxa"/>
          </w:tcPr>
          <w:p w14:paraId="0B8E77B0" w14:textId="77690E9E" w:rsidR="009F5CFC" w:rsidRDefault="009F5CFC" w:rsidP="009F5CFC">
            <w:r>
              <w:t>0.441</w:t>
            </w:r>
          </w:p>
        </w:tc>
        <w:tc>
          <w:tcPr>
            <w:tcW w:w="876" w:type="dxa"/>
          </w:tcPr>
          <w:p w14:paraId="73923F46" w14:textId="6C60112B" w:rsidR="009F5CFC" w:rsidRDefault="009F5CFC" w:rsidP="009F5CFC">
            <w:r>
              <w:t>0.159</w:t>
            </w:r>
          </w:p>
        </w:tc>
        <w:tc>
          <w:tcPr>
            <w:tcW w:w="1536" w:type="dxa"/>
          </w:tcPr>
          <w:p w14:paraId="4C92644E" w14:textId="12B95F3A" w:rsidR="009F5CFC" w:rsidRDefault="009F5CFC" w:rsidP="009F5CFC">
            <w:r>
              <w:t>95%</w:t>
            </w:r>
          </w:p>
        </w:tc>
        <w:tc>
          <w:tcPr>
            <w:tcW w:w="876" w:type="dxa"/>
          </w:tcPr>
          <w:p w14:paraId="271ED230" w14:textId="51F29970" w:rsidR="009F5CFC" w:rsidRDefault="009F5CFC" w:rsidP="009F5CFC">
            <w:r>
              <w:t>0.242</w:t>
            </w:r>
          </w:p>
        </w:tc>
        <w:tc>
          <w:tcPr>
            <w:tcW w:w="1590" w:type="dxa"/>
          </w:tcPr>
          <w:p w14:paraId="64724AB6" w14:textId="3E58925D" w:rsidR="009F5CFC" w:rsidRDefault="009F5CFC" w:rsidP="009F5CFC">
            <w:r>
              <w:t>30%</w:t>
            </w:r>
          </w:p>
        </w:tc>
      </w:tr>
      <w:tr w:rsidR="009F5CFC" w14:paraId="3C671B47" w14:textId="77777777" w:rsidTr="009F5CFC">
        <w:tc>
          <w:tcPr>
            <w:tcW w:w="1876" w:type="dxa"/>
          </w:tcPr>
          <w:p w14:paraId="62BF9A09" w14:textId="309EEE2E" w:rsidR="009F5CFC" w:rsidRDefault="009F5CFC" w:rsidP="009F5CFC">
            <w:r>
              <w:t>F_40%</w:t>
            </w:r>
          </w:p>
        </w:tc>
        <w:tc>
          <w:tcPr>
            <w:tcW w:w="876" w:type="dxa"/>
          </w:tcPr>
          <w:p w14:paraId="6B853165" w14:textId="51994183" w:rsidR="009F5CFC" w:rsidRDefault="009F5CFC" w:rsidP="009F5CFC">
            <w:r>
              <w:t>0.426</w:t>
            </w:r>
          </w:p>
        </w:tc>
        <w:tc>
          <w:tcPr>
            <w:tcW w:w="876" w:type="dxa"/>
          </w:tcPr>
          <w:p w14:paraId="6FC4DFA2" w14:textId="1C1C6351" w:rsidR="009F5CFC" w:rsidRDefault="009F5CFC" w:rsidP="009F5CFC">
            <w:r>
              <w:t>0.347</w:t>
            </w:r>
          </w:p>
        </w:tc>
        <w:tc>
          <w:tcPr>
            <w:tcW w:w="876" w:type="dxa"/>
          </w:tcPr>
          <w:p w14:paraId="6EC431ED" w14:textId="4B50044C" w:rsidR="009F5CFC" w:rsidRDefault="009F5CFC" w:rsidP="009F5CFC">
            <w:r>
              <w:t>0.146</w:t>
            </w:r>
          </w:p>
        </w:tc>
        <w:tc>
          <w:tcPr>
            <w:tcW w:w="1536" w:type="dxa"/>
          </w:tcPr>
          <w:p w14:paraId="77BC3679" w14:textId="3E2C9939" w:rsidR="009F5CFC" w:rsidRDefault="009F5CFC" w:rsidP="009F5CFC">
            <w:r>
              <w:t>88%</w:t>
            </w:r>
          </w:p>
        </w:tc>
        <w:tc>
          <w:tcPr>
            <w:tcW w:w="876" w:type="dxa"/>
          </w:tcPr>
          <w:p w14:paraId="0A82B706" w14:textId="41FEE638" w:rsidR="009F5CFC" w:rsidRDefault="009F5CFC" w:rsidP="009F5CFC">
            <w:r>
              <w:t>0.320</w:t>
            </w:r>
          </w:p>
        </w:tc>
        <w:tc>
          <w:tcPr>
            <w:tcW w:w="1590" w:type="dxa"/>
          </w:tcPr>
          <w:p w14:paraId="53B4066B" w14:textId="348B7F5A" w:rsidR="009F5CFC" w:rsidRDefault="009F5CFC" w:rsidP="009F5CFC">
            <w:r>
              <w:t>40%</w:t>
            </w:r>
          </w:p>
        </w:tc>
      </w:tr>
    </w:tbl>
    <w:p w14:paraId="6A9CF91C" w14:textId="77777777" w:rsidR="009F5CFC" w:rsidRDefault="009F5CFC" w:rsidP="009F5CFC"/>
    <w:p w14:paraId="5C9EADC5" w14:textId="77777777" w:rsidR="009F5CFC" w:rsidRDefault="009F5CFC" w:rsidP="009F5CFC"/>
    <w:p w14:paraId="398A0A2C" w14:textId="77777777" w:rsidR="009F5CFC" w:rsidRPr="007D3834" w:rsidRDefault="009F5CFC" w:rsidP="009F5CFC"/>
    <w:p w14:paraId="6CA10787" w14:textId="6EBB04EF" w:rsidR="0084420E" w:rsidRPr="009F5CFC" w:rsidRDefault="0084420E" w:rsidP="00FA4722">
      <w:pPr>
        <w:pStyle w:val="ListParagraph"/>
        <w:numPr>
          <w:ilvl w:val="0"/>
          <w:numId w:val="23"/>
        </w:numPr>
        <w:rPr>
          <w:b/>
          <w:bCs/>
        </w:rPr>
      </w:pPr>
      <w:r w:rsidRPr="009F5CFC">
        <w:rPr>
          <w:b/>
          <w:bCs/>
        </w:rPr>
        <w:t>Based on your plots</w:t>
      </w:r>
      <w:r w:rsidR="00AA201D" w:rsidRPr="009F5CFC">
        <w:rPr>
          <w:b/>
          <w:bCs/>
        </w:rPr>
        <w:t xml:space="preserve"> and table with your calculated values</w:t>
      </w:r>
      <w:r w:rsidRPr="009F5CFC">
        <w:rPr>
          <w:b/>
          <w:bCs/>
        </w:rPr>
        <w:t>, discuss the tradeoffs in yield and spawning potential ratio that result from the four different BRP options (F</w:t>
      </w:r>
      <w:r w:rsidRPr="009F5CFC">
        <w:rPr>
          <w:b/>
          <w:bCs/>
          <w:vertAlign w:val="subscript"/>
        </w:rPr>
        <w:t>max</w:t>
      </w:r>
      <w:r w:rsidRPr="009F5CFC">
        <w:rPr>
          <w:b/>
          <w:bCs/>
        </w:rPr>
        <w:t>, F</w:t>
      </w:r>
      <w:r w:rsidRPr="009F5CFC">
        <w:rPr>
          <w:b/>
          <w:bCs/>
          <w:vertAlign w:val="subscript"/>
        </w:rPr>
        <w:t>0.1</w:t>
      </w:r>
      <w:r w:rsidRPr="009F5CFC">
        <w:rPr>
          <w:b/>
          <w:bCs/>
        </w:rPr>
        <w:t>, F</w:t>
      </w:r>
      <w:r w:rsidRPr="009F5CFC">
        <w:rPr>
          <w:b/>
          <w:bCs/>
          <w:vertAlign w:val="subscript"/>
        </w:rPr>
        <w:t>30%</w:t>
      </w:r>
      <w:r w:rsidRPr="009F5CFC">
        <w:rPr>
          <w:b/>
          <w:bCs/>
        </w:rPr>
        <w:t>, F</w:t>
      </w:r>
      <w:r w:rsidRPr="009F5CFC">
        <w:rPr>
          <w:b/>
          <w:bCs/>
          <w:vertAlign w:val="subscript"/>
        </w:rPr>
        <w:t>40%</w:t>
      </w:r>
      <w:r w:rsidRPr="009F5CFC">
        <w:rPr>
          <w:b/>
          <w:bCs/>
        </w:rPr>
        <w:t>).  Which reference point would you recommend to a manager and why? (4 pts)</w:t>
      </w:r>
    </w:p>
    <w:p w14:paraId="59D869E1" w14:textId="77777777" w:rsidR="00245FE6" w:rsidRDefault="00245FE6" w:rsidP="0084420E">
      <w:pPr>
        <w:pStyle w:val="ListParagraph"/>
        <w:spacing w:after="160" w:line="259" w:lineRule="auto"/>
        <w:ind w:left="1440"/>
      </w:pPr>
    </w:p>
    <w:p w14:paraId="7919B959" w14:textId="562FB58A" w:rsidR="009F5CFC" w:rsidRDefault="009F5CFC" w:rsidP="0084420E">
      <w:pPr>
        <w:pStyle w:val="ListParagraph"/>
        <w:spacing w:after="160" w:line="259" w:lineRule="auto"/>
        <w:ind w:left="1440"/>
      </w:pPr>
      <w:r>
        <w:t>The central point to take home form Figures 4 and 5, and Table 5, concerns the tradeoff between fishery yield and the spawning potential of the population. The reference point results in the highest yield (Fmax, 100% max YPR) also results in the lowest % max SPR of the four reference points. Likewise, the scenario that conserves the highest % max SPR (F_40%) results in the lowest yields (88% max YPR). A fishery manager focused on generating the maximum profit for the fishery would likely prefer the former scenario, but a more conservation-minded manager would prioritize preserving the spawning potential of the population to ensure resilience. The other two reference points are similar to each other and are found in between the other two. Of these “in-between” reference points, F0.1 slightly favors spawning potential and F_30% slightly favors yield. Both could serve as compromise points for a fishery manager. Since my values bias me towards a heavily conservation-focused management strategy, I would personally recommend F_40% as a reference point to benefit the population of trout as much as possible, though this decision may not be popular with commercial fishermen.</w:t>
      </w:r>
    </w:p>
    <w:p w14:paraId="72F91306" w14:textId="77777777" w:rsidR="009F5CFC" w:rsidRDefault="009F5CFC" w:rsidP="009F5CFC">
      <w:pPr>
        <w:spacing w:after="160" w:line="259" w:lineRule="auto"/>
      </w:pPr>
    </w:p>
    <w:p w14:paraId="603841DA" w14:textId="77777777" w:rsidR="009F5CFC" w:rsidRDefault="009F5CFC">
      <w:pPr>
        <w:spacing w:after="160" w:line="259" w:lineRule="auto"/>
        <w:rPr>
          <w:rFonts w:asciiTheme="minorHAnsi" w:eastAsiaTheme="minorHAnsi" w:hAnsiTheme="minorHAnsi" w:cstheme="minorBidi"/>
          <w:sz w:val="22"/>
          <w:szCs w:val="22"/>
        </w:rPr>
      </w:pPr>
      <w:r>
        <w:br w:type="page"/>
      </w:r>
    </w:p>
    <w:p w14:paraId="74C4D8E0" w14:textId="7F544DC4" w:rsidR="00EA4831" w:rsidRPr="009F5CFC" w:rsidRDefault="0084420E" w:rsidP="00040B90">
      <w:pPr>
        <w:pStyle w:val="ListParagraph"/>
        <w:numPr>
          <w:ilvl w:val="0"/>
          <w:numId w:val="18"/>
        </w:numPr>
        <w:spacing w:after="160" w:line="259" w:lineRule="auto"/>
        <w:rPr>
          <w:b/>
          <w:bCs/>
        </w:rPr>
      </w:pPr>
      <w:r w:rsidRPr="009F5CFC">
        <w:rPr>
          <w:b/>
          <w:bCs/>
        </w:rPr>
        <w:lastRenderedPageBreak/>
        <w:t>Re-read the instructions</w:t>
      </w:r>
      <w:r w:rsidR="00AA201D" w:rsidRPr="009F5CFC">
        <w:rPr>
          <w:b/>
          <w:bCs/>
        </w:rPr>
        <w:t xml:space="preserve"> and formatting guidelines</w:t>
      </w:r>
      <w:r w:rsidRPr="009F5CFC">
        <w:rPr>
          <w:b/>
          <w:bCs/>
        </w:rPr>
        <w:t xml:space="preserve">.  State whether you followed </w:t>
      </w:r>
      <w:r w:rsidR="00AA201D" w:rsidRPr="009F5CFC">
        <w:rPr>
          <w:b/>
          <w:bCs/>
        </w:rPr>
        <w:t>them</w:t>
      </w:r>
      <w:r w:rsidRPr="009F5CFC">
        <w:rPr>
          <w:b/>
          <w:bCs/>
        </w:rPr>
        <w:t xml:space="preserve">.   </w:t>
      </w:r>
    </w:p>
    <w:p w14:paraId="54B4B3D6" w14:textId="6832CB1C" w:rsidR="006C0557" w:rsidRDefault="009F5CFC" w:rsidP="009F5CFC">
      <w:pPr>
        <w:pStyle w:val="ListParagraph"/>
        <w:spacing w:after="160" w:line="259" w:lineRule="auto"/>
      </w:pPr>
      <w:r>
        <w:t>Yep!</w:t>
      </w:r>
    </w:p>
    <w:p w14:paraId="7D6D78F7" w14:textId="77777777" w:rsidR="009F5CFC" w:rsidRDefault="009F5CFC" w:rsidP="006C0557">
      <w:pPr>
        <w:pStyle w:val="ListParagraph"/>
        <w:spacing w:after="160" w:line="259" w:lineRule="auto"/>
        <w:ind w:left="360"/>
      </w:pPr>
    </w:p>
    <w:p w14:paraId="74E921B1" w14:textId="1D8470CB" w:rsidR="002E42D9" w:rsidRPr="009F5CFC" w:rsidRDefault="0084420E" w:rsidP="003468BD">
      <w:pPr>
        <w:pStyle w:val="ListParagraph"/>
        <w:numPr>
          <w:ilvl w:val="0"/>
          <w:numId w:val="18"/>
        </w:numPr>
        <w:spacing w:after="160" w:line="259" w:lineRule="auto"/>
        <w:rPr>
          <w:b/>
          <w:bCs/>
        </w:rPr>
      </w:pPr>
      <w:r w:rsidRPr="009F5CFC">
        <w:rPr>
          <w:b/>
          <w:bCs/>
        </w:rPr>
        <w:t xml:space="preserve">How many hours did you spend on </w:t>
      </w:r>
      <w:r w:rsidR="00CD2481" w:rsidRPr="009F5CFC">
        <w:rPr>
          <w:b/>
          <w:bCs/>
        </w:rPr>
        <w:t>this</w:t>
      </w:r>
      <w:r w:rsidRPr="009F5CFC">
        <w:rPr>
          <w:b/>
          <w:bCs/>
        </w:rPr>
        <w:t xml:space="preserve"> exam</w:t>
      </w:r>
      <w:r w:rsidR="00987380" w:rsidRPr="009F5CFC">
        <w:rPr>
          <w:b/>
          <w:bCs/>
        </w:rPr>
        <w:t>?</w:t>
      </w:r>
      <w:r w:rsidR="00E858EC" w:rsidRPr="009F5CFC">
        <w:rPr>
          <w:b/>
          <w:bCs/>
        </w:rPr>
        <w:t xml:space="preserve"> (1 pt)</w:t>
      </w:r>
    </w:p>
    <w:p w14:paraId="42C85BE5" w14:textId="612FC5AC" w:rsidR="009F5CFC" w:rsidRDefault="009F5CFC" w:rsidP="009F5CFC">
      <w:pPr>
        <w:pStyle w:val="ListParagraph"/>
      </w:pPr>
      <w:r>
        <w:t>6 hours</w:t>
      </w:r>
    </w:p>
    <w:p w14:paraId="0A9A007D" w14:textId="77777777" w:rsidR="009F5CFC" w:rsidRDefault="009F5CFC" w:rsidP="009F5CFC">
      <w:pPr>
        <w:spacing w:after="160" w:line="259" w:lineRule="auto"/>
      </w:pPr>
    </w:p>
    <w:p w14:paraId="03F76D27" w14:textId="77777777" w:rsidR="009F5CFC" w:rsidRDefault="009F5CFC" w:rsidP="009F5CFC">
      <w:pPr>
        <w:spacing w:after="160" w:line="259" w:lineRule="auto"/>
        <w:rPr>
          <w:b/>
          <w:sz w:val="28"/>
          <w:szCs w:val="22"/>
          <w:u w:val="single"/>
        </w:rPr>
      </w:pPr>
      <w:r>
        <w:rPr>
          <w:b/>
          <w:sz w:val="28"/>
          <w:szCs w:val="22"/>
          <w:highlight w:val="yellow"/>
          <w:u w:val="single"/>
        </w:rPr>
        <w:t>CODE</w:t>
      </w:r>
      <w:r>
        <w:rPr>
          <w:b/>
          <w:sz w:val="28"/>
          <w:szCs w:val="22"/>
          <w:u w:val="single"/>
        </w:rPr>
        <w:t>:</w:t>
      </w:r>
    </w:p>
    <w:p w14:paraId="71ABCB6E" w14:textId="77777777" w:rsidR="009F5CFC" w:rsidRDefault="009F5CFC" w:rsidP="009F5CFC">
      <w:pPr>
        <w:spacing w:after="160" w:line="259" w:lineRule="auto"/>
      </w:pPr>
      <w:r>
        <w:t>library(ggplot2)</w:t>
      </w:r>
    </w:p>
    <w:p w14:paraId="66A81DA4" w14:textId="77777777" w:rsidR="009F5CFC" w:rsidRDefault="009F5CFC" w:rsidP="009F5CFC">
      <w:pPr>
        <w:spacing w:after="160" w:line="259" w:lineRule="auto"/>
      </w:pPr>
      <w:r>
        <w:t>library(here)</w:t>
      </w:r>
    </w:p>
    <w:p w14:paraId="5A85FEF5" w14:textId="77777777" w:rsidR="009F5CFC" w:rsidRDefault="009F5CFC" w:rsidP="009F5CFC">
      <w:pPr>
        <w:spacing w:after="160" w:line="259" w:lineRule="auto"/>
      </w:pPr>
      <w:r>
        <w:t>library(fishmethods)</w:t>
      </w:r>
    </w:p>
    <w:p w14:paraId="6192E9CC" w14:textId="77777777" w:rsidR="009F5CFC" w:rsidRDefault="009F5CFC" w:rsidP="009F5CFC">
      <w:pPr>
        <w:spacing w:after="160" w:line="259" w:lineRule="auto"/>
      </w:pPr>
    </w:p>
    <w:p w14:paraId="5C202D6B" w14:textId="77777777" w:rsidR="009F5CFC" w:rsidRDefault="009F5CFC" w:rsidP="009F5CFC">
      <w:pPr>
        <w:spacing w:after="160" w:line="259" w:lineRule="auto"/>
      </w:pPr>
    </w:p>
    <w:p w14:paraId="597B5ACE" w14:textId="77777777" w:rsidR="009F5CFC" w:rsidRDefault="009F5CFC" w:rsidP="009F5CFC">
      <w:pPr>
        <w:spacing w:after="160" w:line="259" w:lineRule="auto"/>
      </w:pPr>
      <w:r>
        <w:t># QUESTION 2 ####</w:t>
      </w:r>
    </w:p>
    <w:p w14:paraId="6C57711E" w14:textId="77777777" w:rsidR="009F5CFC" w:rsidRDefault="009F5CFC" w:rsidP="009F5CFC">
      <w:pPr>
        <w:spacing w:after="160" w:line="259" w:lineRule="auto"/>
      </w:pPr>
    </w:p>
    <w:p w14:paraId="719B7565" w14:textId="77777777" w:rsidR="009F5CFC" w:rsidRDefault="009F5CFC" w:rsidP="009F5CFC">
      <w:pPr>
        <w:spacing w:after="160" w:line="259" w:lineRule="auto"/>
      </w:pPr>
      <w:r>
        <w:t>sardine &lt;- read.csv(here("Exam 2","Exam_2_SRdata.csv"))</w:t>
      </w:r>
    </w:p>
    <w:p w14:paraId="73F39A4D" w14:textId="77777777" w:rsidR="009F5CFC" w:rsidRDefault="009F5CFC" w:rsidP="009F5CFC">
      <w:pPr>
        <w:spacing w:after="160" w:line="259" w:lineRule="auto"/>
      </w:pPr>
    </w:p>
    <w:p w14:paraId="63736A7D" w14:textId="77777777" w:rsidR="009F5CFC" w:rsidRDefault="009F5CFC" w:rsidP="009F5CFC">
      <w:pPr>
        <w:spacing w:after="160" w:line="259" w:lineRule="auto"/>
      </w:pPr>
      <w:r>
        <w:t>## a - stock-recruitment plot with three models ####</w:t>
      </w:r>
    </w:p>
    <w:p w14:paraId="5DC93A9D" w14:textId="77777777" w:rsidR="009F5CFC" w:rsidRDefault="009F5CFC" w:rsidP="009F5CFC">
      <w:pPr>
        <w:spacing w:after="160" w:line="259" w:lineRule="auto"/>
      </w:pPr>
    </w:p>
    <w:p w14:paraId="0BDA86E2" w14:textId="77777777" w:rsidR="009F5CFC" w:rsidRDefault="009F5CFC" w:rsidP="009F5CFC">
      <w:pPr>
        <w:spacing w:after="160" w:line="259" w:lineRule="auto"/>
      </w:pPr>
      <w:r>
        <w:t>#make density independent model</w:t>
      </w:r>
    </w:p>
    <w:p w14:paraId="59754A84" w14:textId="77777777" w:rsidR="009F5CFC" w:rsidRDefault="009F5CFC" w:rsidP="009F5CFC">
      <w:pPr>
        <w:spacing w:after="160" w:line="259" w:lineRule="auto"/>
      </w:pPr>
      <w:r>
        <w:t>sr.ind &lt;- nls(log(R)~log(a*S), data=sardine, start=c(a=.2), trace=T)</w:t>
      </w:r>
    </w:p>
    <w:p w14:paraId="03B88F8F" w14:textId="77777777" w:rsidR="009F5CFC" w:rsidRDefault="009F5CFC" w:rsidP="009F5CFC">
      <w:pPr>
        <w:spacing w:after="160" w:line="259" w:lineRule="auto"/>
      </w:pPr>
      <w:r>
        <w:t>SEE.sr.ind &lt;- summary(sr.ind)$sigma</w:t>
      </w:r>
    </w:p>
    <w:p w14:paraId="5A68201D" w14:textId="77777777" w:rsidR="009F5CFC" w:rsidRDefault="009F5CFC" w:rsidP="009F5CFC">
      <w:pPr>
        <w:spacing w:after="160" w:line="259" w:lineRule="auto"/>
      </w:pPr>
      <w:r>
        <w:t>pred.sr.ind &lt;- exp(predict(sr.ind))*exp((SEE.sr.ind^2)/2)</w:t>
      </w:r>
    </w:p>
    <w:p w14:paraId="67A4D718" w14:textId="77777777" w:rsidR="009F5CFC" w:rsidRDefault="009F5CFC" w:rsidP="009F5CFC">
      <w:pPr>
        <w:spacing w:after="160" w:line="259" w:lineRule="auto"/>
      </w:pPr>
    </w:p>
    <w:p w14:paraId="39DC9666" w14:textId="77777777" w:rsidR="009F5CFC" w:rsidRDefault="009F5CFC" w:rsidP="009F5CFC">
      <w:pPr>
        <w:spacing w:after="160" w:line="259" w:lineRule="auto"/>
      </w:pPr>
      <w:r>
        <w:t>#make B-H model</w:t>
      </w:r>
    </w:p>
    <w:p w14:paraId="5E82A95C" w14:textId="77777777" w:rsidR="009F5CFC" w:rsidRDefault="009F5CFC" w:rsidP="009F5CFC">
      <w:pPr>
        <w:spacing w:after="160" w:line="259" w:lineRule="auto"/>
      </w:pPr>
      <w:r>
        <w:t>sr.bh &lt;- nls(log(R)~log(a*S/(1+b*S)), data=sardine,start=c(a=1.0,b=5e-5), trace=T)</w:t>
      </w:r>
    </w:p>
    <w:p w14:paraId="55A81440" w14:textId="77777777" w:rsidR="009F5CFC" w:rsidRDefault="009F5CFC" w:rsidP="009F5CFC">
      <w:pPr>
        <w:spacing w:after="160" w:line="259" w:lineRule="auto"/>
      </w:pPr>
      <w:r>
        <w:t>SEE.sr.bh &lt;- summary(sr.bh)$sigma</w:t>
      </w:r>
    </w:p>
    <w:p w14:paraId="2C1DAF52" w14:textId="77777777" w:rsidR="009F5CFC" w:rsidRDefault="009F5CFC" w:rsidP="009F5CFC">
      <w:pPr>
        <w:spacing w:after="160" w:line="259" w:lineRule="auto"/>
      </w:pPr>
      <w:r>
        <w:t>pred.sr.bh &lt;- exp(predict(sr.bh))*exp((SEE.sr.bh^2)/2)</w:t>
      </w:r>
    </w:p>
    <w:p w14:paraId="09DBAEFD" w14:textId="77777777" w:rsidR="009F5CFC" w:rsidRDefault="009F5CFC" w:rsidP="009F5CFC">
      <w:pPr>
        <w:spacing w:after="160" w:line="259" w:lineRule="auto"/>
      </w:pPr>
    </w:p>
    <w:p w14:paraId="4BD4DD5A" w14:textId="77777777" w:rsidR="009F5CFC" w:rsidRDefault="009F5CFC" w:rsidP="009F5CFC">
      <w:pPr>
        <w:spacing w:after="160" w:line="259" w:lineRule="auto"/>
      </w:pPr>
      <w:r>
        <w:t>#make Ricker model</w:t>
      </w:r>
    </w:p>
    <w:p w14:paraId="403C9D70" w14:textId="77777777" w:rsidR="009F5CFC" w:rsidRDefault="009F5CFC" w:rsidP="009F5CFC">
      <w:pPr>
        <w:spacing w:after="160" w:line="259" w:lineRule="auto"/>
      </w:pPr>
      <w:r>
        <w:lastRenderedPageBreak/>
        <w:t># log(R)=log(a)+log(S)-b*S+e</w:t>
      </w:r>
    </w:p>
    <w:p w14:paraId="7070A00F" w14:textId="77777777" w:rsidR="009F5CFC" w:rsidRDefault="009F5CFC" w:rsidP="009F5CFC">
      <w:pPr>
        <w:spacing w:after="160" w:line="259" w:lineRule="auto"/>
      </w:pPr>
      <w:r>
        <w:t>sr.ric &lt;- nls(log(R)~log(a)+log(S)-(b*S), start=c(a = 1.0, b=5e-5), data=sardine,trace=T)</w:t>
      </w:r>
    </w:p>
    <w:p w14:paraId="2BB95F81" w14:textId="77777777" w:rsidR="009F5CFC" w:rsidRDefault="009F5CFC" w:rsidP="009F5CFC">
      <w:pPr>
        <w:spacing w:after="160" w:line="259" w:lineRule="auto"/>
      </w:pPr>
      <w:r>
        <w:t>SEE.sr.ric &lt;- summary(sr.ric)$sigma</w:t>
      </w:r>
    </w:p>
    <w:p w14:paraId="01919BAD" w14:textId="77777777" w:rsidR="009F5CFC" w:rsidRDefault="009F5CFC" w:rsidP="009F5CFC">
      <w:pPr>
        <w:spacing w:after="160" w:line="259" w:lineRule="auto"/>
      </w:pPr>
      <w:r>
        <w:t>pred.sr.ric &lt;- exp(predict(sr.ric))*exp((SEE.sr.ric^2)/2)</w:t>
      </w:r>
    </w:p>
    <w:p w14:paraId="4A0DFE15" w14:textId="77777777" w:rsidR="009F5CFC" w:rsidRDefault="009F5CFC" w:rsidP="009F5CFC">
      <w:pPr>
        <w:spacing w:after="160" w:line="259" w:lineRule="auto"/>
      </w:pPr>
    </w:p>
    <w:p w14:paraId="15D95B5A" w14:textId="77777777" w:rsidR="009F5CFC" w:rsidRDefault="009F5CFC" w:rsidP="009F5CFC">
      <w:pPr>
        <w:spacing w:after="160" w:line="259" w:lineRule="auto"/>
      </w:pPr>
      <w:r>
        <w:t>#plot</w:t>
      </w:r>
    </w:p>
    <w:p w14:paraId="4E9243F7" w14:textId="77777777" w:rsidR="009F5CFC" w:rsidRDefault="009F5CFC" w:rsidP="009F5CFC">
      <w:pPr>
        <w:spacing w:after="160" w:line="259" w:lineRule="auto"/>
      </w:pPr>
      <w:r>
        <w:t>plot.sr &lt;- ggplot(data=sardine, aes(x=S, y=R))+geom_point()+</w:t>
      </w:r>
    </w:p>
    <w:p w14:paraId="5C464461" w14:textId="77777777" w:rsidR="009F5CFC" w:rsidRDefault="009F5CFC" w:rsidP="009F5CFC">
      <w:pPr>
        <w:spacing w:after="160" w:line="259" w:lineRule="auto"/>
      </w:pPr>
      <w:r>
        <w:t xml:space="preserve">            theme_bw()+labs(x="Spawners", y="Recruits")+</w:t>
      </w:r>
    </w:p>
    <w:p w14:paraId="0EBA1B6D" w14:textId="77777777" w:rsidR="009F5CFC" w:rsidRDefault="009F5CFC" w:rsidP="009F5CFC">
      <w:pPr>
        <w:spacing w:after="160" w:line="259" w:lineRule="auto"/>
      </w:pPr>
      <w:r>
        <w:t xml:space="preserve">            geom_line(aes(y=pred.sr.ind,color="Density Independent"))+</w:t>
      </w:r>
    </w:p>
    <w:p w14:paraId="14BAE471" w14:textId="77777777" w:rsidR="009F5CFC" w:rsidRDefault="009F5CFC" w:rsidP="009F5CFC">
      <w:pPr>
        <w:spacing w:after="160" w:line="259" w:lineRule="auto"/>
      </w:pPr>
      <w:r>
        <w:t xml:space="preserve">            geom_line(aes(y=pred.sr.bh,color="Beverton-Holt"))+</w:t>
      </w:r>
    </w:p>
    <w:p w14:paraId="60DA6D3C" w14:textId="77777777" w:rsidR="009F5CFC" w:rsidRDefault="009F5CFC" w:rsidP="009F5CFC">
      <w:pPr>
        <w:spacing w:after="160" w:line="259" w:lineRule="auto"/>
      </w:pPr>
      <w:r>
        <w:t xml:space="preserve">            geom_line(aes(y=pred.sr.ric,color="Ricker"))</w:t>
      </w:r>
    </w:p>
    <w:p w14:paraId="369D7AC1" w14:textId="77777777" w:rsidR="009F5CFC" w:rsidRDefault="009F5CFC" w:rsidP="009F5CFC">
      <w:pPr>
        <w:spacing w:after="160" w:line="259" w:lineRule="auto"/>
      </w:pPr>
      <w:r>
        <w:t>plot.sr</w:t>
      </w:r>
    </w:p>
    <w:p w14:paraId="527AFD6D" w14:textId="77777777" w:rsidR="009F5CFC" w:rsidRDefault="009F5CFC" w:rsidP="009F5CFC">
      <w:pPr>
        <w:spacing w:after="160" w:line="259" w:lineRule="auto"/>
      </w:pPr>
    </w:p>
    <w:p w14:paraId="53592B18" w14:textId="77777777" w:rsidR="009F5CFC" w:rsidRDefault="009F5CFC" w:rsidP="009F5CFC">
      <w:pPr>
        <w:spacing w:after="160" w:line="259" w:lineRule="auto"/>
      </w:pPr>
    </w:p>
    <w:p w14:paraId="1ED71229" w14:textId="77777777" w:rsidR="009F5CFC" w:rsidRDefault="009F5CFC" w:rsidP="009F5CFC">
      <w:pPr>
        <w:spacing w:after="160" w:line="259" w:lineRule="auto"/>
      </w:pPr>
      <w:r>
        <w:t>## b - table of a and b parameters, AIC, dAIC ####</w:t>
      </w:r>
    </w:p>
    <w:p w14:paraId="3BE06B96" w14:textId="77777777" w:rsidR="009F5CFC" w:rsidRDefault="009F5CFC" w:rsidP="009F5CFC">
      <w:pPr>
        <w:spacing w:after="160" w:line="259" w:lineRule="auto"/>
      </w:pPr>
    </w:p>
    <w:p w14:paraId="2B8C3847" w14:textId="77777777" w:rsidR="009F5CFC" w:rsidRDefault="009F5CFC" w:rsidP="009F5CFC">
      <w:pPr>
        <w:spacing w:after="160" w:line="259" w:lineRule="auto"/>
      </w:pPr>
      <w:r>
        <w:t>#assemble table</w:t>
      </w:r>
    </w:p>
    <w:p w14:paraId="3D57CD04" w14:textId="77777777" w:rsidR="009F5CFC" w:rsidRDefault="009F5CFC" w:rsidP="009F5CFC">
      <w:pPr>
        <w:spacing w:after="160" w:line="259" w:lineRule="auto"/>
      </w:pPr>
      <w:r>
        <w:t>m &lt;- c("Density Independent", "Beverton-Holt", "Ricker")</w:t>
      </w:r>
    </w:p>
    <w:p w14:paraId="6C60E865" w14:textId="77777777" w:rsidR="009F5CFC" w:rsidRDefault="009F5CFC" w:rsidP="009F5CFC">
      <w:pPr>
        <w:spacing w:after="160" w:line="259" w:lineRule="auto"/>
      </w:pPr>
      <w:r>
        <w:t>a &lt;- c(0.3797, 0.9522, 0.7251)</w:t>
      </w:r>
    </w:p>
    <w:p w14:paraId="5CC051A4" w14:textId="77777777" w:rsidR="009F5CFC" w:rsidRDefault="009F5CFC" w:rsidP="009F5CFC">
      <w:pPr>
        <w:spacing w:after="160" w:line="259" w:lineRule="auto"/>
      </w:pPr>
      <w:r>
        <w:t>b &lt;- c("N/A", 0.0101, 0.0039)</w:t>
      </w:r>
    </w:p>
    <w:p w14:paraId="5908F072" w14:textId="77777777" w:rsidR="009F5CFC" w:rsidRDefault="009F5CFC" w:rsidP="009F5CFC">
      <w:pPr>
        <w:spacing w:after="160" w:line="259" w:lineRule="auto"/>
      </w:pPr>
      <w:r>
        <w:t>AIC &lt;- c(AIC(sr.ind),AIC(sr.bh),AIC(sr.ric))</w:t>
      </w:r>
    </w:p>
    <w:p w14:paraId="46FD2685" w14:textId="77777777" w:rsidR="009F5CFC" w:rsidRDefault="009F5CFC" w:rsidP="009F5CFC">
      <w:pPr>
        <w:spacing w:after="160" w:line="259" w:lineRule="auto"/>
      </w:pPr>
      <w:r>
        <w:t>dAIC &lt;- AIC - min(AIC)</w:t>
      </w:r>
    </w:p>
    <w:p w14:paraId="78BBA5BD" w14:textId="77777777" w:rsidR="009F5CFC" w:rsidRDefault="009F5CFC" w:rsidP="009F5CFC">
      <w:pPr>
        <w:spacing w:after="160" w:line="259" w:lineRule="auto"/>
      </w:pPr>
      <w:r>
        <w:t>table.2b &lt;- data.frame(Model=m, a=a, b=b, AIC=AIC, dAIC=dAIC)</w:t>
      </w:r>
    </w:p>
    <w:p w14:paraId="51D2334D" w14:textId="77777777" w:rsidR="009F5CFC" w:rsidRDefault="009F5CFC" w:rsidP="009F5CFC">
      <w:pPr>
        <w:spacing w:after="160" w:line="259" w:lineRule="auto"/>
      </w:pPr>
      <w:r>
        <w:t>table.2b</w:t>
      </w:r>
    </w:p>
    <w:p w14:paraId="0807038B" w14:textId="77777777" w:rsidR="009F5CFC" w:rsidRDefault="009F5CFC" w:rsidP="009F5CFC">
      <w:pPr>
        <w:spacing w:after="160" w:line="259" w:lineRule="auto"/>
      </w:pPr>
    </w:p>
    <w:p w14:paraId="101F948F" w14:textId="77777777" w:rsidR="009F5CFC" w:rsidRDefault="009F5CFC" w:rsidP="009F5CFC">
      <w:pPr>
        <w:spacing w:after="160" w:line="259" w:lineRule="auto"/>
      </w:pPr>
      <w:r>
        <w:t>## c - diagnostic plots (normality, HOV) ####</w:t>
      </w:r>
    </w:p>
    <w:p w14:paraId="2692FA1B" w14:textId="77777777" w:rsidR="009F5CFC" w:rsidRDefault="009F5CFC" w:rsidP="009F5CFC">
      <w:pPr>
        <w:spacing w:after="160" w:line="259" w:lineRule="auto"/>
      </w:pPr>
    </w:p>
    <w:p w14:paraId="6F91B493" w14:textId="77777777" w:rsidR="009F5CFC" w:rsidRDefault="009F5CFC" w:rsidP="009F5CFC">
      <w:pPr>
        <w:spacing w:after="160" w:line="259" w:lineRule="auto"/>
      </w:pPr>
      <w:r>
        <w:t>#plot 3x2 grid of diagnosic plots</w:t>
      </w:r>
    </w:p>
    <w:p w14:paraId="43C95247" w14:textId="77777777" w:rsidR="009F5CFC" w:rsidRDefault="009F5CFC" w:rsidP="009F5CFC">
      <w:pPr>
        <w:spacing w:after="160" w:line="259" w:lineRule="auto"/>
      </w:pPr>
      <w:r>
        <w:lastRenderedPageBreak/>
        <w:t>par(mfrow=c(3,2))</w:t>
      </w:r>
    </w:p>
    <w:p w14:paraId="1D6656C5" w14:textId="77777777" w:rsidR="009F5CFC" w:rsidRDefault="009F5CFC" w:rsidP="009F5CFC">
      <w:pPr>
        <w:spacing w:after="160" w:line="259" w:lineRule="auto"/>
      </w:pPr>
      <w:r>
        <w:t>hist(resid(sr.ind), xlab="Residual", main = "Density Independent")</w:t>
      </w:r>
    </w:p>
    <w:p w14:paraId="7A1B8965" w14:textId="77777777" w:rsidR="009F5CFC" w:rsidRDefault="009F5CFC" w:rsidP="009F5CFC">
      <w:pPr>
        <w:spacing w:after="160" w:line="259" w:lineRule="auto"/>
      </w:pPr>
      <w:r>
        <w:t>plot(resid(sr.ind)~fitted(sr.ind), main = "Density Independent")</w:t>
      </w:r>
    </w:p>
    <w:p w14:paraId="0D72F2FD" w14:textId="77777777" w:rsidR="009F5CFC" w:rsidRDefault="009F5CFC" w:rsidP="009F5CFC">
      <w:pPr>
        <w:spacing w:after="160" w:line="259" w:lineRule="auto"/>
      </w:pPr>
      <w:r>
        <w:t>abline(h=0, lty=2)</w:t>
      </w:r>
    </w:p>
    <w:p w14:paraId="0DE07ACD" w14:textId="77777777" w:rsidR="009F5CFC" w:rsidRDefault="009F5CFC" w:rsidP="009F5CFC">
      <w:pPr>
        <w:spacing w:after="160" w:line="259" w:lineRule="auto"/>
      </w:pPr>
      <w:r>
        <w:t>hist(resid(sr.bh), xlab="Residual", main = "Beverton-Holt")</w:t>
      </w:r>
    </w:p>
    <w:p w14:paraId="77D3C85C" w14:textId="77777777" w:rsidR="009F5CFC" w:rsidRDefault="009F5CFC" w:rsidP="009F5CFC">
      <w:pPr>
        <w:spacing w:after="160" w:line="259" w:lineRule="auto"/>
      </w:pPr>
      <w:r>
        <w:t>plot(resid(sr.bh)~fitted(sr.bh), main = "Beverton-Holt")</w:t>
      </w:r>
    </w:p>
    <w:p w14:paraId="12BA72FA" w14:textId="77777777" w:rsidR="009F5CFC" w:rsidRDefault="009F5CFC" w:rsidP="009F5CFC">
      <w:pPr>
        <w:spacing w:after="160" w:line="259" w:lineRule="auto"/>
      </w:pPr>
      <w:r>
        <w:t>abline(h=0, lty=2)</w:t>
      </w:r>
    </w:p>
    <w:p w14:paraId="15D9968C" w14:textId="77777777" w:rsidR="009F5CFC" w:rsidRDefault="009F5CFC" w:rsidP="009F5CFC">
      <w:pPr>
        <w:spacing w:after="160" w:line="259" w:lineRule="auto"/>
      </w:pPr>
      <w:r>
        <w:t>hist(resid(sr.ric), xlab="Residual", main = "Ricker")</w:t>
      </w:r>
    </w:p>
    <w:p w14:paraId="57713566" w14:textId="77777777" w:rsidR="009F5CFC" w:rsidRDefault="009F5CFC" w:rsidP="009F5CFC">
      <w:pPr>
        <w:spacing w:after="160" w:line="259" w:lineRule="auto"/>
      </w:pPr>
      <w:r>
        <w:t>plot(resid(sr.ric)~fitted(sr.ric), main = "Ricker")</w:t>
      </w:r>
    </w:p>
    <w:p w14:paraId="2D1A8144" w14:textId="77777777" w:rsidR="009F5CFC" w:rsidRDefault="009F5CFC" w:rsidP="009F5CFC">
      <w:pPr>
        <w:spacing w:after="160" w:line="259" w:lineRule="auto"/>
      </w:pPr>
      <w:r>
        <w:t>abline(h=0, lty=2)</w:t>
      </w:r>
    </w:p>
    <w:p w14:paraId="6CDDE72A" w14:textId="77777777" w:rsidR="009F5CFC" w:rsidRDefault="009F5CFC" w:rsidP="009F5CFC">
      <w:pPr>
        <w:spacing w:after="160" w:line="259" w:lineRule="auto"/>
      </w:pPr>
    </w:p>
    <w:p w14:paraId="17FA31D1" w14:textId="77777777" w:rsidR="009F5CFC" w:rsidRDefault="009F5CFC" w:rsidP="009F5CFC">
      <w:pPr>
        <w:spacing w:after="160" w:line="259" w:lineRule="auto"/>
      </w:pPr>
    </w:p>
    <w:p w14:paraId="7455E6A1" w14:textId="77777777" w:rsidR="009F5CFC" w:rsidRDefault="009F5CFC" w:rsidP="009F5CFC">
      <w:pPr>
        <w:spacing w:after="160" w:line="259" w:lineRule="auto"/>
      </w:pPr>
    </w:p>
    <w:p w14:paraId="1E7DA82D" w14:textId="77777777" w:rsidR="009F5CFC" w:rsidRDefault="009F5CFC" w:rsidP="009F5CFC">
      <w:pPr>
        <w:spacing w:after="160" w:line="259" w:lineRule="auto"/>
      </w:pPr>
      <w:r>
        <w:t># QUESTION 3 ####</w:t>
      </w:r>
    </w:p>
    <w:p w14:paraId="55A97939" w14:textId="77777777" w:rsidR="009F5CFC" w:rsidRDefault="009F5CFC" w:rsidP="009F5CFC">
      <w:pPr>
        <w:spacing w:after="160" w:line="259" w:lineRule="auto"/>
      </w:pPr>
    </w:p>
    <w:p w14:paraId="619C665B" w14:textId="77777777" w:rsidR="009F5CFC" w:rsidRDefault="009F5CFC" w:rsidP="009F5CFC">
      <w:pPr>
        <w:spacing w:after="160" w:line="259" w:lineRule="auto"/>
      </w:pPr>
      <w:r>
        <w:t>trout &lt;- read.csv(here("Exam 2", "Exam_2_trout data.csv"))</w:t>
      </w:r>
    </w:p>
    <w:p w14:paraId="480FAB6B" w14:textId="77777777" w:rsidR="009F5CFC" w:rsidRDefault="009F5CFC" w:rsidP="009F5CFC">
      <w:pPr>
        <w:spacing w:after="160" w:line="259" w:lineRule="auto"/>
      </w:pPr>
      <w:r>
        <w:t>par(mfrow=c(1,1))</w:t>
      </w:r>
    </w:p>
    <w:p w14:paraId="1C2FF31A" w14:textId="77777777" w:rsidR="009F5CFC" w:rsidRDefault="009F5CFC" w:rsidP="009F5CFC">
      <w:pPr>
        <w:spacing w:after="160" w:line="259" w:lineRule="auto"/>
      </w:pPr>
    </w:p>
    <w:p w14:paraId="768DEE01" w14:textId="77777777" w:rsidR="009F5CFC" w:rsidRDefault="009F5CFC" w:rsidP="009F5CFC">
      <w:pPr>
        <w:spacing w:after="160" w:line="259" w:lineRule="auto"/>
      </w:pPr>
      <w:r>
        <w:t>## a - YPR analysis to find Fmax and F0.1 ####</w:t>
      </w:r>
    </w:p>
    <w:p w14:paraId="3DF09A18" w14:textId="77777777" w:rsidR="009F5CFC" w:rsidRDefault="009F5CFC" w:rsidP="009F5CFC">
      <w:pPr>
        <w:spacing w:after="160" w:line="259" w:lineRule="auto"/>
      </w:pPr>
    </w:p>
    <w:p w14:paraId="52545C9D" w14:textId="77777777" w:rsidR="009F5CFC" w:rsidRDefault="009F5CFC" w:rsidP="009F5CFC">
      <w:pPr>
        <w:spacing w:after="160" w:line="259" w:lineRule="auto"/>
      </w:pPr>
      <w:r>
        <w:t>#YPR analysis</w:t>
      </w:r>
    </w:p>
    <w:p w14:paraId="0971E155" w14:textId="77777777" w:rsidR="009F5CFC" w:rsidRDefault="009F5CFC" w:rsidP="009F5CFC">
      <w:pPr>
        <w:spacing w:after="160" w:line="259" w:lineRule="auto"/>
      </w:pPr>
      <w:r>
        <w:t>trout.ypr &lt;- ypr(age=trout$age,wgt=trout$weight,partial=trout$selectivity, M=0.26,</w:t>
      </w:r>
    </w:p>
    <w:p w14:paraId="70DE3BBD" w14:textId="77777777" w:rsidR="009F5CFC" w:rsidRDefault="009F5CFC" w:rsidP="009F5CFC">
      <w:pPr>
        <w:spacing w:after="160" w:line="259" w:lineRule="auto"/>
      </w:pPr>
      <w:r>
        <w:t xml:space="preserve">              plus=FALSE,maxF=2,incrF=0.01, graph=TRUE)</w:t>
      </w:r>
    </w:p>
    <w:p w14:paraId="18A6B4E7" w14:textId="77777777" w:rsidR="009F5CFC" w:rsidRDefault="009F5CFC" w:rsidP="009F5CFC">
      <w:pPr>
        <w:spacing w:after="160" w:line="259" w:lineRule="auto"/>
      </w:pPr>
      <w:r>
        <w:t>trout.ypr$Reference_Points</w:t>
      </w:r>
    </w:p>
    <w:p w14:paraId="4E76C354" w14:textId="77777777" w:rsidR="009F5CFC" w:rsidRDefault="009F5CFC" w:rsidP="009F5CFC">
      <w:pPr>
        <w:spacing w:after="160" w:line="259" w:lineRule="auto"/>
      </w:pPr>
    </w:p>
    <w:p w14:paraId="3D305D4F" w14:textId="77777777" w:rsidR="009F5CFC" w:rsidRDefault="009F5CFC" w:rsidP="009F5CFC">
      <w:pPr>
        <w:spacing w:after="160" w:line="259" w:lineRule="auto"/>
      </w:pPr>
      <w:r>
        <w:t>## b - SBPR analysis for F30 and F40 ####</w:t>
      </w:r>
    </w:p>
    <w:p w14:paraId="037879D8" w14:textId="77777777" w:rsidR="009F5CFC" w:rsidRDefault="009F5CFC" w:rsidP="009F5CFC">
      <w:pPr>
        <w:spacing w:after="160" w:line="259" w:lineRule="auto"/>
      </w:pPr>
    </w:p>
    <w:p w14:paraId="3FE6F44A" w14:textId="77777777" w:rsidR="009F5CFC" w:rsidRDefault="009F5CFC" w:rsidP="009F5CFC">
      <w:pPr>
        <w:spacing w:after="160" w:line="259" w:lineRule="auto"/>
      </w:pPr>
      <w:r>
        <w:t>#SBPR analyses for each reference point</w:t>
      </w:r>
    </w:p>
    <w:p w14:paraId="1A3683CA" w14:textId="77777777" w:rsidR="009F5CFC" w:rsidRDefault="009F5CFC" w:rsidP="009F5CFC">
      <w:pPr>
        <w:spacing w:after="160" w:line="259" w:lineRule="auto"/>
      </w:pPr>
      <w:r>
        <w:lastRenderedPageBreak/>
        <w:t>trout.sbpr.30 &lt;- sbpr(age=trout$age, ssbwgt=trout$weight, partial=trout$selectivity,</w:t>
      </w:r>
    </w:p>
    <w:p w14:paraId="386AAC1B" w14:textId="77777777" w:rsidR="009F5CFC" w:rsidRDefault="009F5CFC" w:rsidP="009F5CFC">
      <w:pPr>
        <w:spacing w:after="160" w:line="259" w:lineRule="auto"/>
      </w:pPr>
      <w:r>
        <w:t xml:space="preserve">                   pmat=trout$maturity, M=0.26, pF=0.5, pM=0.5, MSP=30,</w:t>
      </w:r>
    </w:p>
    <w:p w14:paraId="6F596BD6" w14:textId="77777777" w:rsidR="009F5CFC" w:rsidRDefault="009F5CFC" w:rsidP="009F5CFC">
      <w:pPr>
        <w:spacing w:after="160" w:line="259" w:lineRule="auto"/>
      </w:pPr>
      <w:r>
        <w:t xml:space="preserve">                   plus=FALSE, maxF=2, incrF=0.01, graph=TRUE)</w:t>
      </w:r>
    </w:p>
    <w:p w14:paraId="548ADD63" w14:textId="77777777" w:rsidR="009F5CFC" w:rsidRDefault="009F5CFC" w:rsidP="009F5CFC">
      <w:pPr>
        <w:spacing w:after="160" w:line="259" w:lineRule="auto"/>
      </w:pPr>
      <w:r>
        <w:t>trout.sbpr.30$Reference_Point</w:t>
      </w:r>
    </w:p>
    <w:p w14:paraId="6E5C0756" w14:textId="77777777" w:rsidR="009F5CFC" w:rsidRDefault="009F5CFC" w:rsidP="009F5CFC">
      <w:pPr>
        <w:spacing w:after="160" w:line="259" w:lineRule="auto"/>
      </w:pPr>
      <w:r>
        <w:t>trout.sbpr.40 &lt;- sbpr(age=trout$age, ssbwgt=trout$weight, partial=trout$selectivity,</w:t>
      </w:r>
    </w:p>
    <w:p w14:paraId="5B926F6B" w14:textId="77777777" w:rsidR="009F5CFC" w:rsidRDefault="009F5CFC" w:rsidP="009F5CFC">
      <w:pPr>
        <w:spacing w:after="160" w:line="259" w:lineRule="auto"/>
      </w:pPr>
      <w:r>
        <w:t xml:space="preserve">                      pmat=trout$maturity, M=0.26, pF=0.5, pM=0.5, MSP=40,</w:t>
      </w:r>
    </w:p>
    <w:p w14:paraId="1BC93B68" w14:textId="77777777" w:rsidR="009F5CFC" w:rsidRDefault="009F5CFC" w:rsidP="009F5CFC">
      <w:pPr>
        <w:spacing w:after="160" w:line="259" w:lineRule="auto"/>
      </w:pPr>
      <w:r>
        <w:t xml:space="preserve">                      plus=FALSE, maxF=2, incrF=0.01, graph=TRUE)</w:t>
      </w:r>
    </w:p>
    <w:p w14:paraId="11F8CEF7" w14:textId="77777777" w:rsidR="009F5CFC" w:rsidRDefault="009F5CFC" w:rsidP="009F5CFC">
      <w:pPr>
        <w:spacing w:after="160" w:line="259" w:lineRule="auto"/>
      </w:pPr>
      <w:r>
        <w:t>trout.sbpr.40$Reference_Point</w:t>
      </w:r>
    </w:p>
    <w:p w14:paraId="11288677" w14:textId="77777777" w:rsidR="009F5CFC" w:rsidRDefault="009F5CFC" w:rsidP="009F5CFC">
      <w:pPr>
        <w:spacing w:after="160" w:line="259" w:lineRule="auto"/>
      </w:pPr>
    </w:p>
    <w:p w14:paraId="5ABB4790" w14:textId="77777777" w:rsidR="009F5CFC" w:rsidRDefault="009F5CFC" w:rsidP="009F5CFC">
      <w:pPr>
        <w:spacing w:after="160" w:line="259" w:lineRule="auto"/>
      </w:pPr>
      <w:r>
        <w:t>## c - graph YPR vs F, including all four reference points ####</w:t>
      </w:r>
    </w:p>
    <w:p w14:paraId="5DB55253" w14:textId="77777777" w:rsidR="009F5CFC" w:rsidRDefault="009F5CFC" w:rsidP="009F5CFC">
      <w:pPr>
        <w:spacing w:after="160" w:line="259" w:lineRule="auto"/>
      </w:pPr>
    </w:p>
    <w:p w14:paraId="10243364" w14:textId="77777777" w:rsidR="009F5CFC" w:rsidRDefault="009F5CFC" w:rsidP="009F5CFC">
      <w:pPr>
        <w:spacing w:after="160" w:line="259" w:lineRule="auto"/>
      </w:pPr>
      <w:r>
        <w:t>plot.3.data&lt;-data.frame(F=trout.ypr$F_vs_YPR$F, YPR=trout.ypr$F_vs_YPR$YPR,</w:t>
      </w:r>
    </w:p>
    <w:p w14:paraId="57D432C2" w14:textId="77777777" w:rsidR="009F5CFC" w:rsidRDefault="009F5CFC" w:rsidP="009F5CFC">
      <w:pPr>
        <w:spacing w:after="160" w:line="259" w:lineRule="auto"/>
      </w:pPr>
      <w:r>
        <w:t xml:space="preserve">                         SPR=trout.sbpr.30$F_vs_SPR$PSPR)</w:t>
      </w:r>
    </w:p>
    <w:p w14:paraId="02AC157F" w14:textId="77777777" w:rsidR="009F5CFC" w:rsidRDefault="009F5CFC" w:rsidP="009F5CFC">
      <w:pPr>
        <w:spacing w:after="160" w:line="259" w:lineRule="auto"/>
      </w:pPr>
      <w:r>
        <w:t>#basic graph</w:t>
      </w:r>
    </w:p>
    <w:p w14:paraId="1EC15486" w14:textId="77777777" w:rsidR="009F5CFC" w:rsidRDefault="009F5CFC" w:rsidP="009F5CFC">
      <w:pPr>
        <w:spacing w:after="160" w:line="259" w:lineRule="auto"/>
      </w:pPr>
      <w:r>
        <w:t>plot.3c &lt;- ggplot(data=plot.3.data, aes(x=F, y=YPR))+geom_line()+</w:t>
      </w:r>
    </w:p>
    <w:p w14:paraId="79D452AC" w14:textId="77777777" w:rsidR="009F5CFC" w:rsidRDefault="009F5CFC" w:rsidP="009F5CFC">
      <w:pPr>
        <w:spacing w:after="160" w:line="259" w:lineRule="auto"/>
      </w:pPr>
      <w:r>
        <w:t xml:space="preserve">              theme_bw()+ labs(colour="Reference Point")+</w:t>
      </w:r>
    </w:p>
    <w:p w14:paraId="617497F4" w14:textId="77777777" w:rsidR="009F5CFC" w:rsidRDefault="009F5CFC" w:rsidP="009F5CFC">
      <w:pPr>
        <w:spacing w:after="160" w:line="259" w:lineRule="auto"/>
      </w:pPr>
      <w:r>
        <w:t xml:space="preserve">              geom_vline(aes(xintercept=0.94, color="Fmax"), linetype="dashed")+</w:t>
      </w:r>
    </w:p>
    <w:p w14:paraId="50F65510" w14:textId="77777777" w:rsidR="009F5CFC" w:rsidRDefault="009F5CFC" w:rsidP="009F5CFC">
      <w:pPr>
        <w:spacing w:after="160" w:line="259" w:lineRule="auto"/>
      </w:pPr>
      <w:r>
        <w:t xml:space="preserve">              geom_vline(aes(xintercept=0.5383887, color="F0.1"), linetype="dashed")+</w:t>
      </w:r>
    </w:p>
    <w:p w14:paraId="152A3675" w14:textId="77777777" w:rsidR="009F5CFC" w:rsidRDefault="009F5CFC" w:rsidP="009F5CFC">
      <w:pPr>
        <w:spacing w:after="160" w:line="259" w:lineRule="auto"/>
      </w:pPr>
      <w:r>
        <w:t xml:space="preserve">              geom_vline(aes(xintercept=0.5808088, color="F_30%"), linetype="dashed")+</w:t>
      </w:r>
    </w:p>
    <w:p w14:paraId="0F77F2B6" w14:textId="77777777" w:rsidR="009F5CFC" w:rsidRDefault="009F5CFC" w:rsidP="009F5CFC">
      <w:pPr>
        <w:spacing w:after="160" w:line="259" w:lineRule="auto"/>
      </w:pPr>
      <w:r>
        <w:t xml:space="preserve">              geom_vline(aes(xintercept=0.4266088, color="F_40%"), linetype="dashed")</w:t>
      </w:r>
    </w:p>
    <w:p w14:paraId="07A6D92F" w14:textId="77777777" w:rsidR="009F5CFC" w:rsidRDefault="009F5CFC" w:rsidP="009F5CFC">
      <w:pPr>
        <w:spacing w:after="160" w:line="259" w:lineRule="auto"/>
      </w:pPr>
      <w:r>
        <w:t>#add points</w:t>
      </w:r>
    </w:p>
    <w:p w14:paraId="26E681DE" w14:textId="77777777" w:rsidR="009F5CFC" w:rsidRDefault="009F5CFC" w:rsidP="009F5CFC">
      <w:pPr>
        <w:spacing w:after="160" w:line="259" w:lineRule="auto"/>
      </w:pPr>
      <w:r>
        <w:t>F &lt;- c(0.94, 0.5383887, 0.5808088, 0.426088)</w:t>
      </w:r>
    </w:p>
    <w:p w14:paraId="7410F86A" w14:textId="77777777" w:rsidR="009F5CFC" w:rsidRDefault="009F5CFC" w:rsidP="009F5CFC">
      <w:pPr>
        <w:spacing w:after="160" w:line="259" w:lineRule="auto"/>
      </w:pPr>
      <w:r>
        <w:t>YPR &lt;- c(0.1668414, 0.1564271, 0.159070255, 0.146347072) #kg</w:t>
      </w:r>
    </w:p>
    <w:p w14:paraId="4A16E162" w14:textId="77777777" w:rsidR="009F5CFC" w:rsidRDefault="009F5CFC" w:rsidP="009F5CFC">
      <w:pPr>
        <w:spacing w:after="160" w:line="259" w:lineRule="auto"/>
      </w:pPr>
      <w:r>
        <w:t>color &lt;- c("Fmax", "F0.1","F_30%","F_40%")</w:t>
      </w:r>
    </w:p>
    <w:p w14:paraId="6AD15593" w14:textId="77777777" w:rsidR="009F5CFC" w:rsidRDefault="009F5CFC" w:rsidP="009F5CFC">
      <w:pPr>
        <w:spacing w:after="160" w:line="259" w:lineRule="auto"/>
      </w:pPr>
      <w:r>
        <w:t>points.df &lt;- data.frame(F=F, YPR = YPR, color = color)</w:t>
      </w:r>
    </w:p>
    <w:p w14:paraId="7BCCD498" w14:textId="77777777" w:rsidR="009F5CFC" w:rsidRDefault="009F5CFC" w:rsidP="009F5CFC">
      <w:pPr>
        <w:spacing w:after="160" w:line="259" w:lineRule="auto"/>
      </w:pPr>
      <w:r>
        <w:t>plot.3c &lt;- plot.3c + geom_point(data=points.df, aes(color=color))</w:t>
      </w:r>
    </w:p>
    <w:p w14:paraId="7C04D682" w14:textId="77777777" w:rsidR="009F5CFC" w:rsidRDefault="009F5CFC" w:rsidP="009F5CFC">
      <w:pPr>
        <w:spacing w:after="160" w:line="259" w:lineRule="auto"/>
      </w:pPr>
      <w:r>
        <w:t>plot.3c</w:t>
      </w:r>
    </w:p>
    <w:p w14:paraId="60A62CD7" w14:textId="77777777" w:rsidR="009F5CFC" w:rsidRDefault="009F5CFC" w:rsidP="009F5CFC">
      <w:pPr>
        <w:spacing w:after="160" w:line="259" w:lineRule="auto"/>
      </w:pPr>
    </w:p>
    <w:p w14:paraId="6213186F" w14:textId="77777777" w:rsidR="009F5CFC" w:rsidRDefault="009F5CFC" w:rsidP="009F5CFC">
      <w:pPr>
        <w:spacing w:after="160" w:line="259" w:lineRule="auto"/>
      </w:pPr>
      <w:r>
        <w:lastRenderedPageBreak/>
        <w:t>## d - graph % max SPR with all four reference points ####</w:t>
      </w:r>
    </w:p>
    <w:p w14:paraId="119D3C7C" w14:textId="77777777" w:rsidR="009F5CFC" w:rsidRDefault="009F5CFC" w:rsidP="009F5CFC">
      <w:pPr>
        <w:spacing w:after="160" w:line="259" w:lineRule="auto"/>
      </w:pPr>
      <w:r>
        <w:t>plot.3d &lt;- ggplot(data=plot.3.data, aes(x=F, y=SPR))+geom_line()+</w:t>
      </w:r>
    </w:p>
    <w:p w14:paraId="58261293" w14:textId="77777777" w:rsidR="009F5CFC" w:rsidRDefault="009F5CFC" w:rsidP="009F5CFC">
      <w:pPr>
        <w:spacing w:after="160" w:line="259" w:lineRule="auto"/>
      </w:pPr>
      <w:r>
        <w:t xml:space="preserve">  theme_bw()+ labs(y="% Max SPR", colour="Reference Point")+</w:t>
      </w:r>
    </w:p>
    <w:p w14:paraId="47A36DB7" w14:textId="77777777" w:rsidR="009F5CFC" w:rsidRDefault="009F5CFC" w:rsidP="009F5CFC">
      <w:pPr>
        <w:spacing w:after="160" w:line="259" w:lineRule="auto"/>
      </w:pPr>
      <w:r>
        <w:t xml:space="preserve">  geom_vline(aes(xintercept=0.94, color="Fmax"), linetype="dashed")+</w:t>
      </w:r>
    </w:p>
    <w:p w14:paraId="63B4D6ED" w14:textId="77777777" w:rsidR="009F5CFC" w:rsidRDefault="009F5CFC" w:rsidP="009F5CFC">
      <w:pPr>
        <w:spacing w:after="160" w:line="259" w:lineRule="auto"/>
      </w:pPr>
      <w:r>
        <w:t xml:space="preserve">  geom_vline(aes(xintercept=0.5383887, color="F0.1"), linetype="dashed")+</w:t>
      </w:r>
    </w:p>
    <w:p w14:paraId="2BA62CF2" w14:textId="77777777" w:rsidR="009F5CFC" w:rsidRDefault="009F5CFC" w:rsidP="009F5CFC">
      <w:pPr>
        <w:spacing w:after="160" w:line="259" w:lineRule="auto"/>
      </w:pPr>
      <w:r>
        <w:t xml:space="preserve">  geom_vline(aes(xintercept=0.5808088, color="F_30%"), linetype="dashed")+</w:t>
      </w:r>
    </w:p>
    <w:p w14:paraId="21171A81" w14:textId="77777777" w:rsidR="009F5CFC" w:rsidRDefault="009F5CFC" w:rsidP="009F5CFC">
      <w:pPr>
        <w:spacing w:after="160" w:line="259" w:lineRule="auto"/>
      </w:pPr>
      <w:r>
        <w:t xml:space="preserve">  geom_vline(aes(xintercept=0.4266088, color="F_40%"), linetype="dashed")</w:t>
      </w:r>
    </w:p>
    <w:p w14:paraId="0E60917F" w14:textId="77777777" w:rsidR="009F5CFC" w:rsidRDefault="009F5CFC" w:rsidP="009F5CFC">
      <w:pPr>
        <w:spacing w:after="160" w:line="259" w:lineRule="auto"/>
      </w:pPr>
      <w:r>
        <w:t>#add points</w:t>
      </w:r>
    </w:p>
    <w:p w14:paraId="29BA6551" w14:textId="77777777" w:rsidR="009F5CFC" w:rsidRDefault="009F5CFC" w:rsidP="009F5CFC">
      <w:pPr>
        <w:spacing w:after="160" w:line="259" w:lineRule="auto"/>
      </w:pPr>
      <w:r>
        <w:t>F &lt;- c(0.94, 0.5383887, 0.5808088, 0.426088)</w:t>
      </w:r>
    </w:p>
    <w:p w14:paraId="6ECDA665" w14:textId="77777777" w:rsidR="009F5CFC" w:rsidRDefault="009F5CFC" w:rsidP="009F5CFC">
      <w:pPr>
        <w:spacing w:after="160" w:line="259" w:lineRule="auto"/>
      </w:pPr>
      <w:r>
        <w:t>SPR &lt;- c(16.772855, 32.299491, 30.043468, 39.737697) #%</w:t>
      </w:r>
    </w:p>
    <w:p w14:paraId="627565F4" w14:textId="77777777" w:rsidR="009F5CFC" w:rsidRDefault="009F5CFC" w:rsidP="009F5CFC">
      <w:pPr>
        <w:spacing w:after="160" w:line="259" w:lineRule="auto"/>
      </w:pPr>
      <w:r>
        <w:t>color &lt;- c("Fmax", "F0.1","F_30%","F_40%")</w:t>
      </w:r>
    </w:p>
    <w:p w14:paraId="4CD525D2" w14:textId="77777777" w:rsidR="009F5CFC" w:rsidRDefault="009F5CFC" w:rsidP="009F5CFC">
      <w:pPr>
        <w:spacing w:after="160" w:line="259" w:lineRule="auto"/>
      </w:pPr>
      <w:r>
        <w:t>points.df &lt;- data.frame(F=F.vector, YPR = YPR.vector, color = color.vector)</w:t>
      </w:r>
    </w:p>
    <w:p w14:paraId="2818BD83" w14:textId="77777777" w:rsidR="009F5CFC" w:rsidRDefault="009F5CFC" w:rsidP="009F5CFC">
      <w:pPr>
        <w:spacing w:after="160" w:line="259" w:lineRule="auto"/>
      </w:pPr>
      <w:r>
        <w:t>plot.3d &lt;- plot.3d + geom_point(data=points.df, aes(color=color))</w:t>
      </w:r>
    </w:p>
    <w:p w14:paraId="582B045C" w14:textId="77777777" w:rsidR="009F5CFC" w:rsidRDefault="009F5CFC" w:rsidP="009F5CFC">
      <w:pPr>
        <w:spacing w:after="160" w:line="259" w:lineRule="auto"/>
      </w:pPr>
      <w:r>
        <w:t>plot.3d</w:t>
      </w:r>
    </w:p>
    <w:p w14:paraId="055318FD" w14:textId="77777777" w:rsidR="009F5CFC" w:rsidRDefault="009F5CFC" w:rsidP="009F5CFC">
      <w:pPr>
        <w:spacing w:after="160" w:line="259" w:lineRule="auto"/>
      </w:pPr>
    </w:p>
    <w:p w14:paraId="5FF25409" w14:textId="77777777" w:rsidR="009F5CFC" w:rsidRDefault="009F5CFC" w:rsidP="009F5CFC">
      <w:pPr>
        <w:spacing w:after="160" w:line="259" w:lineRule="auto"/>
      </w:pPr>
      <w:r>
        <w:t>## e - table to summarize results for all reference points ####</w:t>
      </w:r>
    </w:p>
    <w:p w14:paraId="6E8ECAF6" w14:textId="77777777" w:rsidR="009F5CFC" w:rsidRDefault="009F5CFC" w:rsidP="009F5CFC">
      <w:pPr>
        <w:spacing w:after="160" w:line="259" w:lineRule="auto"/>
      </w:pPr>
      <w:r>
        <w:t>ref &lt;- c("Fmax", "F0.1", "F_30%", "F_40%")</w:t>
      </w:r>
    </w:p>
    <w:p w14:paraId="770D3C92" w14:textId="77777777" w:rsidR="009F5CFC" w:rsidRDefault="009F5CFC" w:rsidP="009F5CFC">
      <w:pPr>
        <w:spacing w:after="160" w:line="259" w:lineRule="auto"/>
      </w:pPr>
      <w:r>
        <w:t>u &lt;- 1-exp(-F)</w:t>
      </w:r>
    </w:p>
    <w:p w14:paraId="51D99AF5" w14:textId="77777777" w:rsidR="009F5CFC" w:rsidRDefault="009F5CFC" w:rsidP="009F5CFC">
      <w:pPr>
        <w:spacing w:after="160" w:line="259" w:lineRule="auto"/>
      </w:pPr>
      <w:r>
        <w:t>YPR &lt;- c(0.1668414, 0.1564271, 0.159070255, 0.146347072) #kg</w:t>
      </w:r>
    </w:p>
    <w:p w14:paraId="241A94D4" w14:textId="77777777" w:rsidR="009F5CFC" w:rsidRDefault="009F5CFC" w:rsidP="009F5CFC">
      <w:pPr>
        <w:spacing w:after="160" w:line="259" w:lineRule="auto"/>
      </w:pPr>
      <w:r>
        <w:t>Percent_max_YPR &lt;- (YPR/0.1668414)*100</w:t>
      </w:r>
    </w:p>
    <w:p w14:paraId="2ACC4B1B" w14:textId="77777777" w:rsidR="009F5CFC" w:rsidRDefault="009F5CFC" w:rsidP="009F5CFC">
      <w:pPr>
        <w:spacing w:after="160" w:line="259" w:lineRule="auto"/>
      </w:pPr>
      <w:r>
        <w:t>SPR &lt;- c(0.13506823,0.26010092,0.24193365,0.31999921) #kg</w:t>
      </w:r>
    </w:p>
    <w:p w14:paraId="7A6A0639" w14:textId="77777777" w:rsidR="009F5CFC" w:rsidRDefault="009F5CFC" w:rsidP="009F5CFC">
      <w:pPr>
        <w:spacing w:after="160" w:line="259" w:lineRule="auto"/>
      </w:pPr>
      <w:r>
        <w:t>Percent_max_SPR &lt;- c(16.772855, 32.299491, 30.043468, 39.737697)</w:t>
      </w:r>
    </w:p>
    <w:p w14:paraId="507DBA7B" w14:textId="77777777" w:rsidR="009F5CFC" w:rsidRDefault="009F5CFC" w:rsidP="009F5CFC">
      <w:pPr>
        <w:spacing w:after="160" w:line="259" w:lineRule="auto"/>
      </w:pPr>
      <w:r>
        <w:t>table.3e &lt;- data.frame(Reference_point=ref, F=F, u=u, YPR=YPR,</w:t>
      </w:r>
    </w:p>
    <w:p w14:paraId="0267F19B" w14:textId="77777777" w:rsidR="009F5CFC" w:rsidRDefault="009F5CFC" w:rsidP="009F5CFC">
      <w:pPr>
        <w:spacing w:after="160" w:line="259" w:lineRule="auto"/>
      </w:pPr>
      <w:r>
        <w:t xml:space="preserve">                       Percent_max_YPR=Percent_max_YPR, SPR=SPR,</w:t>
      </w:r>
    </w:p>
    <w:p w14:paraId="68AC7084" w14:textId="77777777" w:rsidR="009F5CFC" w:rsidRDefault="009F5CFC" w:rsidP="009F5CFC">
      <w:pPr>
        <w:spacing w:after="160" w:line="259" w:lineRule="auto"/>
      </w:pPr>
      <w:r>
        <w:t xml:space="preserve">                       Percent_max_SPR=Percent_max_SPR)</w:t>
      </w:r>
    </w:p>
    <w:p w14:paraId="23B57933" w14:textId="3A657469" w:rsidR="009F5CFC" w:rsidRDefault="009F5CFC" w:rsidP="009F5CFC">
      <w:pPr>
        <w:spacing w:after="160" w:line="259" w:lineRule="auto"/>
      </w:pPr>
      <w:r>
        <w:t>table.3e</w:t>
      </w:r>
    </w:p>
    <w:sectPr w:rsidR="009F5CFC" w:rsidSect="002119BE">
      <w:headerReference w:type="default" r:id="rId14"/>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E237D" w14:textId="77777777" w:rsidR="002119BE" w:rsidRDefault="002119BE" w:rsidP="00A76996">
      <w:r>
        <w:separator/>
      </w:r>
    </w:p>
  </w:endnote>
  <w:endnote w:type="continuationSeparator" w:id="0">
    <w:p w14:paraId="6AB29C24" w14:textId="77777777" w:rsidR="002119BE" w:rsidRDefault="002119BE" w:rsidP="00A76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385457"/>
      <w:docPartObj>
        <w:docPartGallery w:val="Page Numbers (Bottom of Page)"/>
        <w:docPartUnique/>
      </w:docPartObj>
    </w:sdtPr>
    <w:sdtEndPr>
      <w:rPr>
        <w:noProof/>
      </w:rPr>
    </w:sdtEndPr>
    <w:sdtContent>
      <w:p w14:paraId="42E9AB38" w14:textId="77777777" w:rsidR="001500FF" w:rsidRDefault="001500FF">
        <w:pPr>
          <w:pStyle w:val="Footer"/>
          <w:jc w:val="right"/>
        </w:pPr>
        <w:r>
          <w:fldChar w:fldCharType="begin"/>
        </w:r>
        <w:r>
          <w:instrText xml:space="preserve"> PAGE   \* MERGEFORMAT </w:instrText>
        </w:r>
        <w:r>
          <w:fldChar w:fldCharType="separate"/>
        </w:r>
        <w:r w:rsidR="004C126D">
          <w:rPr>
            <w:noProof/>
          </w:rPr>
          <w:t>1</w:t>
        </w:r>
        <w:r>
          <w:rPr>
            <w:noProof/>
          </w:rPr>
          <w:fldChar w:fldCharType="end"/>
        </w:r>
      </w:p>
    </w:sdtContent>
  </w:sdt>
  <w:p w14:paraId="195A5B03" w14:textId="77777777" w:rsidR="001500FF" w:rsidRDefault="001500FF">
    <w:pPr>
      <w:pStyle w:val="Footer"/>
    </w:pPr>
  </w:p>
  <w:p w14:paraId="3A62497F" w14:textId="77777777" w:rsidR="004B635B" w:rsidRDefault="004B63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91349" w14:textId="77777777" w:rsidR="002119BE" w:rsidRDefault="002119BE" w:rsidP="00A76996">
      <w:r>
        <w:separator/>
      </w:r>
    </w:p>
  </w:footnote>
  <w:footnote w:type="continuationSeparator" w:id="0">
    <w:p w14:paraId="651C9E94" w14:textId="77777777" w:rsidR="002119BE" w:rsidRDefault="002119BE" w:rsidP="00A76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ACD32" w14:textId="3F1CF560" w:rsidR="00F12BB7" w:rsidRDefault="00F12BB7" w:rsidP="00F12BB7">
    <w:pPr>
      <w:pStyle w:val="Header"/>
      <w:jc w:val="right"/>
    </w:pPr>
    <w:r>
      <w:t>Name</w:t>
    </w:r>
    <w:r w:rsidR="009F5CFC">
      <w:t>: Carter Adamson</w:t>
    </w:r>
  </w:p>
  <w:p w14:paraId="2E5EC624" w14:textId="77777777" w:rsidR="00F12BB7" w:rsidRDefault="00F12BB7">
    <w:pPr>
      <w:pStyle w:val="Header"/>
    </w:pPr>
  </w:p>
  <w:p w14:paraId="04E417CB" w14:textId="77777777" w:rsidR="004B635B" w:rsidRDefault="004B63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A0B"/>
    <w:multiLevelType w:val="hybridMultilevel"/>
    <w:tmpl w:val="CF403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74770"/>
    <w:multiLevelType w:val="hybridMultilevel"/>
    <w:tmpl w:val="1FFEA48C"/>
    <w:lvl w:ilvl="0" w:tplc="C010A4F0">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A6390"/>
    <w:multiLevelType w:val="hybridMultilevel"/>
    <w:tmpl w:val="ACE2D1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CB2A6F"/>
    <w:multiLevelType w:val="hybridMultilevel"/>
    <w:tmpl w:val="8FBE13E0"/>
    <w:lvl w:ilvl="0" w:tplc="C010A4F0">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B132C"/>
    <w:multiLevelType w:val="hybridMultilevel"/>
    <w:tmpl w:val="7054C2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7D7CF0"/>
    <w:multiLevelType w:val="hybridMultilevel"/>
    <w:tmpl w:val="D87003E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702D3"/>
    <w:multiLevelType w:val="hybridMultilevel"/>
    <w:tmpl w:val="78E0CE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CD39C2"/>
    <w:multiLevelType w:val="hybridMultilevel"/>
    <w:tmpl w:val="463869DE"/>
    <w:lvl w:ilvl="0" w:tplc="7F8CBB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9772A"/>
    <w:multiLevelType w:val="hybridMultilevel"/>
    <w:tmpl w:val="ADD69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8004A"/>
    <w:multiLevelType w:val="hybridMultilevel"/>
    <w:tmpl w:val="6A14F5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982AE4"/>
    <w:multiLevelType w:val="hybridMultilevel"/>
    <w:tmpl w:val="4014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6A2695"/>
    <w:multiLevelType w:val="hybridMultilevel"/>
    <w:tmpl w:val="B6BAA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B4F09"/>
    <w:multiLevelType w:val="hybridMultilevel"/>
    <w:tmpl w:val="E21CCF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6A3168"/>
    <w:multiLevelType w:val="hybridMultilevel"/>
    <w:tmpl w:val="5308C1B8"/>
    <w:lvl w:ilvl="0" w:tplc="C010A4F0">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311EE0"/>
    <w:multiLevelType w:val="hybridMultilevel"/>
    <w:tmpl w:val="DBFE3C8A"/>
    <w:lvl w:ilvl="0" w:tplc="90B8775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D5B6F"/>
    <w:multiLevelType w:val="hybridMultilevel"/>
    <w:tmpl w:val="6FF23354"/>
    <w:lvl w:ilvl="0" w:tplc="0CE893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8271E6"/>
    <w:multiLevelType w:val="hybridMultilevel"/>
    <w:tmpl w:val="B53C5234"/>
    <w:lvl w:ilvl="0" w:tplc="4D066E7A">
      <w:start w:val="1"/>
      <w:numFmt w:val="lowerLetter"/>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7" w15:restartNumberingAfterBreak="0">
    <w:nsid w:val="4F984BF6"/>
    <w:multiLevelType w:val="hybridMultilevel"/>
    <w:tmpl w:val="1736FB72"/>
    <w:lvl w:ilvl="0" w:tplc="9BA2FE94">
      <w:start w:val="2"/>
      <w:numFmt w:val="lowerLetter"/>
      <w:lvlText w:val="%1."/>
      <w:lvlJc w:val="left"/>
      <w:pPr>
        <w:tabs>
          <w:tab w:val="num" w:pos="720"/>
        </w:tabs>
        <w:ind w:left="720" w:hanging="42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8" w15:restartNumberingAfterBreak="0">
    <w:nsid w:val="56C16F1E"/>
    <w:multiLevelType w:val="hybridMultilevel"/>
    <w:tmpl w:val="E6E09D0E"/>
    <w:lvl w:ilvl="0" w:tplc="DDB02D5E">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927CA5"/>
    <w:multiLevelType w:val="hybridMultilevel"/>
    <w:tmpl w:val="FFD405FC"/>
    <w:lvl w:ilvl="0" w:tplc="DF847B4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34008B"/>
    <w:multiLevelType w:val="hybridMultilevel"/>
    <w:tmpl w:val="35009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6A6C67"/>
    <w:multiLevelType w:val="hybridMultilevel"/>
    <w:tmpl w:val="75EEA6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0055">
    <w:abstractNumId w:val="6"/>
  </w:num>
  <w:num w:numId="2" w16cid:durableId="931667509">
    <w:abstractNumId w:val="21"/>
  </w:num>
  <w:num w:numId="3" w16cid:durableId="1422489024">
    <w:abstractNumId w:val="14"/>
  </w:num>
  <w:num w:numId="4" w16cid:durableId="184558229">
    <w:abstractNumId w:val="3"/>
  </w:num>
  <w:num w:numId="5" w16cid:durableId="678627136">
    <w:abstractNumId w:val="19"/>
  </w:num>
  <w:num w:numId="6" w16cid:durableId="1276056698">
    <w:abstractNumId w:val="20"/>
  </w:num>
  <w:num w:numId="7" w16cid:durableId="1751386138">
    <w:abstractNumId w:val="16"/>
  </w:num>
  <w:num w:numId="8" w16cid:durableId="849218574">
    <w:abstractNumId w:val="17"/>
  </w:num>
  <w:num w:numId="9" w16cid:durableId="908855078">
    <w:abstractNumId w:val="8"/>
  </w:num>
  <w:num w:numId="10" w16cid:durableId="496531556">
    <w:abstractNumId w:val="2"/>
  </w:num>
  <w:num w:numId="11" w16cid:durableId="1829056142">
    <w:abstractNumId w:val="10"/>
  </w:num>
  <w:num w:numId="12" w16cid:durableId="756904234">
    <w:abstractNumId w:val="1"/>
  </w:num>
  <w:num w:numId="13" w16cid:durableId="1606232403">
    <w:abstractNumId w:val="13"/>
  </w:num>
  <w:num w:numId="14" w16cid:durableId="752505019">
    <w:abstractNumId w:val="5"/>
  </w:num>
  <w:num w:numId="15" w16cid:durableId="2683134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96584728">
    <w:abstractNumId w:val="0"/>
  </w:num>
  <w:num w:numId="17" w16cid:durableId="2134863294">
    <w:abstractNumId w:val="12"/>
  </w:num>
  <w:num w:numId="18" w16cid:durableId="1568884531">
    <w:abstractNumId w:val="15"/>
  </w:num>
  <w:num w:numId="19" w16cid:durableId="187837351">
    <w:abstractNumId w:val="11"/>
  </w:num>
  <w:num w:numId="20" w16cid:durableId="1644042670">
    <w:abstractNumId w:val="7"/>
  </w:num>
  <w:num w:numId="21" w16cid:durableId="397870340">
    <w:abstractNumId w:val="9"/>
  </w:num>
  <w:num w:numId="22" w16cid:durableId="1041441318">
    <w:abstractNumId w:val="18"/>
  </w:num>
  <w:num w:numId="23" w16cid:durableId="354890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996"/>
    <w:rsid w:val="0001367A"/>
    <w:rsid w:val="0002033B"/>
    <w:rsid w:val="0002165F"/>
    <w:rsid w:val="000258CF"/>
    <w:rsid w:val="000345D8"/>
    <w:rsid w:val="00037EC0"/>
    <w:rsid w:val="00040B90"/>
    <w:rsid w:val="000449A6"/>
    <w:rsid w:val="00051F57"/>
    <w:rsid w:val="00053C05"/>
    <w:rsid w:val="000567D4"/>
    <w:rsid w:val="00057400"/>
    <w:rsid w:val="00061BA9"/>
    <w:rsid w:val="000663D3"/>
    <w:rsid w:val="00075CD6"/>
    <w:rsid w:val="00076BD0"/>
    <w:rsid w:val="0008121F"/>
    <w:rsid w:val="000A571A"/>
    <w:rsid w:val="000B69B2"/>
    <w:rsid w:val="000D3F94"/>
    <w:rsid w:val="000E2A5A"/>
    <w:rsid w:val="000E2CE9"/>
    <w:rsid w:val="000E4F46"/>
    <w:rsid w:val="000F11A3"/>
    <w:rsid w:val="00103A91"/>
    <w:rsid w:val="001110CC"/>
    <w:rsid w:val="00112226"/>
    <w:rsid w:val="0014579E"/>
    <w:rsid w:val="00145F2C"/>
    <w:rsid w:val="001500FF"/>
    <w:rsid w:val="00150308"/>
    <w:rsid w:val="00152FEC"/>
    <w:rsid w:val="00175403"/>
    <w:rsid w:val="00182F05"/>
    <w:rsid w:val="001853CA"/>
    <w:rsid w:val="0019380D"/>
    <w:rsid w:val="001A300E"/>
    <w:rsid w:val="001A3919"/>
    <w:rsid w:val="001A473A"/>
    <w:rsid w:val="001B0D79"/>
    <w:rsid w:val="001D77DB"/>
    <w:rsid w:val="001F371F"/>
    <w:rsid w:val="001F3AF8"/>
    <w:rsid w:val="002119BE"/>
    <w:rsid w:val="00214B1C"/>
    <w:rsid w:val="002156AB"/>
    <w:rsid w:val="00231917"/>
    <w:rsid w:val="002320A3"/>
    <w:rsid w:val="002326A0"/>
    <w:rsid w:val="002329A4"/>
    <w:rsid w:val="0023467D"/>
    <w:rsid w:val="002400AF"/>
    <w:rsid w:val="00245FE6"/>
    <w:rsid w:val="0026431D"/>
    <w:rsid w:val="00265E2C"/>
    <w:rsid w:val="00275C5C"/>
    <w:rsid w:val="002858BD"/>
    <w:rsid w:val="00287BF6"/>
    <w:rsid w:val="002B04B9"/>
    <w:rsid w:val="002B14E6"/>
    <w:rsid w:val="002B6599"/>
    <w:rsid w:val="002C591E"/>
    <w:rsid w:val="002C7E85"/>
    <w:rsid w:val="002D1787"/>
    <w:rsid w:val="002D2774"/>
    <w:rsid w:val="002D58B6"/>
    <w:rsid w:val="002D6603"/>
    <w:rsid w:val="002E42D9"/>
    <w:rsid w:val="00307EB1"/>
    <w:rsid w:val="00331166"/>
    <w:rsid w:val="00333214"/>
    <w:rsid w:val="003336C4"/>
    <w:rsid w:val="00353463"/>
    <w:rsid w:val="003541F0"/>
    <w:rsid w:val="0035741C"/>
    <w:rsid w:val="00366D53"/>
    <w:rsid w:val="00373CB5"/>
    <w:rsid w:val="0039429B"/>
    <w:rsid w:val="003A1C6E"/>
    <w:rsid w:val="003B6916"/>
    <w:rsid w:val="003C6216"/>
    <w:rsid w:val="003C70AB"/>
    <w:rsid w:val="003E0254"/>
    <w:rsid w:val="003E3A7C"/>
    <w:rsid w:val="003E5965"/>
    <w:rsid w:val="003F1A30"/>
    <w:rsid w:val="0040325E"/>
    <w:rsid w:val="004147AF"/>
    <w:rsid w:val="00427274"/>
    <w:rsid w:val="004412A8"/>
    <w:rsid w:val="00446384"/>
    <w:rsid w:val="004540D1"/>
    <w:rsid w:val="004567D2"/>
    <w:rsid w:val="004658F2"/>
    <w:rsid w:val="00470A79"/>
    <w:rsid w:val="00470B6D"/>
    <w:rsid w:val="00477BEB"/>
    <w:rsid w:val="00485CFB"/>
    <w:rsid w:val="004A06A9"/>
    <w:rsid w:val="004A1011"/>
    <w:rsid w:val="004B635B"/>
    <w:rsid w:val="004C126D"/>
    <w:rsid w:val="004C1B1F"/>
    <w:rsid w:val="004D1523"/>
    <w:rsid w:val="004D3C66"/>
    <w:rsid w:val="004E28B2"/>
    <w:rsid w:val="004F030B"/>
    <w:rsid w:val="004F5084"/>
    <w:rsid w:val="004F5D52"/>
    <w:rsid w:val="00505194"/>
    <w:rsid w:val="005137E9"/>
    <w:rsid w:val="00520815"/>
    <w:rsid w:val="00522DE1"/>
    <w:rsid w:val="005313EE"/>
    <w:rsid w:val="00533D72"/>
    <w:rsid w:val="00545022"/>
    <w:rsid w:val="00556914"/>
    <w:rsid w:val="0056255A"/>
    <w:rsid w:val="00564D0D"/>
    <w:rsid w:val="005704B7"/>
    <w:rsid w:val="00575310"/>
    <w:rsid w:val="0059599B"/>
    <w:rsid w:val="005A31D3"/>
    <w:rsid w:val="005A5728"/>
    <w:rsid w:val="005B049F"/>
    <w:rsid w:val="005C4D1F"/>
    <w:rsid w:val="005D287A"/>
    <w:rsid w:val="005D29EE"/>
    <w:rsid w:val="005D74A2"/>
    <w:rsid w:val="00602AFD"/>
    <w:rsid w:val="006102B7"/>
    <w:rsid w:val="00620BD3"/>
    <w:rsid w:val="006219E9"/>
    <w:rsid w:val="006432BB"/>
    <w:rsid w:val="00645D18"/>
    <w:rsid w:val="00646BD4"/>
    <w:rsid w:val="006625CE"/>
    <w:rsid w:val="006A326B"/>
    <w:rsid w:val="006A56CC"/>
    <w:rsid w:val="006B33B5"/>
    <w:rsid w:val="006B55D5"/>
    <w:rsid w:val="006C0557"/>
    <w:rsid w:val="006C1B41"/>
    <w:rsid w:val="006F04A7"/>
    <w:rsid w:val="006F4FAD"/>
    <w:rsid w:val="006F667C"/>
    <w:rsid w:val="006F7705"/>
    <w:rsid w:val="00707E96"/>
    <w:rsid w:val="0071157B"/>
    <w:rsid w:val="00712BF3"/>
    <w:rsid w:val="0071672D"/>
    <w:rsid w:val="00727ADA"/>
    <w:rsid w:val="00743BBD"/>
    <w:rsid w:val="0075507F"/>
    <w:rsid w:val="00756C74"/>
    <w:rsid w:val="00772376"/>
    <w:rsid w:val="00772EAD"/>
    <w:rsid w:val="0077585D"/>
    <w:rsid w:val="007808FE"/>
    <w:rsid w:val="00781153"/>
    <w:rsid w:val="00783966"/>
    <w:rsid w:val="007905E9"/>
    <w:rsid w:val="007B0498"/>
    <w:rsid w:val="007B4798"/>
    <w:rsid w:val="007B75E1"/>
    <w:rsid w:val="007D0C9A"/>
    <w:rsid w:val="007D7BC4"/>
    <w:rsid w:val="007E2E44"/>
    <w:rsid w:val="007E3F2E"/>
    <w:rsid w:val="007F659B"/>
    <w:rsid w:val="00810C8F"/>
    <w:rsid w:val="00811903"/>
    <w:rsid w:val="008174F9"/>
    <w:rsid w:val="008232D2"/>
    <w:rsid w:val="0083151C"/>
    <w:rsid w:val="008424AF"/>
    <w:rsid w:val="0084420E"/>
    <w:rsid w:val="00850199"/>
    <w:rsid w:val="008634E4"/>
    <w:rsid w:val="008758A2"/>
    <w:rsid w:val="008957A0"/>
    <w:rsid w:val="008A29FB"/>
    <w:rsid w:val="008A3589"/>
    <w:rsid w:val="008A4B9A"/>
    <w:rsid w:val="008B36F0"/>
    <w:rsid w:val="008C17E1"/>
    <w:rsid w:val="008C47E9"/>
    <w:rsid w:val="008C4D99"/>
    <w:rsid w:val="008E43C6"/>
    <w:rsid w:val="008F7F99"/>
    <w:rsid w:val="00904807"/>
    <w:rsid w:val="009124AC"/>
    <w:rsid w:val="00912958"/>
    <w:rsid w:val="00915910"/>
    <w:rsid w:val="00915E8D"/>
    <w:rsid w:val="009223D7"/>
    <w:rsid w:val="00927FA5"/>
    <w:rsid w:val="00931D78"/>
    <w:rsid w:val="0093369F"/>
    <w:rsid w:val="009509D0"/>
    <w:rsid w:val="00954324"/>
    <w:rsid w:val="00987380"/>
    <w:rsid w:val="009A4AA7"/>
    <w:rsid w:val="009B3F1D"/>
    <w:rsid w:val="009C0953"/>
    <w:rsid w:val="009C60D9"/>
    <w:rsid w:val="009E06C3"/>
    <w:rsid w:val="009E13B5"/>
    <w:rsid w:val="009E3C39"/>
    <w:rsid w:val="009F5CFC"/>
    <w:rsid w:val="00A011F3"/>
    <w:rsid w:val="00A035AE"/>
    <w:rsid w:val="00A0361C"/>
    <w:rsid w:val="00A0386C"/>
    <w:rsid w:val="00A143AD"/>
    <w:rsid w:val="00A2416B"/>
    <w:rsid w:val="00A4434A"/>
    <w:rsid w:val="00A51371"/>
    <w:rsid w:val="00A515F1"/>
    <w:rsid w:val="00A6708D"/>
    <w:rsid w:val="00A76996"/>
    <w:rsid w:val="00A842FE"/>
    <w:rsid w:val="00A85055"/>
    <w:rsid w:val="00A91B9D"/>
    <w:rsid w:val="00A9326E"/>
    <w:rsid w:val="00A93609"/>
    <w:rsid w:val="00A9582D"/>
    <w:rsid w:val="00AA201D"/>
    <w:rsid w:val="00AB4510"/>
    <w:rsid w:val="00AB4B6D"/>
    <w:rsid w:val="00AB7DAF"/>
    <w:rsid w:val="00AC48C0"/>
    <w:rsid w:val="00AD4ECF"/>
    <w:rsid w:val="00AE444E"/>
    <w:rsid w:val="00B11BD2"/>
    <w:rsid w:val="00B12D70"/>
    <w:rsid w:val="00B164C6"/>
    <w:rsid w:val="00B21579"/>
    <w:rsid w:val="00B21D86"/>
    <w:rsid w:val="00B21F2E"/>
    <w:rsid w:val="00B3226D"/>
    <w:rsid w:val="00B41D13"/>
    <w:rsid w:val="00B469FC"/>
    <w:rsid w:val="00B47C52"/>
    <w:rsid w:val="00B5677E"/>
    <w:rsid w:val="00B72C53"/>
    <w:rsid w:val="00B90285"/>
    <w:rsid w:val="00BC1639"/>
    <w:rsid w:val="00BC3757"/>
    <w:rsid w:val="00BD0007"/>
    <w:rsid w:val="00BD1344"/>
    <w:rsid w:val="00C06F81"/>
    <w:rsid w:val="00C07FF0"/>
    <w:rsid w:val="00C24F86"/>
    <w:rsid w:val="00C2644A"/>
    <w:rsid w:val="00C304E4"/>
    <w:rsid w:val="00C41A39"/>
    <w:rsid w:val="00C477E4"/>
    <w:rsid w:val="00C52476"/>
    <w:rsid w:val="00C525F3"/>
    <w:rsid w:val="00C65BAF"/>
    <w:rsid w:val="00C709F7"/>
    <w:rsid w:val="00C7112F"/>
    <w:rsid w:val="00C76847"/>
    <w:rsid w:val="00CA11B3"/>
    <w:rsid w:val="00CA31DC"/>
    <w:rsid w:val="00CC6E8D"/>
    <w:rsid w:val="00CC7B21"/>
    <w:rsid w:val="00CD2481"/>
    <w:rsid w:val="00CD3B3E"/>
    <w:rsid w:val="00CE3E57"/>
    <w:rsid w:val="00CE7EDA"/>
    <w:rsid w:val="00D02941"/>
    <w:rsid w:val="00D12810"/>
    <w:rsid w:val="00D2356D"/>
    <w:rsid w:val="00D30B9D"/>
    <w:rsid w:val="00D332F9"/>
    <w:rsid w:val="00D37178"/>
    <w:rsid w:val="00D445B6"/>
    <w:rsid w:val="00D570C3"/>
    <w:rsid w:val="00D66D92"/>
    <w:rsid w:val="00D75FB8"/>
    <w:rsid w:val="00D76878"/>
    <w:rsid w:val="00D8447C"/>
    <w:rsid w:val="00D95DAC"/>
    <w:rsid w:val="00DC2EC1"/>
    <w:rsid w:val="00DD2563"/>
    <w:rsid w:val="00DD7512"/>
    <w:rsid w:val="00DE4914"/>
    <w:rsid w:val="00DE4D54"/>
    <w:rsid w:val="00DE6049"/>
    <w:rsid w:val="00DF6ACB"/>
    <w:rsid w:val="00DF7E01"/>
    <w:rsid w:val="00E10789"/>
    <w:rsid w:val="00E125B5"/>
    <w:rsid w:val="00E22512"/>
    <w:rsid w:val="00E32C5A"/>
    <w:rsid w:val="00E353F2"/>
    <w:rsid w:val="00E50E27"/>
    <w:rsid w:val="00E60897"/>
    <w:rsid w:val="00E7395F"/>
    <w:rsid w:val="00E740D5"/>
    <w:rsid w:val="00E75AC9"/>
    <w:rsid w:val="00E77C13"/>
    <w:rsid w:val="00E82B50"/>
    <w:rsid w:val="00E858EC"/>
    <w:rsid w:val="00E90E85"/>
    <w:rsid w:val="00E91C1A"/>
    <w:rsid w:val="00E95982"/>
    <w:rsid w:val="00EA0696"/>
    <w:rsid w:val="00EA13DF"/>
    <w:rsid w:val="00EA4831"/>
    <w:rsid w:val="00EB128F"/>
    <w:rsid w:val="00EB1A9D"/>
    <w:rsid w:val="00EB3A2D"/>
    <w:rsid w:val="00EC2DDC"/>
    <w:rsid w:val="00ED2EDE"/>
    <w:rsid w:val="00ED5519"/>
    <w:rsid w:val="00ED75F9"/>
    <w:rsid w:val="00ED7F96"/>
    <w:rsid w:val="00EE597B"/>
    <w:rsid w:val="00EF4EFD"/>
    <w:rsid w:val="00F12BB7"/>
    <w:rsid w:val="00F214E7"/>
    <w:rsid w:val="00F33716"/>
    <w:rsid w:val="00F417A7"/>
    <w:rsid w:val="00F46208"/>
    <w:rsid w:val="00F5621A"/>
    <w:rsid w:val="00F72365"/>
    <w:rsid w:val="00F9038E"/>
    <w:rsid w:val="00F97177"/>
    <w:rsid w:val="00FA2DBC"/>
    <w:rsid w:val="00FA35E5"/>
    <w:rsid w:val="00FA4722"/>
    <w:rsid w:val="00FA5C31"/>
    <w:rsid w:val="00FF3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54C5"/>
  <w15:chartTrackingRefBased/>
  <w15:docId w15:val="{39B9E754-C7E9-4C48-A6DF-04F665DA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3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996"/>
    <w:pPr>
      <w:tabs>
        <w:tab w:val="center" w:pos="4680"/>
        <w:tab w:val="right" w:pos="9360"/>
      </w:tabs>
    </w:pPr>
  </w:style>
  <w:style w:type="character" w:customStyle="1" w:styleId="HeaderChar">
    <w:name w:val="Header Char"/>
    <w:basedOn w:val="DefaultParagraphFont"/>
    <w:link w:val="Header"/>
    <w:uiPriority w:val="99"/>
    <w:rsid w:val="00A7699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6996"/>
    <w:pPr>
      <w:tabs>
        <w:tab w:val="center" w:pos="4680"/>
        <w:tab w:val="right" w:pos="9360"/>
      </w:tabs>
    </w:pPr>
  </w:style>
  <w:style w:type="character" w:customStyle="1" w:styleId="FooterChar">
    <w:name w:val="Footer Char"/>
    <w:basedOn w:val="DefaultParagraphFont"/>
    <w:link w:val="Footer"/>
    <w:uiPriority w:val="99"/>
    <w:rsid w:val="00A76996"/>
    <w:rPr>
      <w:rFonts w:ascii="Times New Roman" w:eastAsia="Times New Roman" w:hAnsi="Times New Roman" w:cs="Times New Roman"/>
      <w:sz w:val="24"/>
      <w:szCs w:val="24"/>
    </w:rPr>
  </w:style>
  <w:style w:type="paragraph" w:styleId="ListParagraph">
    <w:name w:val="List Paragraph"/>
    <w:basedOn w:val="Normal"/>
    <w:uiPriority w:val="34"/>
    <w:qFormat/>
    <w:rsid w:val="00772EAD"/>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F214E7"/>
    <w:pPr>
      <w:spacing w:before="100" w:beforeAutospacing="1" w:after="100" w:afterAutospacing="1"/>
    </w:pPr>
    <w:rPr>
      <w:rFonts w:eastAsiaTheme="minorEastAsia"/>
    </w:rPr>
  </w:style>
  <w:style w:type="table" w:styleId="TableGrid">
    <w:name w:val="Table Grid"/>
    <w:basedOn w:val="TableNormal"/>
    <w:uiPriority w:val="39"/>
    <w:rsid w:val="00275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2B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BB7"/>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D37178"/>
    <w:rPr>
      <w:sz w:val="16"/>
      <w:szCs w:val="16"/>
    </w:rPr>
  </w:style>
  <w:style w:type="paragraph" w:styleId="CommentText">
    <w:name w:val="annotation text"/>
    <w:basedOn w:val="Normal"/>
    <w:link w:val="CommentTextChar"/>
    <w:uiPriority w:val="99"/>
    <w:semiHidden/>
    <w:unhideWhenUsed/>
    <w:rsid w:val="00D37178"/>
    <w:rPr>
      <w:sz w:val="20"/>
      <w:szCs w:val="20"/>
    </w:rPr>
  </w:style>
  <w:style w:type="character" w:customStyle="1" w:styleId="CommentTextChar">
    <w:name w:val="Comment Text Char"/>
    <w:basedOn w:val="DefaultParagraphFont"/>
    <w:link w:val="CommentText"/>
    <w:uiPriority w:val="99"/>
    <w:semiHidden/>
    <w:rsid w:val="00D3717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7178"/>
    <w:rPr>
      <w:b/>
      <w:bCs/>
    </w:rPr>
  </w:style>
  <w:style w:type="character" w:customStyle="1" w:styleId="CommentSubjectChar">
    <w:name w:val="Comment Subject Char"/>
    <w:basedOn w:val="CommentTextChar"/>
    <w:link w:val="CommentSubject"/>
    <w:uiPriority w:val="99"/>
    <w:semiHidden/>
    <w:rsid w:val="00D3717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73344">
      <w:bodyDiv w:val="1"/>
      <w:marLeft w:val="0"/>
      <w:marRight w:val="0"/>
      <w:marTop w:val="0"/>
      <w:marBottom w:val="0"/>
      <w:divBdr>
        <w:top w:val="none" w:sz="0" w:space="0" w:color="auto"/>
        <w:left w:val="none" w:sz="0" w:space="0" w:color="auto"/>
        <w:bottom w:val="none" w:sz="0" w:space="0" w:color="auto"/>
        <w:right w:val="none" w:sz="0" w:space="0" w:color="auto"/>
      </w:divBdr>
    </w:div>
    <w:div w:id="905452245">
      <w:bodyDiv w:val="1"/>
      <w:marLeft w:val="0"/>
      <w:marRight w:val="0"/>
      <w:marTop w:val="0"/>
      <w:marBottom w:val="0"/>
      <w:divBdr>
        <w:top w:val="none" w:sz="0" w:space="0" w:color="auto"/>
        <w:left w:val="none" w:sz="0" w:space="0" w:color="auto"/>
        <w:bottom w:val="none" w:sz="0" w:space="0" w:color="auto"/>
        <w:right w:val="none" w:sz="0" w:space="0" w:color="auto"/>
      </w:divBdr>
    </w:div>
    <w:div w:id="994063879">
      <w:bodyDiv w:val="1"/>
      <w:marLeft w:val="0"/>
      <w:marRight w:val="0"/>
      <w:marTop w:val="0"/>
      <w:marBottom w:val="0"/>
      <w:divBdr>
        <w:top w:val="none" w:sz="0" w:space="0" w:color="auto"/>
        <w:left w:val="none" w:sz="0" w:space="0" w:color="auto"/>
        <w:bottom w:val="none" w:sz="0" w:space="0" w:color="auto"/>
        <w:right w:val="none" w:sz="0" w:space="0" w:color="auto"/>
      </w:divBdr>
    </w:div>
    <w:div w:id="1352759066">
      <w:bodyDiv w:val="1"/>
      <w:marLeft w:val="0"/>
      <w:marRight w:val="0"/>
      <w:marTop w:val="0"/>
      <w:marBottom w:val="0"/>
      <w:divBdr>
        <w:top w:val="none" w:sz="0" w:space="0" w:color="auto"/>
        <w:left w:val="none" w:sz="0" w:space="0" w:color="auto"/>
        <w:bottom w:val="none" w:sz="0" w:space="0" w:color="auto"/>
        <w:right w:val="none" w:sz="0" w:space="0" w:color="auto"/>
      </w:divBdr>
    </w:div>
    <w:div w:id="1784304481">
      <w:bodyDiv w:val="1"/>
      <w:marLeft w:val="0"/>
      <w:marRight w:val="0"/>
      <w:marTop w:val="0"/>
      <w:marBottom w:val="0"/>
      <w:divBdr>
        <w:top w:val="none" w:sz="0" w:space="0" w:color="auto"/>
        <w:left w:val="none" w:sz="0" w:space="0" w:color="auto"/>
        <w:bottom w:val="none" w:sz="0" w:space="0" w:color="auto"/>
        <w:right w:val="none" w:sz="0" w:space="0" w:color="auto"/>
      </w:divBdr>
    </w:div>
    <w:div w:id="2080204948">
      <w:bodyDiv w:val="1"/>
      <w:marLeft w:val="0"/>
      <w:marRight w:val="0"/>
      <w:marTop w:val="0"/>
      <w:marBottom w:val="0"/>
      <w:divBdr>
        <w:top w:val="none" w:sz="0" w:space="0" w:color="auto"/>
        <w:left w:val="none" w:sz="0" w:space="0" w:color="auto"/>
        <w:bottom w:val="none" w:sz="0" w:space="0" w:color="auto"/>
        <w:right w:val="none" w:sz="0" w:space="0" w:color="auto"/>
      </w:divBdr>
    </w:div>
    <w:div w:id="2108116197">
      <w:bodyDiv w:val="1"/>
      <w:marLeft w:val="0"/>
      <w:marRight w:val="0"/>
      <w:marTop w:val="0"/>
      <w:marBottom w:val="0"/>
      <w:divBdr>
        <w:top w:val="none" w:sz="0" w:space="0" w:color="auto"/>
        <w:left w:val="none" w:sz="0" w:space="0" w:color="auto"/>
        <w:bottom w:val="none" w:sz="0" w:space="0" w:color="auto"/>
        <w:right w:val="none" w:sz="0" w:space="0" w:color="auto"/>
      </w:divBdr>
    </w:div>
    <w:div w:id="211944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AE94A-8A3C-428B-A215-CEE55A96D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16</Pages>
  <Words>3038</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20321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Buchheister</dc:creator>
  <cp:keywords/>
  <dc:description/>
  <cp:lastModifiedBy>Carter Adamson</cp:lastModifiedBy>
  <cp:revision>4</cp:revision>
  <cp:lastPrinted>2016-05-10T19:07:00Z</cp:lastPrinted>
  <dcterms:created xsi:type="dcterms:W3CDTF">2024-03-27T22:04:00Z</dcterms:created>
  <dcterms:modified xsi:type="dcterms:W3CDTF">2024-04-03T03:53:00Z</dcterms:modified>
</cp:coreProperties>
</file>