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2021-12-08</w:t>
      </w:r>
    </w:p>
    <w:bookmarkStart w:id="20" w:name="abstract"/>
    <w:p>
      <w:pPr>
        <w:pStyle w:val="Heading1"/>
      </w:pPr>
      <w:r>
        <w:rPr>
          <w:rStyle w:val="SectionNumber"/>
        </w:rPr>
        <w:t xml:space="preserve">1</w:t>
      </w:r>
      <w:r>
        <w:tab/>
      </w:r>
      <w:r>
        <w:t xml:space="preserve">Abstract</w:t>
      </w:r>
    </w:p>
    <w:p>
      <w:pPr>
        <w:pStyle w:val="FirstParagraph"/>
      </w:pPr>
    </w:p>
    <w:p>
      <w:pPr>
        <w:pStyle w:val="BodyText"/>
      </w:pPr>
      <w:r>
        <w:t xml:space="preserve">Stream health and water quality is typically measured by its physical characteristics (chemistry, surrounding land use area, channelization, etc.); Microbial (fecal indicator), and ecology (diversity of indicator macroinvertebrates). However, these categories are usually analyzed separately to assess stream health. If the impact of urbanization on freshwater bodies is not monolithic, we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(BIOC). The data were analyzed first by using bivariate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bivariate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p>
      <w:pPr>
        <w:pStyle w:val="BodyText"/>
      </w:pP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that we will see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we could be spending a lot of time and effort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I aim to answer how well are these parameters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I would expect that because the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p>
      <w:pPr>
        <w:pStyle w:val="BodyText"/>
      </w:pP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I will need to wrangle missing data values that are a result of inconsistent sampling efforts. This will make the data easier to work with and narrow down a time frame for the data that is consistent and free of sampling bias. Next, I will analyze and compare trends in the change of chemical (conductivity, turbidity, no3.mgL); ecological (index score based on measurement of stream macroinvertebrate diversity); and microbial indicator data (e.coli CFU). In the context of this study, will will be measure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While a decrease in biological score indicates decrease in stream health. Next, since biological scores are used as a measure of broader ecological health, I will run t-tests on if the other factors significantly effect biological score. Finally, I will test the interaction of all three via multivariate analysis.</w:t>
      </w:r>
    </w:p>
    <w:p>
      <w:pPr>
        <w:pStyle w:val="BodyText"/>
      </w:pPr>
    </w:p>
    <w:bookmarkStart w:id="23" w:name="data-aquisition"/>
    <w:p>
      <w:pPr>
        <w:pStyle w:val="Heading2"/>
      </w:pPr>
      <w:r>
        <w:rPr>
          <w:rStyle w:val="SectionNumber"/>
        </w:rPr>
        <w:t xml:space="preserve">3.1</w:t>
      </w:r>
      <w:r>
        <w:tab/>
      </w:r>
      <w:r>
        <w:t xml:space="preserve">Data aquisition</w:t>
      </w:r>
    </w:p>
    <w:p>
      <w:pPr>
        <w:pStyle w:val="FirstParagraph"/>
      </w:pPr>
      <w:r>
        <w:t xml:space="preserve">The data I am using is the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 had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p>
      <w:pPr>
        <w:pStyle w:val="BodyText"/>
      </w:pP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These are variables I think are good indicators of stream health or are important identifying labels. Such variables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I am seeing a lot of NA’s in the data.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I decided to remove P04 and temperature, because they are missing a lot of data. Finally, I decided to remove all missing values and see the condition of the data knowing that there are now no missing values. I removed NA data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I plan to do a series of correlative analysis showing if there is some sort of relationship between the three indicator types to help inform further analysis via principle component, multivariate analysis, etc. Therefore, the goal of this exploration is basically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At this point, the main take-aways from data analysis thus far is that correlation of stream health indicators showed that most interactions were non-significant, with the exception of E. coli (cfu) and turbidity. Additionally, the data set is most likely not skewed by influential outliers.</w:t>
      </w:r>
    </w:p>
    <w:p>
      <w:pPr>
        <w:pStyle w:val="BodyText"/>
      </w:pPr>
      <w:r>
        <w:t xml:space="preserve">Following correlation analysis during exploration, focus was shifted to just the MIDO dataset. As you can tell, working with many variables in three different data sets can be quite cumbersome to read through. For ease of interpretation, the MIDO data set will serve as the data frame where I test how robust the linear fit models actually are for the data. MIDO is the only data set large enough that when we split the data set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I actually have confidence in the resulting model fit analysis. For comparison, MIDO has an n = 88; NORO has an n = 35; and BICO has an n = 23. The only thing we are missing by dropping the other sites is assessing site-by-site comparison, which I am choosing not to focus on anyway.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(Table 1 and 2) and Conductivity were significant for the train data set (p = 1.374747e-05). Large RMSE values indicate that the model did not fit the data well and could not be used to predict E. coli (cfu) from conductivity, despite a significant relationship.</w:t>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Pr>
        <w:pStyle w:val="BodyText"/>
      </w:pPr>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p>
    <w:p>
      <w:pPr>
        <w:pStyle w:val="BodyText"/>
      </w:pPr>
      <w:r>
        <w:t xml:space="preserve">The null linear models for biological score and E. coli cfu (Table 3 and 5) produced a RMSE = 6.63, with a standard deviation of 0.13 and RMSE = 0.52, with a standard deviation of 0.014, respectively. Results from the biological score LASSO machine learning model (Table 4 and 6) indicated that model 47 is the best performing models (RMSE = 6.50; STE = 0.16). However, based on comparative RMSE scores, model 47 does not really perform any better than the null model. This indicates that it is a bad fit to the MIDO data. Results from the E. coli cfu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pPr>
        <w:pStyle w:val="BodyText"/>
      </w:pP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p>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r>
        <w:br w:type="page"/>
      </w:r>
    </w:p>
    <w:p>
      <w:pPr>
        <w:pStyle w:val="BodyText"/>
      </w:pPr>
      <w:r>
        <w:rPr>
          <w:iCs/>
          <w:i/>
        </w:rPr>
        <w:t xml:space="preserve">Figure 8: Scatter plot of LASSO model predicted E. coli cfu data as a function of actual E. coli cfu from the MIDO data set.</w:t>
      </w:r>
    </w:p>
    <w:p>
      <w:pPr>
        <w:pStyle w:val="BodyText"/>
      </w:pP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 suspect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Based the results of this study, I would recommend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I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2021-12-08T21:12:47Z</dcterms:created>
  <dcterms:modified xsi:type="dcterms:W3CDTF">2021-12-08T21:12:47Z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2021-12-08</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