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fe2f86e1d9785f678169f523a4d7818be63d079"/>
    <w:p>
      <w:pPr>
        <w:pStyle w:val="Heading1"/>
      </w:pPr>
      <w:r>
        <w:t xml:space="preserve">Synthesis: Critical Fixes, Design Issues &amp; Next Steps</w:t>
      </w:r>
    </w:p>
    <w:bookmarkStart w:id="12" w:name="critical-fixes-needed"/>
    <w:p>
      <w:pPr>
        <w:pStyle w:val="Heading2"/>
      </w:pPr>
      <w:r>
        <w:t xml:space="preserve">Critical Fixes Needed</w:t>
      </w:r>
    </w:p>
    <w:bookmarkStart w:id="9" w:name="fix-1-broken-readme-documentation-links"/>
    <w:p>
      <w:pPr>
        <w:pStyle w:val="Heading3"/>
      </w:pPr>
      <w:r>
        <w:t xml:space="preserve">Fix 1: Broken README documentation links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Quick Links and “New!” section point to</w:t>
      </w:r>
      <w:r>
        <w:t xml:space="preserve"> </w:t>
      </w:r>
      <w:r>
        <w:rPr>
          <w:rStyle w:val="VerbatimChar"/>
        </w:rPr>
        <w:t xml:space="preserve">QUICK_START_GUIDE.md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README_NEW_FEATURES.md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VISUAL_SUMMARY.md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INTEGRATION_SUCCESS.md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NEW_FEATURES.md</w:t>
      </w:r>
      <w:r>
        <w:t xml:space="preserve"> </w:t>
      </w:r>
      <w:r>
        <w:t xml:space="preserve">at repo root; files live under</w:t>
      </w:r>
      <w:r>
        <w:t xml:space="preserve"> </w:t>
      </w:r>
      <w:r>
        <w:rPr>
          <w:rStyle w:val="VerbatimChar"/>
        </w:rPr>
        <w:t xml:space="preserve">docs/archive/</w:t>
      </w:r>
      <w:r>
        <w:t xml:space="preserve"> </w:t>
      </w:r>
      <w:r>
        <w:t xml:space="preserve">since repo hygiene sprint (CHANGELOG 2.11.0).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Broken links erode trust and waste maintainer time answering “where’s the guide?”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Flagged by:</w:t>
      </w:r>
      <w:r>
        <w:t xml:space="preserve"> </w:t>
      </w:r>
      <w:r>
        <w:t xml:space="preserve">Phase 1A (HN, Reddit), Phase 1B (trust/competitive)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Suggested approach:</w:t>
      </w:r>
      <w:r>
        <w:t xml:space="preserve"> </w:t>
      </w:r>
      <w:r>
        <w:t xml:space="preserve">Update README paths to</w:t>
      </w:r>
      <w:r>
        <w:t xml:space="preserve"> </w:t>
      </w:r>
      <w:r>
        <w:rPr>
          <w:rStyle w:val="VerbatimChar"/>
        </w:rPr>
        <w:t xml:space="preserve">docs/archive/...</w:t>
      </w:r>
      <w:r>
        <w:t xml:space="preserve"> </w:t>
      </w:r>
      <w:r>
        <w:t xml:space="preserve">(non-breaking for GitHub rendering).</w:t>
      </w:r>
    </w:p>
    <w:bookmarkEnd w:id="9"/>
    <w:bookmarkStart w:id="10" w:name="X8f119f37cc250b8d53980f0acae0500bc27d21d"/>
    <w:p>
      <w:pPr>
        <w:pStyle w:val="Heading3"/>
      </w:pPr>
      <w:r>
        <w:t xml:space="preserve">Fix 2: README claims vs implementation drift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“Latest Update: Version 2.0 (October 2025)” dominates hero while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is 2.13.0. Privacy section says “no fonts” / “no network requests” but product uses self-hosted fonts and users obviously fetch the site.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Skeptical readers (HN persona) dismiss the rest of the README.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Flagged by:</w:t>
      </w:r>
      <w:r>
        <w:t xml:space="preserve"> </w:t>
      </w:r>
      <w:r>
        <w:t xml:space="preserve">Phase 1A (HN), Phase 1C (trust as strength — contradictions undermine it)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Suggested approach:</w:t>
      </w:r>
      <w:r>
        <w:t xml:space="preserve"> </w:t>
      </w:r>
      <w:r>
        <w:t xml:space="preserve">Point “latest” to CHANGELOG + VERSION; replace absolute “no fonts” with “self-hosted fonts (no third-party font CDNs)”; soften “no network requests” to “no third-party analytics; core teaching flows stay client-side” or similar accurate wording.</w:t>
      </w:r>
    </w:p>
    <w:bookmarkEnd w:id="10"/>
    <w:bookmarkStart w:id="11" w:name="fix-3-brand-hierarchy-clarity"/>
    <w:p>
      <w:pPr>
        <w:pStyle w:val="Heading3"/>
      </w:pPr>
      <w:r>
        <w:t xml:space="preserve">Fix 3: Brand hierarchy clarity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Domain</w:t>
      </w:r>
      <w:r>
        <w:t xml:space="preserve"> </w:t>
      </w:r>
      <w:r>
        <w:rPr>
          <w:rStyle w:val="VerbatimChar"/>
        </w:rPr>
        <w:t xml:space="preserve">html.boredgames.site</w:t>
      </w:r>
      <w:r>
        <w:t xml:space="preserve"> </w:t>
      </w:r>
      <w:r>
        <w:t xml:space="preserve">vs product name “Beginner Web Studio.”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Reddit/Twitter personas confused.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Flagged by:</w:t>
      </w:r>
      <w:r>
        <w:t xml:space="preserve"> </w:t>
      </w:r>
      <w:r>
        <w:t xml:space="preserve">Phase 1A (Reddit, Designer)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Suggested approach:</w:t>
      </w:r>
      <w:r>
        <w:t xml:space="preserve"> </w:t>
      </w:r>
      <w:r>
        <w:t xml:space="preserve">Subtitle line in README: “Beginner Web Studio (Bored Games)” — optional one-line footer alignment later on site.</w:t>
      </w:r>
    </w:p>
    <w:bookmarkEnd w:id="11"/>
    <w:bookmarkEnd w:id="12"/>
    <w:bookmarkStart w:id="13" w:name="design-inconsistencies-to-resolve"/>
    <w:p>
      <w:pPr>
        <w:pStyle w:val="Heading2"/>
      </w:pPr>
      <w:r>
        <w:t xml:space="preserve">Design Inconsistencies to Resolve</w:t>
      </w:r>
    </w:p>
    <w:p>
      <w:pPr>
        <w:pStyle w:val="Compact"/>
        <w:numPr>
          <w:ilvl w:val="0"/>
          <w:numId w:val="1004"/>
        </w:numPr>
      </w:pPr>
      <w:r>
        <w:t xml:space="preserve">README emoji-heavy “Latest Update” block reads like marketing blast from Oct 2025; CHANGELOG is the source of truth — align tone.</w:t>
      </w:r>
    </w:p>
    <w:p>
      <w:pPr>
        <w:pStyle w:val="Compact"/>
        <w:numPr>
          <w:ilvl w:val="0"/>
          <w:numId w:val="1004"/>
        </w:numPr>
      </w:pPr>
      <w:r>
        <w:t xml:space="preserve">“Local Analytics” in README feature list can sound like tracking — ensure wording matches actual local-only telemetry if present.</w:t>
      </w:r>
    </w:p>
    <w:bookmarkEnd w:id="13"/>
    <w:bookmarkStart w:id="17" w:name="proposed-next-steps-non-breaking-changes"/>
    <w:p>
      <w:pPr>
        <w:pStyle w:val="Heading2"/>
      </w:pPr>
      <w:r>
        <w:t xml:space="preserve">Proposed Next Steps (Non-Breaking Changes)</w:t>
      </w:r>
    </w:p>
    <w:bookmarkStart w:id="14" w:name="quick-wins-days"/>
    <w:p>
      <w:pPr>
        <w:pStyle w:val="Heading3"/>
      </w:pPr>
      <w:r>
        <w:t xml:space="preserve">Quick Wins (days)</w:t>
      </w:r>
    </w:p>
    <w:p>
      <w:pPr>
        <w:pStyle w:val="Compact"/>
        <w:numPr>
          <w:ilvl w:val="0"/>
          <w:numId w:val="1005"/>
        </w:numPr>
      </w:pPr>
      <w:r>
        <w:t xml:space="preserve">Merge README link + accuracy fixes (this PR).</w:t>
      </w:r>
    </w:p>
    <w:p>
      <w:pPr>
        <w:pStyle w:val="Compact"/>
        <w:numPr>
          <w:ilvl w:val="0"/>
          <w:numId w:val="1005"/>
        </w:numPr>
      </w:pPr>
      <w:r>
        <w:t xml:space="preserve">Add single line linking to</w:t>
      </w:r>
      <w:r>
        <w:t xml:space="preserve"> </w:t>
      </w:r>
      <w:r>
        <w:rPr>
          <w:rStyle w:val="VerbatimChar"/>
        </w:rPr>
        <w:t xml:space="preserve">.gstack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</w:t>
      </w:r>
      <w:r>
        <w:t xml:space="preserve">-hosted QA reports from CONTRIBUTING if paths exist.</w:t>
      </w:r>
    </w:p>
    <w:bookmarkEnd w:id="14"/>
    <w:bookmarkStart w:id="15" w:name="medium-term-weeks"/>
    <w:p>
      <w:pPr>
        <w:pStyle w:val="Heading3"/>
      </w:pPr>
      <w:r>
        <w:t xml:space="preserve">Medium-Term (weeks)</w:t>
      </w:r>
    </w:p>
    <w:p>
      <w:pPr>
        <w:pStyle w:val="Compact"/>
        <w:numPr>
          <w:ilvl w:val="0"/>
          <w:numId w:val="1006"/>
        </w:numPr>
      </w:pPr>
      <w:r>
        <w:t xml:space="preserve">Homepage pull-quote from launch essay for differentiation.</w:t>
      </w:r>
    </w:p>
    <w:p>
      <w:pPr>
        <w:pStyle w:val="Compact"/>
        <w:numPr>
          <w:ilvl w:val="0"/>
          <w:numId w:val="1006"/>
        </w:numPr>
      </w:pPr>
      <w:r>
        <w:t xml:space="preserve">CI check: grep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CACHE_NAME</w:t>
      </w:r>
      <w:r>
        <w:t xml:space="preserve"> </w:t>
      </w:r>
      <w:r>
        <w:t xml:space="preserve">in sw.js on PR.</w:t>
      </w:r>
    </w:p>
    <w:bookmarkEnd w:id="15"/>
    <w:bookmarkStart w:id="16" w:name="strategic-months"/>
    <w:p>
      <w:pPr>
        <w:pStyle w:val="Heading3"/>
      </w:pPr>
      <w:r>
        <w:t xml:space="preserve">Strategic (months)</w:t>
      </w:r>
    </w:p>
    <w:p>
      <w:pPr>
        <w:pStyle w:val="Compact"/>
        <w:numPr>
          <w:ilvl w:val="0"/>
          <w:numId w:val="1007"/>
        </w:numPr>
      </w:pPr>
      <w:r>
        <w:t xml:space="preserve">Educator one-pager derived from challenges hub.</w:t>
      </w:r>
    </w:p>
    <w:bookmarkEnd w:id="16"/>
    <w:bookmarkEnd w:id="17"/>
    <w:bookmarkStart w:id="18" w:name="unresolved-tensions"/>
    <w:p>
      <w:pPr>
        <w:pStyle w:val="Heading2"/>
      </w:pPr>
      <w:r>
        <w:t xml:space="preserve">Unresolved Tensions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Breadth vs focus:</w:t>
      </w:r>
      <w:r>
        <w:t xml:space="preserve"> </w:t>
      </w:r>
      <w:r>
        <w:t xml:space="preserve">Strengths track praises glossary/tiers; hater track warns of overwhelm — intentional SEO hub vs simplify funnel remains a product choice, not a doc fix.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2026-05-01T11:03:56Z</dcterms:created>
  <dcterms:modified xsi:type="dcterms:W3CDTF">2026-05-01T11:03:56Z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