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D9" w:rsidRDefault="00932EFB" w:rsidP="00932EFB">
      <w:pPr>
        <w:spacing w:line="52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这是第五次实践报告</w:t>
      </w:r>
    </w:p>
    <w:p w:rsidR="006F164F" w:rsidRDefault="00932EFB" w:rsidP="006F164F">
      <w:pPr>
        <w:spacing w:line="52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在实验5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与实验5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中，首先都应该用</w:t>
      </w:r>
      <w:proofErr w:type="spellStart"/>
      <w:r>
        <w:rPr>
          <w:rFonts w:ascii="宋体" w:eastAsia="宋体" w:hAnsi="宋体" w:hint="eastAsia"/>
          <w:sz w:val="24"/>
          <w:szCs w:val="24"/>
        </w:rPr>
        <w:t>eval</w:t>
      </w:r>
      <w:proofErr w:type="spellEnd"/>
      <w:r>
        <w:rPr>
          <w:rFonts w:ascii="宋体" w:eastAsia="宋体" w:hAnsi="宋体" w:hint="eastAsia"/>
          <w:sz w:val="24"/>
          <w:szCs w:val="24"/>
        </w:rPr>
        <w:t>（）函数录入数据，实验5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中，python没有指定</w:t>
      </w:r>
      <w:r w:rsidR="006F164F">
        <w:rPr>
          <w:rFonts w:ascii="宋体" w:eastAsia="宋体" w:hAnsi="宋体" w:hint="eastAsia"/>
          <w:sz w:val="24"/>
          <w:szCs w:val="24"/>
        </w:rPr>
        <w:t>奇数偶数的保留函数，故应该定义一个函数用来判断奇偶性。而判断整数，浮点，复数甚至还是字符，都有专门的保留函数可用。</w:t>
      </w:r>
    </w:p>
    <w:p w:rsidR="006F164F" w:rsidRDefault="006F164F" w:rsidP="006F164F">
      <w:pPr>
        <w:spacing w:line="52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一个好用的语句如下：</w:t>
      </w:r>
    </w:p>
    <w:p w:rsidR="006F164F" w:rsidRDefault="006F164F" w:rsidP="006F164F">
      <w:pPr>
        <w:spacing w:line="520" w:lineRule="exact"/>
        <w:ind w:firstLineChars="200" w:firstLine="480"/>
        <w:rPr>
          <w:rFonts w:ascii="宋体" w:eastAsia="宋体" w:hAnsi="宋体"/>
          <w:color w:val="FF0000"/>
          <w:sz w:val="24"/>
          <w:szCs w:val="24"/>
          <w:shd w:val="clear" w:color="auto" w:fill="EEF0F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  <w:shd w:val="clear" w:color="auto" w:fill="EEF0F4"/>
        </w:rPr>
        <w:t>isinstance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  <w:shd w:val="clear" w:color="auto" w:fill="EEF0F4"/>
        </w:rPr>
        <w:t>(a，保留字</w:t>
      </w:r>
      <w:r w:rsidRPr="006F164F">
        <w:rPr>
          <w:rFonts w:ascii="宋体" w:eastAsia="宋体" w:hAnsi="宋体" w:hint="eastAsia"/>
          <w:color w:val="FF0000"/>
          <w:sz w:val="24"/>
          <w:szCs w:val="24"/>
          <w:shd w:val="clear" w:color="auto" w:fill="EEF0F4"/>
        </w:rPr>
        <w:t>)</w:t>
      </w:r>
    </w:p>
    <w:p w:rsidR="006F164F" w:rsidRDefault="006F164F" w:rsidP="006F164F">
      <w:pPr>
        <w:spacing w:line="52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当数据a是保留字指定的类型时，返回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Ture</w:t>
      </w:r>
      <w:proofErr w:type="spellEnd"/>
    </w:p>
    <w:p w:rsidR="006F164F" w:rsidRDefault="006F164F" w:rsidP="006F164F">
      <w:pPr>
        <w:spacing w:line="52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proofErr w:type="spellStart"/>
      <w:r w:rsidRPr="006F164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isinstance</w:t>
      </w:r>
      <w:proofErr w:type="spellEnd"/>
      <w:r w:rsidRPr="006F164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() 函数来判断一个对象是否是一个已知的类型，类似 type()</w:t>
      </w:r>
    </w:p>
    <w:p w:rsidR="006F164F" w:rsidRDefault="006F164F" w:rsidP="006F164F">
      <w:pPr>
        <w:spacing w:line="520" w:lineRule="exact"/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整数</w:t>
      </w:r>
      <w:proofErr w:type="spellStart"/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浮点float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复数complex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也可以用type判断</w:t>
      </w:r>
      <w:r w:rsidRPr="006F164F">
        <w:rPr>
          <w:rFonts w:ascii="宋体" w:eastAsia="宋体" w:hAnsi="宋体"/>
          <w:color w:val="FF0000"/>
          <w:sz w:val="24"/>
          <w:szCs w:val="24"/>
        </w:rPr>
        <w:br/>
      </w:r>
      <w:proofErr w:type="spellStart"/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def</w:t>
      </w:r>
      <w:proofErr w:type="spellEnd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</w:t>
      </w:r>
      <w:proofErr w:type="spellStart"/>
      <w:r w:rsidRPr="006F164F">
        <w:rPr>
          <w:rFonts w:ascii="&amp;quot" w:eastAsia="宋体" w:hAnsi="&amp;quot" w:cs="宋体"/>
          <w:color w:val="4078F2"/>
          <w:kern w:val="0"/>
          <w:sz w:val="24"/>
          <w:szCs w:val="24"/>
        </w:rPr>
        <w:t>isNum</w:t>
      </w:r>
      <w:proofErr w:type="spellEnd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(n):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try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: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n=</w:t>
      </w:r>
      <w:proofErr w:type="gramStart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type(</w:t>
      </w:r>
      <w:proofErr w:type="spellStart"/>
      <w:proofErr w:type="gramEnd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eval</w:t>
      </w:r>
      <w:proofErr w:type="spellEnd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&amp;</w:t>
      </w:r>
      <w:r w:rsidRPr="006F164F">
        <w:rPr>
          <w:rFonts w:ascii="&amp;quot" w:eastAsia="宋体" w:hAnsi="&amp;quot" w:cs="宋体"/>
          <w:i/>
          <w:iCs/>
          <w:color w:val="A0A1A7"/>
          <w:kern w:val="0"/>
          <w:sz w:val="24"/>
          <w:szCs w:val="24"/>
        </w:rPr>
        <w:t>#40;n&amp;#41;)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if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n==</w:t>
      </w:r>
      <w:proofErr w:type="gramStart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type(</w:t>
      </w:r>
      <w:proofErr w:type="gramEnd"/>
      <w:r w:rsidRPr="006F164F">
        <w:rPr>
          <w:rFonts w:ascii="&amp;quot" w:eastAsia="宋体" w:hAnsi="&amp;quot" w:cs="宋体"/>
          <w:color w:val="986801"/>
          <w:kern w:val="0"/>
          <w:sz w:val="24"/>
          <w:szCs w:val="24"/>
        </w:rPr>
        <w:t>1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):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 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return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True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</w:t>
      </w:r>
      <w:proofErr w:type="spellStart"/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elif</w:t>
      </w:r>
      <w:proofErr w:type="spellEnd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n==</w:t>
      </w:r>
      <w:proofErr w:type="gramStart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type(</w:t>
      </w:r>
      <w:proofErr w:type="gramEnd"/>
      <w:r w:rsidRPr="006F164F">
        <w:rPr>
          <w:rFonts w:ascii="&amp;quot" w:eastAsia="宋体" w:hAnsi="&amp;quot" w:cs="宋体"/>
          <w:color w:val="986801"/>
          <w:kern w:val="0"/>
          <w:sz w:val="24"/>
          <w:szCs w:val="24"/>
        </w:rPr>
        <w:t>1.0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):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 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return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True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</w:t>
      </w:r>
      <w:proofErr w:type="spellStart"/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elif</w:t>
      </w:r>
      <w:proofErr w:type="spellEnd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n==type(</w:t>
      </w:r>
      <w:r w:rsidRPr="006F164F">
        <w:rPr>
          <w:rFonts w:ascii="&amp;quot" w:eastAsia="宋体" w:hAnsi="&amp;quot" w:cs="宋体"/>
          <w:color w:val="986801"/>
          <w:kern w:val="0"/>
          <w:sz w:val="24"/>
          <w:szCs w:val="24"/>
        </w:rPr>
        <w:t>1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+</w:t>
      </w:r>
      <w:r w:rsidRPr="006F164F">
        <w:rPr>
          <w:rFonts w:ascii="&amp;quot" w:eastAsia="宋体" w:hAnsi="&amp;quot" w:cs="宋体"/>
          <w:color w:val="986801"/>
          <w:kern w:val="0"/>
          <w:sz w:val="24"/>
          <w:szCs w:val="24"/>
        </w:rPr>
        <w:t>1j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):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 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return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True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else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: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  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return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False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except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: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  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return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 xml:space="preserve"> </w:t>
      </w:r>
      <w:r w:rsidRPr="006F164F">
        <w:rPr>
          <w:rFonts w:ascii="&amp;quot" w:eastAsia="宋体" w:hAnsi="&amp;quot" w:cs="宋体"/>
          <w:color w:val="A626A4"/>
          <w:kern w:val="0"/>
          <w:sz w:val="24"/>
          <w:szCs w:val="24"/>
        </w:rPr>
        <w:t>False</w:t>
      </w:r>
    </w:p>
    <w:p w:rsidR="006F164F" w:rsidRPr="006F164F" w:rsidRDefault="006F164F" w:rsidP="006F164F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print(</w:t>
      </w:r>
      <w:proofErr w:type="spellStart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isNum</w:t>
      </w:r>
      <w:proofErr w:type="spellEnd"/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(input(</w:t>
      </w:r>
      <w:r w:rsidRPr="006F164F">
        <w:rPr>
          <w:rFonts w:ascii="&amp;quot" w:eastAsia="宋体" w:hAnsi="&amp;quot" w:cs="宋体"/>
          <w:color w:val="50A14F"/>
          <w:kern w:val="0"/>
          <w:sz w:val="24"/>
          <w:szCs w:val="24"/>
        </w:rPr>
        <w:t>"</w:t>
      </w:r>
      <w:r w:rsidRPr="006F164F">
        <w:rPr>
          <w:rFonts w:ascii="&amp;quot" w:eastAsia="宋体" w:hAnsi="&amp;quot" w:cs="宋体"/>
          <w:color w:val="50A14F"/>
          <w:kern w:val="0"/>
          <w:sz w:val="24"/>
          <w:szCs w:val="24"/>
        </w:rPr>
        <w:t>输入：</w:t>
      </w:r>
      <w:r w:rsidRPr="006F164F">
        <w:rPr>
          <w:rFonts w:ascii="&amp;quot" w:eastAsia="宋体" w:hAnsi="&amp;quot" w:cs="宋体"/>
          <w:color w:val="50A14F"/>
          <w:kern w:val="0"/>
          <w:sz w:val="24"/>
          <w:szCs w:val="24"/>
        </w:rPr>
        <w:t>"</w:t>
      </w:r>
      <w:r w:rsidRPr="006F164F">
        <w:rPr>
          <w:rFonts w:ascii="&amp;quot" w:eastAsia="宋体" w:hAnsi="&amp;quot" w:cs="宋体"/>
          <w:color w:val="383A42"/>
          <w:kern w:val="0"/>
          <w:sz w:val="24"/>
          <w:szCs w:val="24"/>
        </w:rPr>
        <w:t>)))</w:t>
      </w:r>
    </w:p>
    <w:p w:rsidR="006F164F" w:rsidRDefault="006F164F" w:rsidP="006F164F">
      <w:pPr>
        <w:widowControl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</w:p>
    <w:p w:rsidR="006F164F" w:rsidRDefault="006F164F" w:rsidP="006F164F">
      <w:pPr>
        <w:widowControl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</w:p>
    <w:p w:rsidR="004F28A7" w:rsidRDefault="006F164F" w:rsidP="004F28A7">
      <w:pPr>
        <w:widowControl/>
        <w:spacing w:before="24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实现</w:t>
      </w:r>
      <w:r w:rsidR="004F28A7"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mult</w:t>
      </w:r>
      <w:r w:rsidR="004F28A7">
        <w:rPr>
          <w:rFonts w:ascii="宋体" w:eastAsia="宋体" w:hAnsi="宋体" w:cs="宋体"/>
          <w:color w:val="383A42"/>
          <w:kern w:val="0"/>
          <w:sz w:val="24"/>
          <w:szCs w:val="24"/>
        </w:rPr>
        <w:t>i()</w:t>
      </w:r>
      <w:r w:rsidR="004F28A7"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函数,适当修改教材p</w:t>
      </w:r>
      <w:r w:rsidR="004F28A7">
        <w:rPr>
          <w:rFonts w:ascii="宋体" w:eastAsia="宋体" w:hAnsi="宋体" w:cs="宋体"/>
          <w:color w:val="383A42"/>
          <w:kern w:val="0"/>
          <w:sz w:val="24"/>
          <w:szCs w:val="24"/>
        </w:rPr>
        <w:t>129</w:t>
      </w:r>
      <w:r w:rsidR="004F28A7"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实例即可，关键是修改‘+=’为‘*=’符</w:t>
      </w:r>
    </w:p>
    <w:p w:rsidR="004F28A7" w:rsidRDefault="004F28A7" w:rsidP="004F28A7">
      <w:pPr>
        <w:widowControl/>
        <w:spacing w:before="24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</w:p>
    <w:p w:rsidR="004F28A7" w:rsidRDefault="004F28A7" w:rsidP="004F28A7">
      <w:pPr>
        <w:widowControl/>
        <w:spacing w:before="24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斐波拉契函数的简单写法</w:t>
      </w:r>
    </w:p>
    <w:p w:rsidR="004F28A7" w:rsidRPr="004F28A7" w:rsidRDefault="004F28A7" w:rsidP="004F28A7">
      <w:pPr>
        <w:widowControl/>
        <w:numPr>
          <w:ilvl w:val="0"/>
          <w:numId w:val="2"/>
        </w:numPr>
        <w:ind w:left="120"/>
        <w:jc w:val="left"/>
        <w:rPr>
          <w:rFonts w:ascii="&amp;quot" w:eastAsia="宋体" w:hAnsi="&amp;quot" w:cs="宋体" w:hint="eastAsia"/>
          <w:color w:val="ABB2BF"/>
          <w:kern w:val="0"/>
          <w:szCs w:val="21"/>
        </w:rPr>
      </w:pPr>
      <w:proofErr w:type="spellStart"/>
      <w:r w:rsidRPr="004F28A7">
        <w:rPr>
          <w:rFonts w:ascii="&amp;quot" w:eastAsia="宋体" w:hAnsi="&amp;quot" w:cs="宋体"/>
          <w:color w:val="C678DD"/>
          <w:kern w:val="0"/>
          <w:szCs w:val="21"/>
        </w:rPr>
        <w:t>def</w:t>
      </w:r>
      <w:proofErr w:type="spellEnd"/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</w:t>
      </w:r>
      <w:r w:rsidRPr="004F28A7">
        <w:rPr>
          <w:rFonts w:ascii="&amp;quot" w:eastAsia="宋体" w:hAnsi="&amp;quot" w:cs="宋体"/>
          <w:color w:val="61AEEE"/>
          <w:kern w:val="0"/>
          <w:szCs w:val="21"/>
        </w:rPr>
        <w:t>fib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>(n):</w:t>
      </w:r>
    </w:p>
    <w:p w:rsidR="004F28A7" w:rsidRPr="004F28A7" w:rsidRDefault="004F28A7" w:rsidP="004F28A7">
      <w:pPr>
        <w:widowControl/>
        <w:numPr>
          <w:ilvl w:val="0"/>
          <w:numId w:val="2"/>
        </w:numPr>
        <w:ind w:left="120"/>
        <w:jc w:val="left"/>
        <w:rPr>
          <w:rFonts w:ascii="&amp;quot" w:eastAsia="宋体" w:hAnsi="&amp;quot" w:cs="宋体" w:hint="eastAsia"/>
          <w:color w:val="ABB2BF"/>
          <w:kern w:val="0"/>
          <w:szCs w:val="21"/>
        </w:rPr>
      </w:pP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   </w:t>
      </w:r>
      <w:r w:rsidRPr="004F28A7">
        <w:rPr>
          <w:rFonts w:ascii="&amp;quot" w:eastAsia="宋体" w:hAnsi="&amp;quot" w:cs="宋体"/>
          <w:color w:val="C678DD"/>
          <w:kern w:val="0"/>
          <w:szCs w:val="21"/>
        </w:rPr>
        <w:t>if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n==</w:t>
      </w:r>
      <w:r w:rsidRPr="004F28A7">
        <w:rPr>
          <w:rFonts w:ascii="&amp;quot" w:eastAsia="宋体" w:hAnsi="&amp;quot" w:cs="宋体"/>
          <w:color w:val="D19A66"/>
          <w:kern w:val="0"/>
          <w:szCs w:val="21"/>
        </w:rPr>
        <w:t>1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>:</w:t>
      </w:r>
    </w:p>
    <w:p w:rsidR="004F28A7" w:rsidRPr="004F28A7" w:rsidRDefault="004F28A7" w:rsidP="004F28A7">
      <w:pPr>
        <w:widowControl/>
        <w:numPr>
          <w:ilvl w:val="0"/>
          <w:numId w:val="2"/>
        </w:numPr>
        <w:ind w:left="120"/>
        <w:jc w:val="left"/>
        <w:rPr>
          <w:rFonts w:ascii="&amp;quot" w:eastAsia="宋体" w:hAnsi="&amp;quot" w:cs="宋体" w:hint="eastAsia"/>
          <w:color w:val="ABB2BF"/>
          <w:kern w:val="0"/>
          <w:szCs w:val="21"/>
        </w:rPr>
      </w:pP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       </w:t>
      </w:r>
      <w:r w:rsidRPr="004F28A7">
        <w:rPr>
          <w:rFonts w:ascii="&amp;quot" w:eastAsia="宋体" w:hAnsi="&amp;quot" w:cs="宋体"/>
          <w:color w:val="C678DD"/>
          <w:kern w:val="0"/>
          <w:szCs w:val="21"/>
        </w:rPr>
        <w:t>return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</w:t>
      </w:r>
      <w:r w:rsidRPr="004F28A7">
        <w:rPr>
          <w:rFonts w:ascii="&amp;quot" w:eastAsia="宋体" w:hAnsi="&amp;quot" w:cs="宋体"/>
          <w:color w:val="D19A66"/>
          <w:kern w:val="0"/>
          <w:szCs w:val="21"/>
        </w:rPr>
        <w:t>1</w:t>
      </w:r>
    </w:p>
    <w:p w:rsidR="004F28A7" w:rsidRPr="004F28A7" w:rsidRDefault="004F28A7" w:rsidP="004F28A7">
      <w:pPr>
        <w:widowControl/>
        <w:numPr>
          <w:ilvl w:val="0"/>
          <w:numId w:val="2"/>
        </w:numPr>
        <w:ind w:left="120"/>
        <w:jc w:val="left"/>
        <w:rPr>
          <w:rFonts w:ascii="&amp;quot" w:eastAsia="宋体" w:hAnsi="&amp;quot" w:cs="宋体" w:hint="eastAsia"/>
          <w:color w:val="ABB2BF"/>
          <w:kern w:val="0"/>
          <w:szCs w:val="21"/>
        </w:rPr>
      </w:pP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   </w:t>
      </w:r>
      <w:r w:rsidRPr="004F28A7">
        <w:rPr>
          <w:rFonts w:ascii="&amp;quot" w:eastAsia="宋体" w:hAnsi="&amp;quot" w:cs="宋体"/>
          <w:color w:val="C678DD"/>
          <w:kern w:val="0"/>
          <w:szCs w:val="21"/>
        </w:rPr>
        <w:t>if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n==</w:t>
      </w:r>
      <w:r w:rsidRPr="004F28A7">
        <w:rPr>
          <w:rFonts w:ascii="&amp;quot" w:eastAsia="宋体" w:hAnsi="&amp;quot" w:cs="宋体"/>
          <w:color w:val="D19A66"/>
          <w:kern w:val="0"/>
          <w:szCs w:val="21"/>
        </w:rPr>
        <w:t>2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>:</w:t>
      </w:r>
    </w:p>
    <w:p w:rsidR="004F28A7" w:rsidRPr="004F28A7" w:rsidRDefault="004F28A7" w:rsidP="004F28A7">
      <w:pPr>
        <w:widowControl/>
        <w:numPr>
          <w:ilvl w:val="0"/>
          <w:numId w:val="2"/>
        </w:numPr>
        <w:ind w:left="120"/>
        <w:jc w:val="left"/>
        <w:rPr>
          <w:rFonts w:ascii="&amp;quot" w:eastAsia="宋体" w:hAnsi="&amp;quot" w:cs="宋体" w:hint="eastAsia"/>
          <w:color w:val="ABB2BF"/>
          <w:kern w:val="0"/>
          <w:szCs w:val="21"/>
        </w:rPr>
      </w:pP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       </w:t>
      </w:r>
      <w:r w:rsidRPr="004F28A7">
        <w:rPr>
          <w:rFonts w:ascii="&amp;quot" w:eastAsia="宋体" w:hAnsi="&amp;quot" w:cs="宋体"/>
          <w:color w:val="C678DD"/>
          <w:kern w:val="0"/>
          <w:szCs w:val="21"/>
        </w:rPr>
        <w:t>return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</w:t>
      </w:r>
      <w:r w:rsidRPr="004F28A7">
        <w:rPr>
          <w:rFonts w:ascii="&amp;quot" w:eastAsia="宋体" w:hAnsi="&amp;quot" w:cs="宋体"/>
          <w:color w:val="D19A66"/>
          <w:kern w:val="0"/>
          <w:szCs w:val="21"/>
        </w:rPr>
        <w:t>1</w:t>
      </w:r>
    </w:p>
    <w:p w:rsidR="004F28A7" w:rsidRDefault="004F28A7" w:rsidP="004F28A7">
      <w:pPr>
        <w:widowControl/>
        <w:numPr>
          <w:ilvl w:val="0"/>
          <w:numId w:val="2"/>
        </w:numPr>
        <w:ind w:left="120"/>
        <w:jc w:val="left"/>
        <w:rPr>
          <w:rFonts w:ascii="&amp;quot" w:eastAsia="宋体" w:hAnsi="&amp;quot" w:cs="宋体" w:hint="eastAsia"/>
          <w:color w:val="ABB2BF"/>
          <w:kern w:val="0"/>
          <w:szCs w:val="21"/>
        </w:rPr>
      </w:pP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   </w:t>
      </w:r>
      <w:r w:rsidRPr="004F28A7">
        <w:rPr>
          <w:rFonts w:ascii="&amp;quot" w:eastAsia="宋体" w:hAnsi="&amp;quot" w:cs="宋体"/>
          <w:color w:val="C678DD"/>
          <w:kern w:val="0"/>
          <w:szCs w:val="21"/>
        </w:rPr>
        <w:t>return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 xml:space="preserve"> fib(n</w:t>
      </w:r>
      <w:r w:rsidRPr="004F28A7">
        <w:rPr>
          <w:rFonts w:ascii="&amp;quot" w:eastAsia="宋体" w:hAnsi="&amp;quot" w:cs="宋体"/>
          <w:color w:val="D19A66"/>
          <w:kern w:val="0"/>
          <w:szCs w:val="21"/>
        </w:rPr>
        <w:t>-</w:t>
      </w:r>
      <w:proofErr w:type="gramStart"/>
      <w:r w:rsidRPr="004F28A7">
        <w:rPr>
          <w:rFonts w:ascii="&amp;quot" w:eastAsia="宋体" w:hAnsi="&amp;quot" w:cs="宋体"/>
          <w:color w:val="D19A66"/>
          <w:kern w:val="0"/>
          <w:szCs w:val="21"/>
        </w:rPr>
        <w:t>1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>)+</w:t>
      </w:r>
      <w:proofErr w:type="gramEnd"/>
      <w:r w:rsidRPr="004F28A7">
        <w:rPr>
          <w:rFonts w:ascii="&amp;quot" w:eastAsia="宋体" w:hAnsi="&amp;quot" w:cs="宋体"/>
          <w:color w:val="ABB2BF"/>
          <w:kern w:val="0"/>
          <w:szCs w:val="21"/>
        </w:rPr>
        <w:t>fib(n</w:t>
      </w:r>
      <w:r w:rsidRPr="004F28A7">
        <w:rPr>
          <w:rFonts w:ascii="&amp;quot" w:eastAsia="宋体" w:hAnsi="&amp;quot" w:cs="宋体"/>
          <w:color w:val="D19A66"/>
          <w:kern w:val="0"/>
          <w:szCs w:val="21"/>
        </w:rPr>
        <w:t>-2</w:t>
      </w:r>
      <w:r w:rsidRPr="004F28A7">
        <w:rPr>
          <w:rFonts w:ascii="&amp;quot" w:eastAsia="宋体" w:hAnsi="&amp;quot" w:cs="宋体"/>
          <w:color w:val="ABB2BF"/>
          <w:kern w:val="0"/>
          <w:szCs w:val="21"/>
        </w:rPr>
        <w:t>)</w:t>
      </w:r>
    </w:p>
    <w:p w:rsidR="004F28A7" w:rsidRDefault="004F28A7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>关键是建立分支和其对应的嵌套。</w:t>
      </w:r>
    </w:p>
    <w:p w:rsidR="004F28A7" w:rsidRDefault="004F28A7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4F28A7" w:rsidRDefault="004F28A7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4F28A7" w:rsidRDefault="004F28A7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汉诺塔的</w:t>
      </w:r>
      <w:proofErr w:type="gram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难点是要在于要理解一次只能移动一个盘子，而且必须是下面最大的那张。假设用N</w:t>
      </w:r>
      <w:proofErr w:type="gram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盘子在A柱，</w:t>
      </w:r>
    </w:p>
    <w:p w:rsidR="004F28A7" w:rsidRDefault="004F28A7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则</w:t>
      </w:r>
    </w:p>
    <w:p w:rsidR="004F28A7" w:rsidRDefault="004F28A7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移动N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-1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张至B柱，剩下最后最大的移到C柱。此时还有N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-1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张在B柱上（A</w:t>
      </w:r>
      <w:proofErr w:type="gram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柱此时</w:t>
      </w:r>
      <w:proofErr w:type="gram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是空的）</w:t>
      </w:r>
    </w:p>
    <w:p w:rsidR="004F28A7" w:rsidRDefault="004F28A7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将N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-2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张至A柱，B柱剩下的一张移到C柱，这样就实现了一次</w:t>
      </w:r>
      <w:r w:rsidR="002E125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递归。</w:t>
      </w:r>
    </w:p>
    <w:p w:rsidR="002E1255" w:rsidRDefault="002E1255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接下来就是A与B柱上的碟子</w:t>
      </w:r>
      <w:r w:rsidR="002E059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反复调换，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越来越少，C</w:t>
      </w:r>
      <w:r w:rsidR="002E059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柱上一张张地增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加</w:t>
      </w:r>
    </w:p>
    <w:p w:rsidR="002E0593" w:rsidRDefault="002E0593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2E0593" w:rsidRDefault="002E0593" w:rsidP="004F28A7">
      <w:pPr>
        <w:widowControl/>
        <w:ind w:left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关键就是实现这部分的程序，同时要注意move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函数的调用</w:t>
      </w:r>
    </w:p>
    <w:p w:rsidR="002E0593" w:rsidRDefault="002E0593" w:rsidP="004F28A7">
      <w:pPr>
        <w:widowControl/>
        <w:ind w:left="1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move</w:t>
      </w:r>
      <w:r>
        <w:rPr>
          <w:rFonts w:ascii="Segoe UI Emoji" w:hAnsi="Segoe UI Emoji"/>
          <w:color w:val="404040"/>
          <w:shd w:val="clear" w:color="auto" w:fill="FFFFFF"/>
        </w:rPr>
        <w:t>函数可以以非常简单的方式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将左值引用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转换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为右值引用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。</w:t>
      </w:r>
    </w:p>
    <w:p w:rsidR="00747D12" w:rsidRDefault="00747D12" w:rsidP="004F28A7">
      <w:pPr>
        <w:widowControl/>
        <w:ind w:left="120"/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747D12" w:rsidRDefault="00747D12" w:rsidP="004F28A7">
      <w:pPr>
        <w:widowControl/>
        <w:ind w:left="1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如下</w:t>
      </w:r>
    </w:p>
    <w:p w:rsidR="00747D12" w:rsidRPr="002E0593" w:rsidRDefault="00747D12" w:rsidP="004F28A7">
      <w:pPr>
        <w:widowControl/>
        <w:ind w:left="12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747D12" w:rsidRDefault="00747D12" w:rsidP="00747D12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n=1</w:t>
      </w:r>
      <w:r>
        <w:rPr>
          <w:rFonts w:ascii="Verdana" w:hAnsi="Verdana"/>
          <w:color w:val="000000"/>
          <w:sz w:val="21"/>
          <w:szCs w:val="21"/>
        </w:rPr>
        <w:t>时，即就一层时，就只需要将</w:t>
      </w:r>
      <w:r>
        <w:rPr>
          <w:rFonts w:ascii="Verdana" w:hAnsi="Verdana"/>
          <w:color w:val="000000"/>
          <w:sz w:val="21"/>
          <w:szCs w:val="21"/>
        </w:rPr>
        <w:t>a1</w:t>
      </w:r>
      <w:r>
        <w:rPr>
          <w:rFonts w:ascii="Verdana" w:hAnsi="Verdana"/>
          <w:color w:val="000000"/>
          <w:sz w:val="21"/>
          <w:szCs w:val="21"/>
        </w:rPr>
        <w:t>从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移动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就可以了</w:t>
      </w:r>
    </w:p>
    <w:p w:rsidR="00747D12" w:rsidRDefault="00747D12" w:rsidP="00747D12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当</w:t>
      </w:r>
      <w:r>
        <w:rPr>
          <w:rFonts w:ascii="Verdana" w:hAnsi="Verdana"/>
          <w:color w:val="000000"/>
          <w:sz w:val="21"/>
          <w:szCs w:val="21"/>
        </w:rPr>
        <w:t>n=2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 xml:space="preserve"> move(n-1, a, c, b)  </w:t>
      </w:r>
      <w:r>
        <w:rPr>
          <w:rFonts w:ascii="Verdana" w:hAnsi="Verdana"/>
          <w:color w:val="000000"/>
          <w:sz w:val="21"/>
          <w:szCs w:val="21"/>
        </w:rPr>
        <w:t>就将最</w:t>
      </w:r>
      <w:proofErr w:type="gramStart"/>
      <w:r>
        <w:rPr>
          <w:rFonts w:ascii="Verdana" w:hAnsi="Verdana"/>
          <w:color w:val="000000"/>
          <w:sz w:val="21"/>
          <w:szCs w:val="21"/>
        </w:rPr>
        <w:t>上层</w:t>
      </w:r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a1)</w:t>
      </w:r>
      <w:r>
        <w:rPr>
          <w:rFonts w:ascii="Verdana" w:hAnsi="Verdana"/>
          <w:color w:val="000000"/>
          <w:sz w:val="21"/>
          <w:szCs w:val="21"/>
        </w:rPr>
        <w:t>从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移动到</w:t>
      </w:r>
      <w:r>
        <w:rPr>
          <w:rFonts w:ascii="Verdana" w:hAnsi="Verdana"/>
          <w:color w:val="000000"/>
          <w:sz w:val="21"/>
          <w:szCs w:val="21"/>
        </w:rPr>
        <w:t>B</w:t>
      </w:r>
    </w:p>
    <w:p w:rsidR="00747D12" w:rsidRDefault="00747D12" w:rsidP="00747D12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　</w:t>
      </w:r>
      <w:r>
        <w:rPr>
          <w:rFonts w:ascii="Verdana" w:hAnsi="Verdana"/>
          <w:color w:val="000000"/>
          <w:sz w:val="21"/>
          <w:szCs w:val="21"/>
        </w:rPr>
        <w:t xml:space="preserve">move(1, a, b, c) 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的最后一个</w:t>
      </w:r>
      <w:r>
        <w:rPr>
          <w:rFonts w:ascii="Verdana" w:hAnsi="Verdana"/>
          <w:color w:val="000000"/>
          <w:sz w:val="21"/>
          <w:szCs w:val="21"/>
        </w:rPr>
        <w:t>(a2)</w:t>
      </w:r>
      <w:r>
        <w:rPr>
          <w:rFonts w:ascii="Verdana" w:hAnsi="Verdana"/>
          <w:color w:val="000000"/>
          <w:sz w:val="21"/>
          <w:szCs w:val="21"/>
        </w:rPr>
        <w:t>移动到</w:t>
      </w:r>
      <w:r>
        <w:rPr>
          <w:rFonts w:ascii="Verdana" w:hAnsi="Verdana"/>
          <w:color w:val="000000"/>
          <w:sz w:val="21"/>
          <w:szCs w:val="21"/>
        </w:rPr>
        <w:t>C</w:t>
      </w:r>
    </w:p>
    <w:p w:rsidR="00747D12" w:rsidRDefault="00747D12" w:rsidP="00747D12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　</w:t>
      </w:r>
      <w:r>
        <w:rPr>
          <w:rFonts w:ascii="Verdana" w:hAnsi="Verdana"/>
          <w:color w:val="000000"/>
          <w:sz w:val="21"/>
          <w:szCs w:val="21"/>
        </w:rPr>
        <w:t xml:space="preserve">move(n-1, b, a, c) </w:t>
      </w:r>
      <w:r>
        <w:rPr>
          <w:rFonts w:ascii="Verdana" w:hAnsi="Verdana"/>
          <w:color w:val="000000"/>
          <w:sz w:val="21"/>
          <w:szCs w:val="21"/>
        </w:rPr>
        <w:t>将之前移动到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的最</w:t>
      </w:r>
      <w:proofErr w:type="gramStart"/>
      <w:r>
        <w:rPr>
          <w:rFonts w:ascii="Verdana" w:hAnsi="Verdana"/>
          <w:color w:val="000000"/>
          <w:sz w:val="21"/>
          <w:szCs w:val="21"/>
        </w:rPr>
        <w:t>上层</w:t>
      </w:r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a1)</w:t>
      </w:r>
      <w:r>
        <w:rPr>
          <w:rFonts w:ascii="Verdana" w:hAnsi="Verdana"/>
          <w:color w:val="000000"/>
          <w:sz w:val="21"/>
          <w:szCs w:val="21"/>
        </w:rPr>
        <w:t>移动到</w:t>
      </w:r>
      <w:r>
        <w:rPr>
          <w:rFonts w:ascii="Verdana" w:hAnsi="Verdana"/>
          <w:color w:val="000000"/>
          <w:sz w:val="21"/>
          <w:szCs w:val="21"/>
        </w:rPr>
        <w:t>C</w:t>
      </w:r>
    </w:p>
    <w:p w:rsidR="00747D12" w:rsidRDefault="00747D12" w:rsidP="00747D12">
      <w:pPr>
        <w:pStyle w:val="a3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　完成</w:t>
      </w:r>
    </w:p>
    <w:p w:rsidR="004F28A7" w:rsidRDefault="004F28A7" w:rsidP="004F28A7">
      <w:pPr>
        <w:widowControl/>
        <w:spacing w:before="24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</w:p>
    <w:p w:rsidR="00F878B1" w:rsidRDefault="00F878B1" w:rsidP="004F28A7">
      <w:pPr>
        <w:widowControl/>
        <w:spacing w:before="24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关于科赫曲线，仅需要修改实例代码</w:t>
      </w:r>
      <w:r>
        <w:rPr>
          <w:rFonts w:ascii="宋体" w:eastAsia="宋体" w:hAnsi="宋体" w:cs="宋体"/>
          <w:color w:val="383A42"/>
          <w:kern w:val="0"/>
          <w:sz w:val="24"/>
          <w:szCs w:val="24"/>
        </w:rPr>
        <w:t>8.1</w:t>
      </w:r>
      <w:r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中的第七句，将</w:t>
      </w:r>
      <w:r>
        <w:rPr>
          <w:rFonts w:ascii="宋体" w:eastAsia="宋体" w:hAnsi="宋体" w:cs="宋体"/>
          <w:color w:val="383A42"/>
          <w:kern w:val="0"/>
          <w:sz w:val="24"/>
          <w:szCs w:val="24"/>
        </w:rPr>
        <w:t>[0,60,-120,60]:</w:t>
      </w:r>
    </w:p>
    <w:p w:rsidR="00F878B1" w:rsidRDefault="00F878B1" w:rsidP="004F28A7">
      <w:pPr>
        <w:widowControl/>
        <w:spacing w:before="24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                                          </w:t>
      </w:r>
      <w:r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改为</w:t>
      </w:r>
      <w:r>
        <w:rPr>
          <w:rFonts w:ascii="宋体" w:eastAsia="宋体" w:hAnsi="宋体" w:cs="宋体"/>
          <w:color w:val="383A42"/>
          <w:kern w:val="0"/>
          <w:sz w:val="24"/>
          <w:szCs w:val="24"/>
        </w:rPr>
        <w:t>[0,-60,120,-60]</w:t>
      </w:r>
    </w:p>
    <w:p w:rsidR="00F878B1" w:rsidRPr="00747D12" w:rsidRDefault="00F878B1" w:rsidP="004F28A7">
      <w:pPr>
        <w:widowControl/>
        <w:spacing w:before="240"/>
        <w:jc w:val="left"/>
        <w:rPr>
          <w:rFonts w:ascii="宋体" w:eastAsia="宋体" w:hAnsi="宋体" w:cs="宋体" w:hint="eastAsia"/>
          <w:color w:val="383A4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即可以实现向右下画</w:t>
      </w:r>
      <w:bookmarkStart w:id="0" w:name="_GoBack"/>
      <w:bookmarkEnd w:id="0"/>
    </w:p>
    <w:p w:rsidR="004F28A7" w:rsidRPr="006F164F" w:rsidRDefault="004F28A7" w:rsidP="004F28A7">
      <w:pPr>
        <w:widowControl/>
        <w:spacing w:before="24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</w:p>
    <w:p w:rsidR="006F164F" w:rsidRPr="006F164F" w:rsidRDefault="006F164F" w:rsidP="006F164F">
      <w:pPr>
        <w:spacing w:line="52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6F164F" w:rsidRPr="006F1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70A72"/>
    <w:multiLevelType w:val="multilevel"/>
    <w:tmpl w:val="B442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53050"/>
    <w:multiLevelType w:val="multilevel"/>
    <w:tmpl w:val="3BC4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C"/>
    <w:rsid w:val="002E0593"/>
    <w:rsid w:val="002E1255"/>
    <w:rsid w:val="004D43D9"/>
    <w:rsid w:val="004F28A7"/>
    <w:rsid w:val="006F164F"/>
    <w:rsid w:val="00747D12"/>
    <w:rsid w:val="00932EFB"/>
    <w:rsid w:val="00D01B9C"/>
    <w:rsid w:val="00F8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B482"/>
  <w15:chartTrackingRefBased/>
  <w15:docId w15:val="{3C1FA15A-E327-4322-B78D-6B9DD0E2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5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7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39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1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181</Words>
  <Characters>1033</Characters>
  <Application>Microsoft Office Word</Application>
  <DocSecurity>0</DocSecurity>
  <Lines>8</Lines>
  <Paragraphs>2</Paragraphs>
  <ScaleCrop>false</ScaleCrop>
  <Company>微软中国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2019-11-24T08:55:00Z</dcterms:created>
  <dcterms:modified xsi:type="dcterms:W3CDTF">2019-11-24T12:51:00Z</dcterms:modified>
</cp:coreProperties>
</file>