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32C8" w:rsidRPr="00615BC4" w:rsidRDefault="00000000">
      <w:pPr>
        <w:pStyle w:val="Ttulo"/>
        <w:jc w:val="center"/>
        <w:rPr>
          <w:sz w:val="32"/>
          <w:szCs w:val="32"/>
        </w:rPr>
      </w:pPr>
      <w:bookmarkStart w:id="0" w:name="_g5lqw579xc35" w:colFirst="0" w:colLast="0"/>
      <w:bookmarkEnd w:id="0"/>
      <w:r w:rsidRPr="00615BC4">
        <w:rPr>
          <w:sz w:val="32"/>
          <w:szCs w:val="32"/>
        </w:rPr>
        <w:t xml:space="preserve"> T3 - TEARCI</w:t>
      </w:r>
    </w:p>
    <w:p w14:paraId="00000002" w14:textId="67B69A9F" w:rsidR="007A32C8" w:rsidRPr="00615BC4" w:rsidRDefault="00615BC4">
      <w:pPr>
        <w:pStyle w:val="Ttulo"/>
        <w:jc w:val="center"/>
        <w:rPr>
          <w:sz w:val="32"/>
          <w:szCs w:val="32"/>
        </w:rPr>
      </w:pPr>
      <w:bookmarkStart w:id="1" w:name="_xpse136js3bk" w:colFirst="0" w:colLast="0"/>
      <w:bookmarkEnd w:id="1"/>
      <w:r w:rsidRPr="00615BC4">
        <w:rPr>
          <w:sz w:val="32"/>
          <w:szCs w:val="32"/>
        </w:rPr>
        <w:t>Tomás Carvalho</w:t>
      </w:r>
      <w:r w:rsidR="00000000" w:rsidRPr="00615BC4">
        <w:rPr>
          <w:sz w:val="32"/>
          <w:szCs w:val="32"/>
        </w:rPr>
        <w:t>, N</w:t>
      </w:r>
      <w:r w:rsidRPr="00615BC4">
        <w:rPr>
          <w:sz w:val="32"/>
          <w:szCs w:val="32"/>
        </w:rPr>
        <w:t>16</w:t>
      </w:r>
    </w:p>
    <w:p w14:paraId="00000003" w14:textId="77777777" w:rsidR="007A32C8" w:rsidRPr="00615BC4" w:rsidRDefault="00000000">
      <w:pPr>
        <w:pStyle w:val="Ttulo"/>
        <w:jc w:val="center"/>
        <w:rPr>
          <w:sz w:val="32"/>
          <w:szCs w:val="32"/>
        </w:rPr>
      </w:pPr>
      <w:bookmarkStart w:id="2" w:name="_f32o2tz8ioqw" w:colFirst="0" w:colLast="0"/>
      <w:bookmarkEnd w:id="2"/>
      <w:r w:rsidRPr="00615BC4">
        <w:rPr>
          <w:sz w:val="32"/>
          <w:szCs w:val="32"/>
        </w:rPr>
        <w:t>GROUP 3 - DHT22–LCD</w:t>
      </w:r>
    </w:p>
    <w:p w14:paraId="00000004" w14:textId="77777777" w:rsidR="007A32C8" w:rsidRDefault="007A32C8">
      <w:pPr>
        <w:jc w:val="both"/>
      </w:pPr>
    </w:p>
    <w:p w14:paraId="798FFEF8" w14:textId="27A21D02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C-1 – Temperature Sensor (DHT22): Function and Operating Principle</w:t>
      </w:r>
      <w:r w:rsidRPr="00615BC4">
        <w:rPr>
          <w:sz w:val="24"/>
          <w:szCs w:val="24"/>
          <w:lang w:val="pt-PT"/>
        </w:rPr>
        <w:br/>
        <w:t>The DHT22 sensor is responsible for measuring the ambient temperature and relative humidity of the system.</w:t>
      </w:r>
      <w:r w:rsidRPr="00615BC4">
        <w:rPr>
          <w:sz w:val="24"/>
          <w:szCs w:val="24"/>
          <w:lang w:val="pt-PT"/>
        </w:rPr>
        <w:br/>
        <w:t>It integrates calibrated sensing elements and transmits the measured data to the microcontroller as a digital signal through a single-wire communication interface.</w:t>
      </w:r>
    </w:p>
    <w:p w14:paraId="16E2EA7F" w14:textId="77777777" w:rsidR="00615BC4" w:rsidRPr="00615BC4" w:rsidRDefault="00615BC4" w:rsidP="00615BC4">
      <w:pPr>
        <w:rPr>
          <w:sz w:val="24"/>
          <w:szCs w:val="24"/>
          <w:lang w:val="pt-PT"/>
        </w:rPr>
      </w:pPr>
    </w:p>
    <w:p w14:paraId="243559D2" w14:textId="40DDC0B8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C-2 – LCD with I</w:t>
      </w:r>
      <w:r w:rsidRPr="00615BC4">
        <w:rPr>
          <w:b/>
          <w:bCs/>
          <w:sz w:val="28"/>
          <w:szCs w:val="28"/>
          <w:lang w:val="pt-PT"/>
        </w:rPr>
        <w:t>2</w:t>
      </w:r>
      <w:r w:rsidRPr="00615BC4">
        <w:rPr>
          <w:b/>
          <w:bCs/>
          <w:sz w:val="28"/>
          <w:szCs w:val="28"/>
          <w:lang w:val="pt-PT"/>
        </w:rPr>
        <w:t>C Interface</w:t>
      </w:r>
      <w:r w:rsidRPr="00615BC4">
        <w:rPr>
          <w:sz w:val="24"/>
          <w:szCs w:val="24"/>
          <w:lang w:val="pt-PT"/>
        </w:rPr>
        <w:br/>
        <w:t>The LCD module provides the user interface by displaying temperature values, system status, and operational messages.</w:t>
      </w:r>
      <w:r w:rsidRPr="00615BC4">
        <w:rPr>
          <w:sz w:val="24"/>
          <w:szCs w:val="24"/>
          <w:lang w:val="pt-PT"/>
        </w:rPr>
        <w:br/>
        <w:t>The use of the I²C communication protocol reduces wiring complexity, minimizes the number of required microcontroller I/O pins, and allows easy system expansion.</w:t>
      </w:r>
    </w:p>
    <w:p w14:paraId="4258AAB0" w14:textId="77777777" w:rsidR="00615BC4" w:rsidRPr="00615BC4" w:rsidRDefault="00615BC4" w:rsidP="00615BC4">
      <w:pPr>
        <w:rPr>
          <w:sz w:val="24"/>
          <w:szCs w:val="24"/>
          <w:lang w:val="pt-PT"/>
        </w:rPr>
      </w:pPr>
    </w:p>
    <w:p w14:paraId="2DC38C28" w14:textId="1A4ACAF4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C-3 – Hysteresis Control Logic</w:t>
      </w:r>
      <w:r w:rsidRPr="00615BC4">
        <w:rPr>
          <w:sz w:val="24"/>
          <w:szCs w:val="24"/>
          <w:lang w:val="pt-PT"/>
        </w:rPr>
        <w:br/>
        <w:t>Hysteresis defines the difference between the activation and deactivation temperature thresholds of the control system.</w:t>
      </w:r>
      <w:r w:rsidRPr="00615BC4">
        <w:rPr>
          <w:sz w:val="24"/>
          <w:szCs w:val="24"/>
          <w:lang w:val="pt-PT"/>
        </w:rPr>
        <w:br/>
        <w:t>It prevents rapid output switching when the measured temperature is close to the setpoint, thereby improving control stability and increasing component lifetime.</w:t>
      </w:r>
    </w:p>
    <w:p w14:paraId="2D3C5BC3" w14:textId="77777777" w:rsidR="00615BC4" w:rsidRPr="00615BC4" w:rsidRDefault="00615BC4" w:rsidP="00615BC4">
      <w:pPr>
        <w:rPr>
          <w:sz w:val="24"/>
          <w:szCs w:val="24"/>
          <w:lang w:val="pt-PT"/>
        </w:rPr>
      </w:pPr>
    </w:p>
    <w:p w14:paraId="41E49D38" w14:textId="5E98F6AE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C-4 – State Memory Variable</w:t>
      </w:r>
      <w:r w:rsidRPr="00615BC4">
        <w:rPr>
          <w:sz w:val="24"/>
          <w:szCs w:val="24"/>
          <w:lang w:val="pt-PT"/>
        </w:rPr>
        <w:br/>
        <w:t>A state memory variable is required to store the current output condition (ON/OFF).</w:t>
      </w:r>
      <w:r w:rsidRPr="00615BC4">
        <w:rPr>
          <w:sz w:val="24"/>
          <w:szCs w:val="24"/>
          <w:lang w:val="pt-PT"/>
        </w:rPr>
        <w:br/>
        <w:t>This ensures deterministic system behavior and avoids oscillation, especially when hysteresis control is implemented.</w:t>
      </w:r>
    </w:p>
    <w:p w14:paraId="2C9D50B3" w14:textId="77777777" w:rsidR="00615BC4" w:rsidRPr="00615BC4" w:rsidRDefault="00615BC4" w:rsidP="00615BC4">
      <w:pPr>
        <w:rPr>
          <w:b/>
          <w:bCs/>
          <w:sz w:val="28"/>
          <w:szCs w:val="28"/>
          <w:lang w:val="pt-PT"/>
        </w:rPr>
      </w:pPr>
    </w:p>
    <w:p w14:paraId="7A703A24" w14:textId="7F99068D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C-5 – Output Stage (Digital Pin D3)</w:t>
      </w:r>
      <w:r w:rsidRPr="00615BC4">
        <w:rPr>
          <w:b/>
          <w:bCs/>
          <w:sz w:val="28"/>
          <w:szCs w:val="28"/>
          <w:lang w:val="pt-PT"/>
        </w:rPr>
        <w:br/>
      </w:r>
      <w:r w:rsidRPr="00615BC4">
        <w:rPr>
          <w:sz w:val="24"/>
          <w:szCs w:val="24"/>
          <w:lang w:val="pt-PT"/>
        </w:rPr>
        <w:t>A relay cannot be driven directly from a microcontroller output pin due to current limitations and inductive voltage transients.</w:t>
      </w:r>
      <w:r w:rsidRPr="00615BC4">
        <w:rPr>
          <w:sz w:val="24"/>
          <w:szCs w:val="24"/>
          <w:lang w:val="pt-PT"/>
        </w:rPr>
        <w:br/>
        <w:t>An interface circuit is therefore required, typically consisting of a transistor driver, a flyback protection diode, and optionally an opto-isolator for electrical isolation.</w:t>
      </w:r>
    </w:p>
    <w:p w14:paraId="36FB6A99" w14:textId="77777777" w:rsidR="00615BC4" w:rsidRPr="00615BC4" w:rsidRDefault="00615BC4" w:rsidP="00615BC4">
      <w:pPr>
        <w:rPr>
          <w:sz w:val="24"/>
          <w:szCs w:val="24"/>
          <w:lang w:val="pt-PT"/>
        </w:rPr>
      </w:pPr>
    </w:p>
    <w:p w14:paraId="3E737E40" w14:textId="2A2DB813" w:rsidR="00615BC4" w:rsidRPr="00615BC4" w:rsidRDefault="00615BC4" w:rsidP="00615BC4">
      <w:pPr>
        <w:rPr>
          <w:sz w:val="24"/>
          <w:szCs w:val="24"/>
          <w:lang w:val="pt-PT"/>
        </w:rPr>
      </w:pPr>
      <w:r w:rsidRPr="00615BC4">
        <w:rPr>
          <w:b/>
          <w:bCs/>
          <w:sz w:val="28"/>
          <w:szCs w:val="28"/>
          <w:lang w:val="pt-PT"/>
        </w:rPr>
        <w:t>C-6 – Reliability and Safety</w:t>
      </w:r>
      <w:r w:rsidRPr="00615BC4">
        <w:rPr>
          <w:sz w:val="24"/>
          <w:szCs w:val="24"/>
          <w:lang w:val="pt-PT"/>
        </w:rPr>
        <w:br/>
        <w:t>Sensor malfunction or invalid readings can result in unsafe operating conditions such as overheating or failure to activate the output.</w:t>
      </w:r>
      <w:r w:rsidRPr="00615BC4">
        <w:rPr>
          <w:sz w:val="24"/>
          <w:szCs w:val="24"/>
          <w:lang w:val="pt-PT"/>
        </w:rPr>
        <w:br/>
        <w:t>Safety improvements include validation of sensor data, implementation of safe default states, alarm signaling, and enforcement of maximum and minimum temperature limits.</w:t>
      </w:r>
    </w:p>
    <w:p w14:paraId="6FBF2ACC" w14:textId="7B8BC41E" w:rsidR="00615BC4" w:rsidRPr="00615BC4" w:rsidRDefault="00615BC4" w:rsidP="00615BC4">
      <w:pPr>
        <w:rPr>
          <w:b/>
          <w:bCs/>
          <w:sz w:val="26"/>
          <w:szCs w:val="26"/>
          <w:lang w:val="pt-PT"/>
        </w:rPr>
      </w:pPr>
    </w:p>
    <w:p w14:paraId="00000016" w14:textId="77777777" w:rsidR="007A32C8" w:rsidRDefault="007A32C8">
      <w:pPr>
        <w:rPr>
          <w:b/>
          <w:bCs/>
          <w:sz w:val="26"/>
          <w:szCs w:val="26"/>
        </w:rPr>
      </w:pPr>
    </w:p>
    <w:p w14:paraId="00000017" w14:textId="77777777" w:rsidR="007A32C8" w:rsidRDefault="007A32C8"/>
    <w:sectPr w:rsidR="007A32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D39D8A-450D-46E0-96C8-0445DE060C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65675E-24D0-48B5-B739-2412990D3F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2C8"/>
    <w:rsid w:val="00615BC4"/>
    <w:rsid w:val="007A32C8"/>
    <w:rsid w:val="00A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B75F6"/>
  <w15:docId w15:val="{30C0F19D-BE87-4AA6-AE09-43F01E0C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Carvalhinho</cp:lastModifiedBy>
  <cp:revision>2</cp:revision>
  <dcterms:created xsi:type="dcterms:W3CDTF">2026-01-19T16:10:00Z</dcterms:created>
  <dcterms:modified xsi:type="dcterms:W3CDTF">2026-01-19T16:16:00Z</dcterms:modified>
</cp:coreProperties>
</file>