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F3" w:rsidRPr="00FA49F8" w:rsidRDefault="002B33F3" w:rsidP="002B33F3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  <w:lang w:val="pt-BR"/>
        </w:rPr>
      </w:pPr>
      <w:r w:rsidRPr="00FA49F8">
        <w:rPr>
          <w:rFonts w:ascii="Times New Roman" w:hAnsi="Times New Roman" w:cs="Times New Roman"/>
          <w:b/>
          <w:i/>
          <w:sz w:val="40"/>
          <w:szCs w:val="40"/>
          <w:u w:val="single"/>
          <w:lang w:val="pt-BR"/>
        </w:rPr>
        <w:t>Characteristicas gerais</w:t>
      </w:r>
    </w:p>
    <w:p w:rsidR="00FA49F8" w:rsidRDefault="00FA49F8" w:rsidP="00FA49F8">
      <w:pPr>
        <w:jc w:val="right"/>
        <w:rPr>
          <w:rFonts w:ascii="Times New Roman" w:hAnsi="Times New Roman" w:cs="Times New Roman"/>
          <w:lang w:val="pt-BR"/>
        </w:rPr>
      </w:pPr>
    </w:p>
    <w:p w:rsidR="00FA49F8" w:rsidRDefault="00FA49F8" w:rsidP="00FA49F8">
      <w:pPr>
        <w:rPr>
          <w:sz w:val="28"/>
          <w:szCs w:val="28"/>
          <w:lang w:val="pt-BR"/>
        </w:rPr>
      </w:pPr>
      <w:r w:rsidRPr="00FA49F8">
        <w:rPr>
          <w:sz w:val="28"/>
          <w:szCs w:val="28"/>
          <w:lang w:val="pt-BR"/>
        </w:rPr>
        <w:t xml:space="preserve">1- </w:t>
      </w:r>
      <w:r w:rsidRPr="00FA49F8">
        <w:rPr>
          <w:sz w:val="28"/>
          <w:szCs w:val="28"/>
          <w:lang w:val="pt-BR"/>
        </w:rPr>
        <w:t>A Índia ocupa o terço inferior do rankin</w:t>
      </w:r>
      <w:r>
        <w:rPr>
          <w:sz w:val="28"/>
          <w:szCs w:val="28"/>
          <w:lang w:val="pt-BR"/>
        </w:rPr>
        <w:t>g do Competitividade (2019</w:t>
      </w:r>
      <w:r w:rsidRPr="00FA49F8">
        <w:rPr>
          <w:sz w:val="28"/>
          <w:szCs w:val="28"/>
          <w:lang w:val="pt-BR"/>
        </w:rPr>
        <w:t>-2020</w:t>
      </w:r>
      <w:r>
        <w:rPr>
          <w:sz w:val="28"/>
          <w:szCs w:val="28"/>
          <w:lang w:val="pt-BR"/>
        </w:rPr>
        <w:t xml:space="preserve">), </w:t>
      </w:r>
      <w:r w:rsidRPr="00FA49F8">
        <w:rPr>
          <w:sz w:val="28"/>
          <w:szCs w:val="28"/>
          <w:lang w:val="pt-BR"/>
        </w:rPr>
        <w:t>à frente dos casos de países latino-americanos (Colômbia, Peru, Brasil e Argentina)</w:t>
      </w:r>
      <w:r>
        <w:rPr>
          <w:sz w:val="28"/>
          <w:szCs w:val="28"/>
          <w:lang w:val="pt-BR"/>
        </w:rPr>
        <w:t xml:space="preserve"> </w:t>
      </w:r>
    </w:p>
    <w:p w:rsidR="00307C80" w:rsidRDefault="00307C80" w:rsidP="00FA49F8">
      <w:pPr>
        <w:rPr>
          <w:sz w:val="28"/>
          <w:szCs w:val="28"/>
          <w:lang w:val="pt-BR"/>
        </w:rPr>
      </w:pPr>
    </w:p>
    <w:p w:rsidR="00FA49F8" w:rsidRDefault="00FA49F8" w:rsidP="00FA49F8">
      <w:pPr>
        <w:rPr>
          <w:sz w:val="28"/>
          <w:szCs w:val="28"/>
          <w:lang w:val="pt-BR"/>
        </w:rPr>
      </w:pPr>
      <w:r w:rsidRPr="00FA49F8">
        <w:rPr>
          <w:sz w:val="28"/>
          <w:szCs w:val="28"/>
          <w:lang w:val="pt-BR"/>
        </w:rPr>
        <w:t xml:space="preserve">2- </w:t>
      </w:r>
      <w:r w:rsidR="00307C80">
        <w:rPr>
          <w:sz w:val="28"/>
          <w:szCs w:val="28"/>
          <w:lang w:val="pt-BR"/>
        </w:rPr>
        <w:t xml:space="preserve"> N</w:t>
      </w:r>
      <w:r w:rsidRPr="00FA49F8">
        <w:rPr>
          <w:sz w:val="28"/>
          <w:szCs w:val="28"/>
          <w:lang w:val="pt-BR"/>
        </w:rPr>
        <w:t>enhum dos nove fatores determinantes da competitividade, a Índia se posiciona entre os seis mais bem colocados. O pior resultado é obtido pela Índia no fator Infraestrutura e logística, no qual aparece em último lugar.</w:t>
      </w:r>
    </w:p>
    <w:p w:rsidR="00307C80" w:rsidRDefault="00307C80" w:rsidP="00FA49F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(</w:t>
      </w:r>
      <w:r w:rsidR="000C60C3">
        <w:rPr>
          <w:sz w:val="28"/>
          <w:szCs w:val="28"/>
          <w:lang w:val="pt-BR"/>
        </w:rPr>
        <w:t xml:space="preserve">Pontuação de </w:t>
      </w:r>
      <w:r>
        <w:rPr>
          <w:sz w:val="28"/>
          <w:szCs w:val="28"/>
          <w:lang w:val="pt-BR"/>
        </w:rPr>
        <w:t xml:space="preserve">= 4,6) </w:t>
      </w:r>
    </w:p>
    <w:p w:rsidR="00307C80" w:rsidRDefault="00307C80" w:rsidP="00FA49F8">
      <w:pPr>
        <w:rPr>
          <w:sz w:val="28"/>
          <w:szCs w:val="28"/>
          <w:lang w:val="pt-BR"/>
        </w:rPr>
      </w:pPr>
    </w:p>
    <w:p w:rsidR="00307C80" w:rsidRDefault="00307C80" w:rsidP="00FA49F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3- </w:t>
      </w:r>
      <w:r w:rsidRPr="00307C80">
        <w:rPr>
          <w:sz w:val="28"/>
          <w:szCs w:val="28"/>
          <w:lang w:val="pt-BR"/>
        </w:rPr>
        <w:t>O país tem a pior infraestrutura de telecomunicações, com base nos indicadores de uso e de acesso às tecnologias</w:t>
      </w:r>
      <w:r>
        <w:rPr>
          <w:sz w:val="28"/>
          <w:szCs w:val="28"/>
          <w:lang w:val="pt-BR"/>
        </w:rPr>
        <w:t xml:space="preserve"> (</w:t>
      </w:r>
      <w:r w:rsidR="000C60C3">
        <w:rPr>
          <w:sz w:val="28"/>
          <w:szCs w:val="28"/>
          <w:lang w:val="pt-BR"/>
        </w:rPr>
        <w:t>Pontuação de = 0,9)</w:t>
      </w:r>
    </w:p>
    <w:p w:rsidR="000C60C3" w:rsidRDefault="000C60C3" w:rsidP="00FA49F8">
      <w:pPr>
        <w:rPr>
          <w:sz w:val="28"/>
          <w:szCs w:val="28"/>
          <w:lang w:val="pt-BR"/>
        </w:rPr>
      </w:pPr>
    </w:p>
    <w:p w:rsidR="000C60C3" w:rsidRDefault="000C60C3" w:rsidP="00FA49F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4- A</w:t>
      </w:r>
      <w:r w:rsidRPr="000C60C3">
        <w:rPr>
          <w:sz w:val="28"/>
          <w:szCs w:val="28"/>
          <w:lang w:val="pt-BR"/>
        </w:rPr>
        <w:t xml:space="preserve"> Índia melhorou uma posição nos fatores Trabalho e Educação, mas continuou entre os seis últimos colocados</w:t>
      </w:r>
      <w:r w:rsidRPr="000C60C3">
        <w:rPr>
          <w:lang w:val="pt-BR"/>
        </w:rPr>
        <w:t>.</w:t>
      </w:r>
      <w:r>
        <w:rPr>
          <w:lang w:val="pt-BR"/>
        </w:rPr>
        <w:t xml:space="preserve"> </w:t>
      </w:r>
      <w:r w:rsidRPr="000C60C3">
        <w:rPr>
          <w:sz w:val="28"/>
          <w:szCs w:val="28"/>
          <w:lang w:val="pt-BR"/>
        </w:rPr>
        <w:t>(Permaneceu em 14</w:t>
      </w:r>
      <w:r w:rsidRPr="000C60C3">
        <w:rPr>
          <w:sz w:val="28"/>
          <w:szCs w:val="28"/>
          <w:lang w:val="pt-BR"/>
        </w:rPr>
        <w:t>ª</w:t>
      </w:r>
      <w:r w:rsidRPr="000C60C3">
        <w:rPr>
          <w:sz w:val="28"/>
          <w:szCs w:val="28"/>
          <w:lang w:val="pt-BR"/>
        </w:rPr>
        <w:t>)</w:t>
      </w:r>
    </w:p>
    <w:p w:rsidR="00E6742C" w:rsidRDefault="00E6742C" w:rsidP="00FA49F8">
      <w:pPr>
        <w:rPr>
          <w:sz w:val="28"/>
          <w:szCs w:val="28"/>
          <w:lang w:val="pt-BR"/>
        </w:rPr>
      </w:pPr>
    </w:p>
    <w:p w:rsidR="00E6742C" w:rsidRDefault="00E6742C" w:rsidP="00FA49F8">
      <w:pPr>
        <w:rPr>
          <w:sz w:val="28"/>
          <w:szCs w:val="28"/>
          <w:lang w:val="pt-BR"/>
        </w:rPr>
      </w:pPr>
    </w:p>
    <w:p w:rsidR="00E6742C" w:rsidRDefault="00E6742C" w:rsidP="00FA49F8">
      <w:pPr>
        <w:rPr>
          <w:sz w:val="28"/>
          <w:szCs w:val="28"/>
          <w:lang w:val="pt-BR"/>
        </w:rPr>
      </w:pPr>
    </w:p>
    <w:p w:rsidR="00E6742C" w:rsidRDefault="00E6742C" w:rsidP="00FA49F8">
      <w:pPr>
        <w:rPr>
          <w:sz w:val="28"/>
          <w:szCs w:val="28"/>
          <w:lang w:val="pt-BR"/>
        </w:rPr>
      </w:pPr>
    </w:p>
    <w:p w:rsidR="00E6742C" w:rsidRDefault="00E6742C" w:rsidP="00FA49F8">
      <w:pPr>
        <w:rPr>
          <w:sz w:val="28"/>
          <w:szCs w:val="28"/>
          <w:lang w:val="pt-BR"/>
        </w:rPr>
      </w:pPr>
    </w:p>
    <w:p w:rsidR="00E6742C" w:rsidRDefault="00E6742C" w:rsidP="00FA49F8">
      <w:pPr>
        <w:rPr>
          <w:sz w:val="28"/>
          <w:szCs w:val="28"/>
          <w:lang w:val="pt-BR"/>
        </w:rPr>
      </w:pPr>
    </w:p>
    <w:p w:rsidR="00E6742C" w:rsidRDefault="00E6742C" w:rsidP="00FA49F8">
      <w:pPr>
        <w:rPr>
          <w:sz w:val="28"/>
          <w:szCs w:val="28"/>
          <w:lang w:val="pt-BR"/>
        </w:rPr>
      </w:pPr>
    </w:p>
    <w:p w:rsidR="00E6742C" w:rsidRDefault="00E6742C" w:rsidP="00FA49F8">
      <w:pPr>
        <w:rPr>
          <w:sz w:val="28"/>
          <w:szCs w:val="28"/>
          <w:lang w:val="pt-BR"/>
        </w:rPr>
      </w:pPr>
    </w:p>
    <w:p w:rsidR="00E6742C" w:rsidRDefault="00E6742C" w:rsidP="00FA49F8">
      <w:pPr>
        <w:rPr>
          <w:sz w:val="28"/>
          <w:szCs w:val="28"/>
          <w:lang w:val="pt-BR"/>
        </w:rPr>
      </w:pPr>
    </w:p>
    <w:p w:rsidR="00E6742C" w:rsidRDefault="00E6742C" w:rsidP="00FA49F8">
      <w:pPr>
        <w:rPr>
          <w:sz w:val="28"/>
          <w:szCs w:val="28"/>
          <w:lang w:val="pt-BR"/>
        </w:rPr>
      </w:pPr>
    </w:p>
    <w:p w:rsidR="00E6742C" w:rsidRPr="00FA49F8" w:rsidRDefault="00E6742C" w:rsidP="00E6742C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  <w:lang w:val="pt-BR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 w:val="pt-BR"/>
        </w:rPr>
        <w:t>Characteristicas Estruturais (Índia) E desempenho.</w:t>
      </w:r>
    </w:p>
    <w:p w:rsidR="00E6742C" w:rsidRDefault="00E6742C" w:rsidP="00FA49F8">
      <w:pPr>
        <w:rPr>
          <w:sz w:val="28"/>
          <w:szCs w:val="28"/>
          <w:lang w:val="pt-BR"/>
        </w:rPr>
      </w:pPr>
    </w:p>
    <w:p w:rsidR="00E6742C" w:rsidRDefault="00E6742C" w:rsidP="00E6742C">
      <w:pPr>
        <w:jc w:val="center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97CDB88" wp14:editId="42BA6437">
            <wp:extent cx="5612130" cy="444309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E80E4" wp14:editId="78398923">
            <wp:extent cx="11010900" cy="4895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2C" w:rsidRPr="000C60C3" w:rsidRDefault="00E6742C" w:rsidP="00E6742C">
      <w:pPr>
        <w:jc w:val="center"/>
        <w:rPr>
          <w:sz w:val="28"/>
          <w:szCs w:val="28"/>
          <w:lang w:val="pt-BR"/>
        </w:rPr>
      </w:pPr>
    </w:p>
    <w:p w:rsidR="002B33F3" w:rsidRDefault="00FA49F8" w:rsidP="00E6742C">
      <w:pPr>
        <w:jc w:val="right"/>
        <w:rPr>
          <w:sz w:val="28"/>
          <w:szCs w:val="28"/>
          <w:lang w:val="pt-BR"/>
        </w:rPr>
      </w:pPr>
      <w:hyperlink r:id="rId6" w:history="1">
        <w:r w:rsidRPr="000C60C3">
          <w:rPr>
            <w:sz w:val="28"/>
            <w:szCs w:val="28"/>
            <w:lang w:val="pt-BR"/>
          </w:rPr>
          <w:t>https://pt.countryeconomy.com/paises/comparar/brasil/india</w:t>
        </w:r>
      </w:hyperlink>
      <w:r w:rsidR="000C60C3">
        <w:rPr>
          <w:sz w:val="28"/>
          <w:szCs w:val="28"/>
          <w:lang w:val="pt-BR"/>
        </w:rPr>
        <w:t xml:space="preserve"> </w:t>
      </w:r>
    </w:p>
    <w:p w:rsidR="00E6742C" w:rsidRDefault="00E6742C" w:rsidP="00E6742C">
      <w:pPr>
        <w:jc w:val="right"/>
        <w:rPr>
          <w:sz w:val="28"/>
          <w:szCs w:val="28"/>
          <w:lang w:val="pt-BR"/>
        </w:rPr>
      </w:pPr>
    </w:p>
    <w:p w:rsidR="00E6742C" w:rsidRPr="00FA49F8" w:rsidRDefault="00E6742C" w:rsidP="00E6742C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  <w:lang w:val="pt-BR"/>
        </w:rPr>
      </w:pPr>
      <w:proofErr w:type="spellStart"/>
      <w:r>
        <w:rPr>
          <w:rFonts w:ascii="Times New Roman" w:hAnsi="Times New Roman" w:cs="Times New Roman"/>
          <w:b/>
          <w:i/>
          <w:sz w:val="40"/>
          <w:szCs w:val="40"/>
          <w:u w:val="single"/>
          <w:lang w:val="pt-BR"/>
        </w:rPr>
        <w:t>Ch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  <w:u w:val="single"/>
          <w:lang w:val="pt-BR"/>
        </w:rPr>
        <w:t xml:space="preserve"> </w:t>
      </w:r>
      <w:r w:rsidRPr="00E6742C">
        <w:rPr>
          <w:rFonts w:ascii="Times New Roman" w:hAnsi="Times New Roman" w:cs="Times New Roman"/>
          <w:b/>
          <w:i/>
          <w:sz w:val="40"/>
          <w:szCs w:val="40"/>
          <w:u w:val="single"/>
          <w:lang w:val="pt-BR"/>
        </w:rPr>
        <w:t>DESEMPENHO NOS FATORES E SUBFATORES DETERMINANTES DA COMPETITIVIDADE</w:t>
      </w:r>
      <w:r>
        <w:rPr>
          <w:rFonts w:ascii="Times New Roman" w:hAnsi="Times New Roman" w:cs="Times New Roman"/>
          <w:b/>
          <w:i/>
          <w:sz w:val="40"/>
          <w:szCs w:val="40"/>
          <w:u w:val="single"/>
          <w:lang w:val="pt-BR"/>
        </w:rPr>
        <w:t>.</w:t>
      </w:r>
    </w:p>
    <w:p w:rsidR="00E6742C" w:rsidRDefault="00E6742C" w:rsidP="00E6742C">
      <w:pPr>
        <w:jc w:val="center"/>
        <w:rPr>
          <w:sz w:val="28"/>
          <w:szCs w:val="28"/>
          <w:lang w:val="pt-BR"/>
        </w:rPr>
      </w:pPr>
    </w:p>
    <w:p w:rsidR="00E6742C" w:rsidRPr="000C60C3" w:rsidRDefault="00E6742C" w:rsidP="00E6742C">
      <w:pPr>
        <w:jc w:val="center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11AC237" wp14:editId="235200F7">
            <wp:extent cx="10829925" cy="9169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36987" cy="91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42C" w:rsidRPr="000C60C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F3"/>
    <w:rsid w:val="000C60C3"/>
    <w:rsid w:val="002B33F3"/>
    <w:rsid w:val="00307C80"/>
    <w:rsid w:val="007B0149"/>
    <w:rsid w:val="00E6742C"/>
    <w:rsid w:val="00FA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4EC9"/>
  <w15:chartTrackingRefBased/>
  <w15:docId w15:val="{DAFD2AA2-4F7C-41EA-AFF4-71B4ADF0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4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countryeconomy.com/paises/comparar/brasil/indi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</dc:creator>
  <cp:keywords/>
  <dc:description/>
  <cp:lastModifiedBy>Gabriel Lopes</cp:lastModifiedBy>
  <cp:revision>1</cp:revision>
  <dcterms:created xsi:type="dcterms:W3CDTF">2022-03-21T23:45:00Z</dcterms:created>
  <dcterms:modified xsi:type="dcterms:W3CDTF">2022-03-22T00:40:00Z</dcterms:modified>
</cp:coreProperties>
</file>