
<file path=[Content_Types].xml><?xml version="1.0" encoding="utf-8"?>
<Types xmlns="http://schemas.openxmlformats.org/package/2006/content-types"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</w:pPr>
      <w:r>
        <w:t>软件工程基础小作业</w:t>
      </w:r>
    </w:p>
    <w:p>
      <w:pPr>
        <w:ind w:left="336"/>
        <w:jc w:val="right"/>
        <w:rPr>
          <w:sz w:val="30"/>
        </w:rPr>
      </w:pPr>
      <w:r>
        <w:rPr>
          <w:sz w:val="30"/>
        </w:rPr>
        <w:t>——第12组</w:t>
      </w:r>
    </w:p>
    <w:p>
      <w:pPr>
        <w:pStyle w:val="3"/>
        <w:numPr>
          <w:ilvl w:val="0"/>
          <w:numId w:val="1"/>
        </w:numPr>
      </w:pPr>
      <w:r>
        <w:t>建立用例模型</w:t>
      </w:r>
    </w:p>
    <w:p>
      <w:pPr>
        <w:rPr>
          <w:color w:val="000000"/>
        </w:rPr>
      </w:pPr>
      <w:r>
        <w:rPr>
          <w:color w:val="000000"/>
        </w:rPr>
        <w:t>根据题中所述，可找出募捐系统中有两个参与者，即管理员和志愿者，以及14个用例：发送加入邀请、响应邀请、邀请跟进、发布工作任务、响应工作任务、管理志愿者、确定募捐请求、收集所募捐赠、提出募捐任务、提出活动请求、提出捐赠请求、组织募捐活动、查询捐赠人信息、处理捐赠。通过分析得出的募捐系统的用例图如图</w:t>
      </w:r>
      <w:r>
        <w:rPr>
          <w:rFonts w:hint="eastAsia"/>
          <w:color w:val="000000"/>
          <w:lang w:val="en-US" w:eastAsia="zh-CN"/>
        </w:rPr>
        <w:t>1</w:t>
      </w:r>
      <w:r>
        <w:rPr>
          <w:color w:val="000000"/>
        </w:rPr>
        <w:t>所示。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21350" cy="4814570"/>
            <wp:effectExtent l="0" t="0" r="12700" b="5080"/>
            <wp:docPr id="1283562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62435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245" cy="482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图1募捐系统用例图</w:t>
      </w:r>
    </w:p>
    <w:p>
      <w:pPr>
        <w:pStyle w:val="3"/>
        <w:numPr>
          <w:ilvl w:val="0"/>
          <w:numId w:val="1"/>
        </w:numPr>
      </w:pPr>
      <w:r>
        <w:t>建立对象模型</w:t>
      </w:r>
    </w:p>
    <w:p>
      <w:pPr>
        <w:rPr>
          <w:color w:val="000000"/>
        </w:rPr>
      </w:pPr>
      <w:r>
        <w:rPr>
          <w:color w:val="000000"/>
        </w:rPr>
        <w:t xml:space="preserve">分析可知，在管理志愿者活动中，系统可以划分出管理员和志愿者类；在确定募捐需求活动中，系统可划分出募捐需求类，其中包括募捐信息；在组织募捐活动中，系统可划分出募捐活动和募捐机构类，募捐活动由管理员创建，募捐机构参加募捐活动；在向捐赠人发送请求活动中，系统可划分出捐赠人类，和管理员类关联。如图 </w:t>
      </w:r>
      <w:r>
        <w:rPr>
          <w:rFonts w:hint="eastAsia"/>
          <w:color w:val="000000"/>
          <w:lang w:val="en-US" w:eastAsia="zh-CN"/>
        </w:rPr>
        <w:t>2</w:t>
      </w:r>
      <w:r>
        <w:rPr>
          <w:color w:val="000000"/>
        </w:rPr>
        <w:t xml:space="preserve"> 所示。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drawing>
          <wp:inline distT="0" distB="0" distL="0" distR="0">
            <wp:extent cx="5760085" cy="4021455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207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/>
        </w:rPr>
      </w:pPr>
      <w:r>
        <w:rPr>
          <w:rFonts w:hint="eastAsia"/>
          <w:sz w:val="24"/>
          <w:szCs w:val="24"/>
          <w:lang w:val="en-US" w:eastAsia="zh-CN"/>
        </w:rPr>
        <w:t>图2 募捐系统类图</w:t>
      </w:r>
    </w:p>
    <w:p>
      <w:pPr>
        <w:rPr>
          <w:color w:val="000000"/>
        </w:rPr>
      </w:pPr>
      <w:r>
        <w:rPr>
          <w:color w:val="000000"/>
        </w:rPr>
        <w:t>用例编号：1。</w:t>
      </w:r>
    </w:p>
    <w:p>
      <w:pPr>
        <w:rPr>
          <w:color w:val="000000"/>
        </w:rPr>
      </w:pPr>
      <w:r>
        <w:rPr>
          <w:color w:val="000000"/>
        </w:rPr>
        <w:t>用例名称：响应邀请。</w:t>
      </w:r>
    </w:p>
    <w:p>
      <w:pPr>
        <w:rPr>
          <w:color w:val="000000"/>
        </w:rPr>
      </w:pPr>
      <w:r>
        <w:rPr>
          <w:color w:val="000000"/>
        </w:rPr>
        <w:t>前置条件：管理员发送邀请。</w:t>
      </w:r>
    </w:p>
    <w:p>
      <w:pPr>
        <w:rPr>
          <w:color w:val="000000"/>
        </w:rPr>
      </w:pPr>
      <w:r>
        <w:rPr>
          <w:color w:val="000000"/>
        </w:rPr>
        <w:t>后置条件：志愿者参与或不参与此次活动。</w:t>
      </w:r>
    </w:p>
    <w:p>
      <w:pPr>
        <w:rPr>
          <w:color w:val="000000"/>
        </w:rPr>
      </w:pPr>
      <w:r>
        <w:rPr>
          <w:color w:val="000000"/>
        </w:rPr>
        <w:t>活动步骤：</w:t>
      </w:r>
    </w:p>
    <w:p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志愿者查看邀请。</w:t>
      </w:r>
    </w:p>
    <w:p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志愿者反馈给管理员是否参与。</w:t>
      </w:r>
    </w:p>
    <w:p>
      <w:pPr>
        <w:rPr>
          <w:color w:val="000000"/>
        </w:rPr>
      </w:pPr>
      <w:r>
        <w:rPr>
          <w:color w:val="000000"/>
        </w:rPr>
        <w:t>扩展点：无。</w:t>
      </w:r>
    </w:p>
    <w:p>
      <w:pPr>
        <w:rPr>
          <w:color w:val="000000"/>
        </w:rPr>
      </w:pPr>
      <w:r>
        <w:rPr>
          <w:color w:val="000000"/>
        </w:rPr>
        <w:t>异常处理：</w:t>
      </w:r>
    </w:p>
    <w:p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如果邀请已过期，则无法响应，系统返回邀请失效。</w:t>
      </w:r>
    </w:p>
    <w:p>
      <w:pPr>
        <w:ind w:left="336"/>
        <w:rPr>
          <w:color w:val="000000"/>
        </w:rPr>
      </w:pPr>
    </w:p>
    <w:p>
      <w:pPr>
        <w:pStyle w:val="3"/>
        <w:numPr>
          <w:ilvl w:val="0"/>
          <w:numId w:val="1"/>
        </w:numPr>
      </w:pPr>
      <w:r>
        <w:t>顺序图更正</w:t>
      </w:r>
    </w:p>
    <w:p>
      <w:pPr>
        <w:pStyle w:val="4"/>
      </w:pPr>
      <w:r>
        <w:t>更正1</w:t>
      </w:r>
    </w:p>
    <w:p>
      <w:pPr>
        <w:rPr>
          <w:color w:val="000000"/>
        </w:rPr>
      </w:pPr>
      <w:r>
        <w:rPr>
          <w:color w:val="000000"/>
        </w:rPr>
        <w:t>原图：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0" distR="0">
            <wp:extent cx="5546725" cy="4243070"/>
            <wp:effectExtent l="0" t="0" r="15875" b="5080"/>
            <wp:docPr id="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escrip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2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/>
        </w:rPr>
      </w:pPr>
      <w:r>
        <w:rPr>
          <w:rFonts w:hint="eastAsia"/>
          <w:sz w:val="24"/>
          <w:szCs w:val="24"/>
          <w:lang w:val="en-US" w:eastAsia="zh-CN"/>
        </w:rPr>
        <w:t>图3安排志愿者工作的顺序图</w:t>
      </w:r>
    </w:p>
    <w:p>
      <w:pPr>
        <w:rPr>
          <w:color w:val="000000"/>
        </w:rPr>
      </w:pPr>
      <w:r>
        <w:rPr>
          <w:color w:val="000000"/>
        </w:rPr>
        <w:t>问题：</w:t>
      </w:r>
    </w:p>
    <w:p>
      <w:pPr>
        <w:rPr>
          <w:color w:val="000000"/>
        </w:rPr>
      </w:pPr>
      <w:r>
        <w:rPr>
          <w:color w:val="000000"/>
        </w:rPr>
        <w:t>（1）安排志愿者工作，并不需要上半部分的查询志愿者信息。</w:t>
      </w:r>
    </w:p>
    <w:p>
      <w:pPr>
        <w:rPr>
          <w:color w:val="000000"/>
        </w:rPr>
      </w:pPr>
      <w:r>
        <w:rPr>
          <w:color w:val="000000"/>
        </w:rPr>
        <w:t>（2）志愿者会加入系统中，且安排志愿工作需要志愿者的回应，所以需要增加志愿者Actor。</w:t>
      </w:r>
    </w:p>
    <w:p>
      <w:pPr>
        <w:rPr>
          <w:color w:val="000000"/>
        </w:rPr>
      </w:pPr>
      <w:r>
        <w:rPr>
          <w:color w:val="000000"/>
        </w:rPr>
        <w:t>一个可能的正确流程应该是管理员根据募集请求来发布任务，管理员通过管理用户界面发送邀请和工作任务，界面将邀请和任务发送给平台的系统，系统发布任务给志愿者。</w:t>
      </w:r>
    </w:p>
    <w:p>
      <w:pPr>
        <w:rPr>
          <w:color w:val="000000"/>
        </w:rPr>
      </w:pPr>
      <w:r>
        <w:rPr>
          <w:color w:val="000000"/>
        </w:rPr>
        <w:t>志愿者响应志愿邀请，则返回系统控制类，系统控制类更新志愿者招募信息数据，展示在管理用户界面，管理员收到通知。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52060" cy="4132580"/>
            <wp:effectExtent l="0" t="0" r="7620" b="12700"/>
            <wp:docPr id="3" name="图片 1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图4更正后顺序图</w:t>
      </w:r>
    </w:p>
    <w:p>
      <w:pPr>
        <w:rPr>
          <w:color w:val="000000"/>
        </w:rPr>
      </w:pPr>
    </w:p>
    <w:p>
      <w:pPr>
        <w:widowControl/>
        <w:snapToGrid/>
        <w:spacing w:before="0" w:after="0" w:line="240" w:lineRule="auto"/>
        <w:rPr>
          <w:color w:val="000000"/>
        </w:rPr>
      </w:pPr>
      <w:r>
        <w:rPr>
          <w:color w:val="000000"/>
        </w:rPr>
        <w:br w:type="page"/>
      </w:r>
    </w:p>
    <w:p>
      <w:pPr>
        <w:ind w:left="336"/>
        <w:rPr>
          <w:color w:val="000000"/>
        </w:rPr>
      </w:pPr>
    </w:p>
    <w:p>
      <w:pPr>
        <w:pStyle w:val="4"/>
      </w:pPr>
      <w:r>
        <w:t>更正2</w:t>
      </w:r>
    </w:p>
    <w:p>
      <w:pPr>
        <w:rPr>
          <w:color w:val="000000"/>
        </w:rPr>
      </w:pPr>
      <w:r>
        <w:rPr>
          <w:color w:val="000000"/>
        </w:rPr>
        <w:t>原图：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0" distR="0">
            <wp:extent cx="5467350" cy="520065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图5管理志愿者信息顺序图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问题：</w:t>
      </w:r>
    </w:p>
    <w:p>
      <w:pPr>
        <w:rPr>
          <w:color w:val="000000"/>
        </w:rPr>
      </w:pPr>
      <w:r>
        <w:rPr>
          <w:color w:val="000000"/>
        </w:rPr>
        <w:t>（1）返回查找应该作为一个单独的操作，并且需要loop直到查询到结果。</w:t>
      </w:r>
    </w:p>
    <w:p>
      <w:pPr>
        <w:rPr>
          <w:color w:val="000000"/>
        </w:rPr>
      </w:pPr>
      <w:r>
        <w:rPr>
          <w:color w:val="000000"/>
        </w:rPr>
        <w:t>（2）进行修改等操作应该是返回到用户后，再进行修改。</w:t>
      </w:r>
    </w:p>
    <w:p>
      <w:pPr>
        <w:rPr>
          <w:color w:val="000000"/>
        </w:rPr>
      </w:pPr>
      <w:r>
        <w:rPr>
          <w:color w:val="000000"/>
        </w:rPr>
        <w:t>一种可能的正确顺序图：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305300" cy="4572635"/>
            <wp:effectExtent l="0" t="0" r="7620" b="14605"/>
            <wp:docPr id="5" name="图片 2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图6更正后顺序图</w:t>
      </w:r>
    </w:p>
    <w:p>
      <w:pPr>
        <w:jc w:val="center"/>
        <w:rPr>
          <w:sz w:val="24"/>
          <w:szCs w:val="24"/>
        </w:rPr>
      </w:pPr>
    </w:p>
    <w:p>
      <w:pPr>
        <w:pStyle w:val="4"/>
      </w:pPr>
      <w:r>
        <w:t>更正3</w:t>
      </w:r>
    </w:p>
    <w:p>
      <w:pPr>
        <w:rPr>
          <w:color w:val="000000"/>
        </w:rPr>
      </w:pPr>
      <w:r>
        <w:rPr>
          <w:color w:val="000000"/>
        </w:rPr>
        <w:t>原图：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0" distR="0">
            <wp:extent cx="5760085" cy="5325110"/>
            <wp:effectExtent l="0" t="0" r="0" b="0"/>
            <wp:docPr id="1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图7确定募捐需求和收集所募捐赠需求顺序图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问题：</w:t>
      </w:r>
    </w:p>
    <w:p>
      <w:pPr>
        <w:rPr>
          <w:color w:val="000000"/>
        </w:rPr>
      </w:pPr>
      <w:r>
        <w:rPr>
          <w:color w:val="000000"/>
        </w:rPr>
        <w:t>（1）不应该从《募捐需求》获取资金和物品。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347335" cy="4467225"/>
            <wp:effectExtent l="0" t="0" r="1905" b="13335"/>
            <wp:docPr id="6" name="图片 3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图8更正后顺序图</w:t>
      </w:r>
    </w:p>
    <w:p>
      <w:pPr>
        <w:widowControl/>
        <w:snapToGrid/>
        <w:spacing w:before="0" w:after="0" w:line="240" w:lineRule="auto"/>
        <w:rPr>
          <w:color w:val="000000"/>
        </w:rPr>
      </w:pPr>
    </w:p>
    <w:p>
      <w:pPr>
        <w:pStyle w:val="4"/>
      </w:pPr>
      <w:r>
        <w:t>更正4</w:t>
      </w:r>
    </w:p>
    <w:p>
      <w:pPr>
        <w:rPr>
          <w:color w:val="000000"/>
        </w:rPr>
      </w:pPr>
      <w:r>
        <w:rPr>
          <w:color w:val="000000"/>
        </w:rPr>
        <w:t>原图：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0" distR="0">
            <wp:extent cx="5760085" cy="4321175"/>
            <wp:effectExtent l="0" t="0" r="0" b="0"/>
            <wp:docPr id="1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descript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085" cy="4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图9组织募捐活动需求的顺序图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问题：</w:t>
      </w:r>
    </w:p>
    <w:p>
      <w:pPr>
        <w:rPr>
          <w:color w:val="000000"/>
        </w:rPr>
      </w:pPr>
      <w:r>
        <w:rPr>
          <w:color w:val="000000"/>
        </w:rPr>
        <w:t>（1）查找活动请求应该为查找募捐需求。</w:t>
      </w:r>
    </w:p>
    <w:p>
      <w:pPr>
        <w:rPr>
          <w:color w:val="000000"/>
        </w:rPr>
      </w:pPr>
      <w:r>
        <w:rPr>
          <w:color w:val="000000"/>
        </w:rPr>
        <w:t>（2）不能从募捐活动类中获得时间，举个例子，软件学院作为一个慈善单位，在晨兴音乐厅举办了好几个活动。那么，从软件学院的募捐活动表单中，仅仅能获得晨兴音乐厅被软件学院占用的时间，但是可能被别的学院占用，所以没法获得真实闲暇时间。</w:t>
      </w:r>
    </w:p>
    <w:p>
      <w:pPr>
        <w:rPr>
          <w:color w:val="000000"/>
        </w:rPr>
      </w:pPr>
      <w:r>
        <w:rPr>
          <w:color w:val="000000"/>
        </w:rPr>
        <w:t>（3）推广活动应该向捐赠人推广。</w:t>
      </w:r>
    </w:p>
    <w:p>
      <w:pPr>
        <w:rPr>
          <w:color w:val="000000"/>
        </w:rPr>
      </w:pPr>
      <w:r>
        <w:rPr>
          <w:color w:val="000000"/>
        </w:rPr>
        <w:t>以及一些其他问题，一个修改如下：</w:t>
      </w:r>
    </w:p>
    <w:p>
      <w:pPr>
        <w:rPr>
          <w:color w:val="000000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19675" cy="7069455"/>
            <wp:effectExtent l="0" t="0" r="9525" b="1905"/>
            <wp:docPr id="9" name="图片 5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图10更正后顺序图</w:t>
      </w:r>
    </w:p>
    <w:p>
      <w:pPr>
        <w:jc w:val="center"/>
        <w:rPr>
          <w:sz w:val="24"/>
          <w:szCs w:val="24"/>
        </w:rPr>
      </w:pPr>
    </w:p>
    <w:p>
      <w:pPr>
        <w:widowControl/>
        <w:snapToGrid/>
        <w:spacing w:before="0" w:after="0" w:line="240" w:lineRule="auto"/>
        <w:rPr>
          <w:color w:val="000000"/>
        </w:rPr>
      </w:pPr>
      <w:r>
        <w:rPr>
          <w:color w:val="000000"/>
        </w:rPr>
        <w:br w:type="page"/>
      </w:r>
    </w:p>
    <w:p>
      <w:pPr>
        <w:pStyle w:val="4"/>
      </w:pPr>
      <w:r>
        <w:t>更正5</w:t>
      </w:r>
    </w:p>
    <w:p>
      <w:r>
        <w:t>原图：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0" distR="0">
            <wp:extent cx="5760085" cy="4086225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图11志愿者管理设计顺序图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问题：</w:t>
      </w:r>
    </w:p>
    <w:p>
      <w:pPr>
        <w:rPr>
          <w:color w:val="000000"/>
        </w:rPr>
      </w:pPr>
      <w:r>
        <w:rPr>
          <w:color w:val="000000"/>
        </w:rPr>
        <w:t>（1）没有按照行为者，管理页面，系统管理类，实体类模式进行。</w:t>
      </w:r>
    </w:p>
    <w:p>
      <w:pPr>
        <w:rPr>
          <w:color w:val="000000"/>
        </w:rPr>
      </w:pPr>
      <w:r>
        <w:rPr>
          <w:color w:val="000000"/>
        </w:rPr>
        <w:t>（2）工作时长和结果可以归为志愿表现，工作任务无需单独分类。过于冗余。</w:t>
      </w:r>
    </w:p>
    <w:p>
      <w:pPr>
        <w:rPr>
          <w:color w:val="000000"/>
        </w:rPr>
      </w:pPr>
      <w:r>
        <w:rPr>
          <w:color w:val="000000"/>
        </w:rPr>
        <w:t>（3）志愿者邀请应该在平台发布，不应该由志愿者联系人来发布，划分不统一。</w:t>
      </w:r>
    </w:p>
    <w:p>
      <w:pPr>
        <w:rPr>
          <w:color w:val="000000"/>
        </w:rPr>
      </w:pPr>
      <w:r>
        <w:rPr>
          <w:color w:val="000000"/>
        </w:rPr>
        <w:t>（4）获取志愿者信息应该通过志愿者管理页面向系统控制类发起申请，从志愿者表单中获取当前活动的志愿者名单。</w:t>
      </w:r>
    </w:p>
    <w:p>
      <w:pPr>
        <w:rPr>
          <w:color w:val="000000"/>
        </w:rPr>
      </w:pPr>
      <w:r>
        <w:rPr>
          <w:color w:val="000000"/>
        </w:rPr>
        <w:t>（5）分配工作应该从志愿者联络人Actor开始。</w:t>
      </w:r>
    </w:p>
    <w:p>
      <w:pPr>
        <w:rPr>
          <w:color w:val="000000"/>
        </w:rPr>
      </w:pPr>
      <w:r>
        <w:rPr>
          <w:color w:val="000000"/>
        </w:rPr>
        <w:t>一个可能的顺序图如下：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22875" cy="4828540"/>
            <wp:effectExtent l="0" t="0" r="4445" b="2540"/>
            <wp:docPr id="11" name="图片 7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图12更正后顺序图</w:t>
      </w:r>
    </w:p>
    <w:p>
      <w:pPr>
        <w:jc w:val="center"/>
        <w:rPr>
          <w:sz w:val="24"/>
          <w:szCs w:val="24"/>
        </w:rPr>
      </w:pPr>
    </w:p>
    <w:p>
      <w:pPr>
        <w:widowControl/>
        <w:snapToGrid/>
        <w:spacing w:before="0" w:after="0" w:line="240" w:lineRule="auto"/>
        <w:rPr>
          <w:color w:val="000000"/>
        </w:rPr>
      </w:pPr>
      <w:r>
        <w:rPr>
          <w:color w:val="000000"/>
        </w:rPr>
        <w:br w:type="page"/>
      </w:r>
    </w:p>
    <w:p>
      <w:pPr>
        <w:pStyle w:val="4"/>
      </w:pPr>
      <w:r>
        <w:t>更正6</w:t>
      </w:r>
    </w:p>
    <w:p>
      <w:r>
        <w:t>原图：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0" distR="0">
            <wp:extent cx="5760085" cy="4074795"/>
            <wp:effectExtent l="0" t="0" r="0" b="0"/>
            <wp:docPr id="2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escrip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图13确定募捐需求和收集所募捐赠设计顺序图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问题：</w:t>
      </w:r>
    </w:p>
    <w:p>
      <w:pPr>
        <w:rPr>
          <w:color w:val="000000"/>
        </w:rPr>
      </w:pPr>
      <w:r>
        <w:rPr>
          <w:color w:val="000000"/>
        </w:rPr>
        <w:t>（1）没有按照行为者，管理页面，系统管理类，实体类模式进行。</w:t>
      </w:r>
    </w:p>
    <w:p>
      <w:pPr>
        <w:rPr>
          <w:color w:val="000000"/>
        </w:rPr>
      </w:pPr>
      <w:r>
        <w:rPr>
          <w:color w:val="000000"/>
        </w:rPr>
        <w:t>一个可能的图如下：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347335" cy="4467225"/>
            <wp:effectExtent l="0" t="0" r="1905" b="13335"/>
            <wp:docPr id="13" name="图片 8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C:\Documents and Settings\Administrator\Desktop\Image2.EM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图14更正后顺序图</w:t>
      </w:r>
    </w:p>
    <w:p>
      <w:pPr>
        <w:jc w:val="center"/>
        <w:rPr>
          <w:sz w:val="24"/>
          <w:szCs w:val="24"/>
        </w:rPr>
      </w:pPr>
    </w:p>
    <w:p>
      <w:r>
        <w:br w:type="page"/>
      </w:r>
    </w:p>
    <w:p>
      <w:pPr>
        <w:pStyle w:val="3"/>
        <w:numPr>
          <w:ilvl w:val="0"/>
          <w:numId w:val="1"/>
        </w:numPr>
      </w:pPr>
      <w:r>
        <w:t>系统设计</w:t>
      </w:r>
    </w:p>
    <w:p>
      <w:pPr>
        <w:snapToGrid/>
        <w:spacing w:line="240" w:lineRule="auto"/>
        <w:rPr>
          <w:rFonts w:hint="default" w:eastAsiaTheme="minorEastAsia"/>
          <w:lang w:val="en-US" w:eastAsia="zh-CN"/>
        </w:rPr>
      </w:pPr>
      <w:r>
        <w:t>系统主要可以分为3个子系统:志愿者管理子系统、募捐需求子系统、募捐活动子系统。</w:t>
      </w:r>
      <w:r>
        <w:rPr>
          <w:rFonts w:hint="eastAsia"/>
          <w:lang w:val="en-US" w:eastAsia="zh-CN"/>
        </w:rPr>
        <w:t>如图15所示。</w:t>
      </w:r>
      <w:bookmarkStart w:id="0" w:name="_GoBack"/>
      <w:bookmarkEnd w:id="0"/>
    </w:p>
    <w:p>
      <w:pPr>
        <w:snapToGrid/>
        <w:spacing w:line="240" w:lineRule="auto"/>
      </w:pPr>
      <w:r>
        <w:t>(1) 志愿者管理子系统：主要功能为管理志愿者。按照题目的描述，系统发送志愿邀请，志愿者可以选择接受或拒绝。管理员可以随时跟进志愿者的邀请进度。志愿者加入后，系统向志愿者分配工作任务，志愿者可以选择接受任务。管理员可以管理志愿者信息，在活动结束后，记录志愿者的工作时长和工作结果。</w:t>
      </w:r>
    </w:p>
    <w:p>
      <w:pPr>
        <w:snapToGrid/>
        <w:spacing w:line="240" w:lineRule="auto"/>
      </w:pPr>
      <w:r>
        <w:t>(2)募捐需求子系统：主要功能为创建并管理募捐需求，以及记录募捐进度。确定募捐需求后，提出活动请求和捐赠请求，将请求发送给场馆，确定场馆的可用性；将募捐活动信息发送给捐赠人和志愿者，处理捐赠人的捐赠并确定加入任务的志愿者。</w:t>
      </w:r>
    </w:p>
    <w:p>
      <w:r>
        <w:t>(3)募捐活动子系统：主要功能是进行并管理募捐活动的开展，活动开始前，根据活动时间和地点推广募捐活动。活动开展之后，从募捐机构获取资金并向募捐机构发放赠品等。</w:t>
      </w:r>
    </w:p>
    <w:p>
      <w:r>
        <w:drawing>
          <wp:inline distT="0" distB="0" distL="0" distR="0">
            <wp:extent cx="5760085" cy="2807970"/>
            <wp:effectExtent l="0" t="0" r="0" b="0"/>
            <wp:docPr id="2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descrip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图15募捐系统包图</w:t>
      </w:r>
    </w:p>
    <w:p/>
    <w:sectPr>
      <w:pgSz w:w="11905" w:h="16838"/>
      <w:pgMar w:top="1361" w:right="1417" w:bottom="1361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76" w:hanging="336"/>
      </w:pPr>
    </w:lvl>
    <w:lvl w:ilvl="1" w:tentative="0">
      <w:start w:val="1"/>
      <w:numFmt w:val="lowerLetter"/>
      <w:lvlText w:val="%2."/>
      <w:lvlJc w:val="left"/>
      <w:pPr>
        <w:ind w:left="1216" w:hanging="336"/>
      </w:pPr>
    </w:lvl>
    <w:lvl w:ilvl="2" w:tentative="0">
      <w:start w:val="1"/>
      <w:numFmt w:val="lowerRoman"/>
      <w:lvlText w:val="%3."/>
      <w:lvlJc w:val="left"/>
      <w:pPr>
        <w:ind w:left="1656" w:hanging="336"/>
      </w:pPr>
    </w:lvl>
    <w:lvl w:ilvl="3" w:tentative="0">
      <w:start w:val="1"/>
      <w:numFmt w:val="decimal"/>
      <w:lvlText w:val="%4."/>
      <w:lvlJc w:val="left"/>
      <w:pPr>
        <w:ind w:left="2096" w:hanging="336"/>
      </w:pPr>
    </w:lvl>
    <w:lvl w:ilvl="4" w:tentative="0">
      <w:start w:val="1"/>
      <w:numFmt w:val="lowerLetter"/>
      <w:lvlText w:val="%5."/>
      <w:lvlJc w:val="left"/>
      <w:pPr>
        <w:ind w:left="2536" w:hanging="336"/>
      </w:pPr>
    </w:lvl>
    <w:lvl w:ilvl="5" w:tentative="0">
      <w:start w:val="1"/>
      <w:numFmt w:val="lowerRoman"/>
      <w:lvlText w:val="%6."/>
      <w:lvlJc w:val="left"/>
      <w:pPr>
        <w:ind w:left="2976" w:hanging="336"/>
      </w:pPr>
    </w:lvl>
    <w:lvl w:ilvl="6" w:tentative="0">
      <w:start w:val="1"/>
      <w:numFmt w:val="decimal"/>
      <w:lvlText w:val="%7."/>
      <w:lvlJc w:val="left"/>
      <w:pPr>
        <w:ind w:left="3416" w:hanging="336"/>
      </w:pPr>
    </w:lvl>
    <w:lvl w:ilvl="7" w:tentative="0">
      <w:start w:val="1"/>
      <w:numFmt w:val="lowerLetter"/>
      <w:lvlText w:val="%8."/>
      <w:lvlJc w:val="left"/>
      <w:pPr>
        <w:ind w:left="3856" w:hanging="336"/>
      </w:pPr>
    </w:lvl>
    <w:lvl w:ilvl="8" w:tentative="0">
      <w:start w:val="1"/>
      <w:numFmt w:val="lowerRoman"/>
      <w:lvlText w:val="%9."/>
      <w:lvlJc w:val="left"/>
      <w:pPr>
        <w:ind w:left="4296" w:hanging="336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decimal"/>
      <w:lvlText w:val="%1.%2."/>
      <w:lvlJc w:val="left"/>
      <w:pPr>
        <w:ind w:left="944" w:hanging="504"/>
      </w:pPr>
    </w:lvl>
    <w:lvl w:ilvl="2" w:tentative="0">
      <w:start w:val="1"/>
      <w:numFmt w:val="decimal"/>
      <w:lvlText w:val="%1.%2.%3."/>
      <w:lvlJc w:val="left"/>
      <w:pPr>
        <w:ind w:left="1552" w:hanging="672"/>
      </w:pPr>
    </w:lvl>
    <w:lvl w:ilvl="3" w:tentative="0">
      <w:start w:val="1"/>
      <w:numFmt w:val="decimal"/>
      <w:lvlText w:val="%1.%2.%3.%4."/>
      <w:lvlJc w:val="left"/>
      <w:pPr>
        <w:ind w:left="2160" w:hanging="840"/>
      </w:pPr>
    </w:lvl>
    <w:lvl w:ilvl="4" w:tentative="0">
      <w:start w:val="1"/>
      <w:numFmt w:val="decimal"/>
      <w:lvlText w:val="%1.%2.%3.%4.%5."/>
      <w:lvlJc w:val="left"/>
      <w:pPr>
        <w:ind w:left="2768" w:hanging="1008"/>
      </w:pPr>
    </w:lvl>
    <w:lvl w:ilvl="5" w:tentative="0">
      <w:start w:val="1"/>
      <w:numFmt w:val="decimal"/>
      <w:lvlText w:val="%1.%2.%3.%4.%5.%6."/>
      <w:lvlJc w:val="left"/>
      <w:pPr>
        <w:ind w:left="3376" w:hanging="1176"/>
      </w:pPr>
    </w:lvl>
    <w:lvl w:ilvl="6" w:tentative="0">
      <w:start w:val="1"/>
      <w:numFmt w:val="decimal"/>
      <w:lvlText w:val="%1.%2.%3.%4.%5.%6.%7."/>
      <w:lvlJc w:val="left"/>
      <w:pPr>
        <w:ind w:left="3984" w:hanging="1344"/>
      </w:pPr>
    </w:lvl>
    <w:lvl w:ilvl="7" w:tentative="0">
      <w:start w:val="1"/>
      <w:numFmt w:val="decimal"/>
      <w:lvlText w:val="%1.%2.%3.%4.%5.%6.%7.%8."/>
      <w:lvlJc w:val="left"/>
      <w:pPr>
        <w:ind w:left="4592" w:hanging="1512"/>
      </w:pPr>
    </w:lvl>
    <w:lvl w:ilvl="8" w:tentative="0">
      <w:start w:val="1"/>
      <w:numFmt w:val="decimal"/>
      <w:lvlText w:val="%1.%2.%3.%4.%5.%6.%7.%8.%9."/>
      <w:lvlJc w:val="left"/>
      <w:pPr>
        <w:ind w:left="5200" w:hanging="1680"/>
      </w:p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76" w:hanging="336"/>
      </w:pPr>
    </w:lvl>
    <w:lvl w:ilvl="1" w:tentative="0">
      <w:start w:val="1"/>
      <w:numFmt w:val="lowerLetter"/>
      <w:lvlText w:val="%2."/>
      <w:lvlJc w:val="left"/>
      <w:pPr>
        <w:ind w:left="1216" w:hanging="336"/>
      </w:pPr>
    </w:lvl>
    <w:lvl w:ilvl="2" w:tentative="0">
      <w:start w:val="1"/>
      <w:numFmt w:val="lowerRoman"/>
      <w:lvlText w:val="%3."/>
      <w:lvlJc w:val="left"/>
      <w:pPr>
        <w:ind w:left="1656" w:hanging="336"/>
      </w:pPr>
    </w:lvl>
    <w:lvl w:ilvl="3" w:tentative="0">
      <w:start w:val="1"/>
      <w:numFmt w:val="decimal"/>
      <w:lvlText w:val="%4."/>
      <w:lvlJc w:val="left"/>
      <w:pPr>
        <w:ind w:left="2096" w:hanging="336"/>
      </w:pPr>
    </w:lvl>
    <w:lvl w:ilvl="4" w:tentative="0">
      <w:start w:val="1"/>
      <w:numFmt w:val="lowerLetter"/>
      <w:lvlText w:val="%5."/>
      <w:lvlJc w:val="left"/>
      <w:pPr>
        <w:ind w:left="2536" w:hanging="336"/>
      </w:pPr>
    </w:lvl>
    <w:lvl w:ilvl="5" w:tentative="0">
      <w:start w:val="1"/>
      <w:numFmt w:val="lowerRoman"/>
      <w:lvlText w:val="%6."/>
      <w:lvlJc w:val="left"/>
      <w:pPr>
        <w:ind w:left="2976" w:hanging="336"/>
      </w:pPr>
    </w:lvl>
    <w:lvl w:ilvl="6" w:tentative="0">
      <w:start w:val="1"/>
      <w:numFmt w:val="decimal"/>
      <w:lvlText w:val="%7."/>
      <w:lvlJc w:val="left"/>
      <w:pPr>
        <w:ind w:left="3416" w:hanging="336"/>
      </w:pPr>
    </w:lvl>
    <w:lvl w:ilvl="7" w:tentative="0">
      <w:start w:val="1"/>
      <w:numFmt w:val="lowerLetter"/>
      <w:lvlText w:val="%8."/>
      <w:lvlJc w:val="left"/>
      <w:pPr>
        <w:ind w:left="3856" w:hanging="336"/>
      </w:pPr>
    </w:lvl>
    <w:lvl w:ilvl="8" w:tentative="0">
      <w:start w:val="1"/>
      <w:numFmt w:val="lowerRoman"/>
      <w:lvlText w:val="%9."/>
      <w:lvlJc w:val="left"/>
      <w:pPr>
        <w:ind w:left="4296" w:hanging="336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MxYzI3NjBiNjc2NmE1M2JiOGMyZGQwYTlhZjAzNDkifQ=="/>
  </w:docVars>
  <w:rsids>
    <w:rsidRoot w:val="00607A39"/>
    <w:rsid w:val="003712CC"/>
    <w:rsid w:val="00607A39"/>
    <w:rsid w:val="00CF2B2B"/>
    <w:rsid w:val="00D85BEF"/>
    <w:rsid w:val="00F615F9"/>
    <w:rsid w:val="08866B28"/>
    <w:rsid w:val="6353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napToGrid w:val="0"/>
      <w:spacing w:before="60" w:after="60" w:line="312" w:lineRule="auto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3">
    <w:name w:val="heading 3"/>
    <w:basedOn w:val="1"/>
    <w:next w:val="1"/>
    <w:qFormat/>
    <w:uiPriority w:val="9"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4">
    <w:name w:val="heading 4"/>
    <w:basedOn w:val="1"/>
    <w:next w:val="1"/>
    <w:qFormat/>
    <w:uiPriority w:val="9"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paragraph" w:styleId="5">
    <w:name w:val="heading 5"/>
    <w:basedOn w:val="1"/>
    <w:next w:val="1"/>
    <w:qFormat/>
    <w:uiPriority w:val="9"/>
    <w:pPr>
      <w:keepNext/>
      <w:keepLines/>
      <w:spacing w:before="0" w:after="0" w:line="408" w:lineRule="auto"/>
      <w:outlineLvl w:val="4"/>
    </w:pPr>
    <w:rPr>
      <w:b/>
      <w:bCs/>
      <w:color w:val="1A1A1A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paragraph" w:styleId="7">
    <w:name w:val="header"/>
    <w:basedOn w:val="1"/>
    <w:link w:val="15"/>
    <w:unhideWhenUsed/>
    <w:uiPriority w:val="99"/>
    <w:pP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8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10">
    <w:name w:val="Table Grid"/>
    <w:basedOn w:val="9"/>
    <w:qFormat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3">
    <w:name w:val="melo-codeblock-Base-theme-para"/>
    <w:basedOn w:val="1"/>
    <w:qFormat/>
    <w:uiPriority w:val="0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character" w:customStyle="1" w:styleId="14">
    <w:name w:val="melo-codeblock-Base-theme-char"/>
    <w:qFormat/>
    <w:uiPriority w:val="0"/>
    <w:rPr>
      <w:rFonts w:ascii="Monaco" w:hAnsi="Monaco" w:eastAsia="Monaco" w:cs="Monaco"/>
      <w:color w:val="000000"/>
      <w:sz w:val="21"/>
    </w:rPr>
  </w:style>
  <w:style w:type="character" w:customStyle="1" w:styleId="15">
    <w:name w:val="页眉 字符"/>
    <w:basedOn w:val="11"/>
    <w:link w:val="7"/>
    <w:uiPriority w:val="99"/>
    <w:rPr>
      <w:color w:val="333333"/>
      <w:kern w:val="2"/>
      <w:sz w:val="18"/>
      <w:szCs w:val="18"/>
    </w:rPr>
  </w:style>
  <w:style w:type="character" w:customStyle="1" w:styleId="16">
    <w:name w:val="页脚 字符"/>
    <w:basedOn w:val="11"/>
    <w:link w:val="6"/>
    <w:qFormat/>
    <w:uiPriority w:val="99"/>
    <w:rPr>
      <w:color w:val="333333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emf"/><Relationship Id="rId16" Type="http://schemas.openxmlformats.org/officeDocument/2006/relationships/image" Target="media/image11.png"/><Relationship Id="rId15" Type="http://schemas.openxmlformats.org/officeDocument/2006/relationships/image" Target="media/image10.emf"/><Relationship Id="rId14" Type="http://schemas.openxmlformats.org/officeDocument/2006/relationships/image" Target="media/image9.jpeg"/><Relationship Id="rId13" Type="http://schemas.openxmlformats.org/officeDocument/2006/relationships/image" Target="media/image8.emf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1535</Words>
  <Characters>1557</Characters>
  <Lines>11</Lines>
  <Paragraphs>3</Paragraphs>
  <TotalTime>9</TotalTime>
  <ScaleCrop>false</ScaleCrop>
  <LinksUpToDate>false</LinksUpToDate>
  <CharactersWithSpaces>1561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2023-05-21T22:35:00Z</dcterms:created>
  <dc:creator>胡斌</dc:creator>
  <cp:lastModifiedBy>lzf</cp:lastModifiedBy>
  <dcterms:modified xsi:type="dcterms:W3CDTF">2023-06-11T08:08:57Z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9670FFA2A13D4A69BCE5CCC0B3E4948C_13</vt:lpwstr>
  </property>
</Properties>
</file>