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思源黑体" w:ascii="Times New Roman" w:hAnsi="Times New Roman" w:cs="Times New Roman"/>
          <w:b/>
          <w:sz w:val="40"/>
          <w:szCs w:val="40"/>
        </w:rPr>
        <w:t>中国国际大学生创新创业大赛</w:t>
      </w:r>
    </w:p>
    <w:p>
      <w:pPr>
        <w:jc w:val="center"/>
      </w:pPr>
      <w:r>
        <w:rPr>
          <w:rFonts w:eastAsia="思源黑体" w:ascii="Times New Roman" w:hAnsi="Times New Roman" w:cs="Times New Roman"/>
          <w:sz w:val="32"/>
          <w:szCs w:val="32"/>
        </w:rPr>
        <w:t>参赛项目计划书</w:t>
      </w:r>
    </w:p>
    <w:p/>
    <w:p/>
    <w:p>
      <w:pPr>
        <w:jc w:val="center"/>
      </w:pPr>
      <w:r>
        <w:rPr>
          <w:rFonts w:eastAsia="思源黑体" w:ascii="Times New Roman" w:hAnsi="Times New Roman" w:cs="Times New Roman"/>
          <w:b/>
          <w:sz w:val="56"/>
          <w:szCs w:val="56"/>
        </w:rPr>
        <w:t>青阅循环｜高校旧书置换平台</w:t>
      </w:r>
    </w:p>
    <w:p>
      <w:pPr>
        <w:jc w:val="center"/>
      </w:pPr>
      <w:r>
        <w:rPr>
          <w:rFonts w:eastAsia="思源黑体" w:ascii="Times New Roman" w:hAnsi="Times New Roman" w:cs="Times New Roman"/>
          <w:sz w:val="26"/>
          <w:szCs w:val="26"/>
        </w:rPr>
        <w:t>让每一本旧书，在校园里继续被阅读</w:t>
      </w:r>
    </w:p>
    <w:p/>
    <w:p/>
    <w:p/>
    <w:p/>
    <w:p>
      <w:pPr>
        <w:jc w:val="center"/>
      </w:pPr>
      <w:r>
        <w:rPr>
          <w:rFonts w:eastAsia="思源黑体" w:ascii="Times New Roman" w:hAnsi="Times New Roman" w:cs="Times New Roman"/>
          <w:sz w:val="24"/>
          <w:szCs w:val="24"/>
        </w:rPr>
        <w:t>参赛赛道：高教主赛道</w:t>
      </w:r>
    </w:p>
    <w:p>
      <w:pPr>
        <w:jc w:val="center"/>
      </w:pPr>
      <w:r>
        <w:rPr>
          <w:rFonts w:eastAsia="思源黑体" w:ascii="Times New Roman" w:hAnsi="Times New Roman" w:cs="Times New Roman"/>
          <w:sz w:val="24"/>
          <w:szCs w:val="24"/>
        </w:rPr>
        <w:t>项目组别：创意组</w:t>
      </w:r>
    </w:p>
    <w:p>
      <w:pPr>
        <w:jc w:val="center"/>
      </w:pPr>
      <w:r>
        <w:rPr>
          <w:rFonts w:eastAsia="思源黑体" w:ascii="Times New Roman" w:hAnsi="Times New Roman" w:cs="Times New Roman"/>
          <w:sz w:val="24"/>
          <w:szCs w:val="24"/>
        </w:rPr>
        <w:t>编制日期：2026 年 9 月</w:t>
      </w:r>
    </w:p>
    <w:p>
      <w:pPr>
        <w:jc w:val="center"/>
      </w:pPr>
      <w:r>
        <w:rPr>
          <w:rFonts w:eastAsia="思源黑体" w:ascii="Times New Roman" w:hAnsi="Times New Roman" w:cs="Times New Roman"/>
          <w:sz w:val="24"/>
          <w:szCs w:val="24"/>
        </w:rPr>
        <w:t>文档版本：V2.0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目录</w:t>
      </w:r>
    </w:p>
    <w:p>
      <w:r>
        <w:fldChar w:fldCharType="begin"/>
        <w:instrText xml:space="preserve"> TOC \o "1-2" \h \z </w:instrText>
        <w:fldChar w:fldCharType="separate"/>
        <w:t>打开文档时按 F9 或右键“更新域”以刷新目录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执行摘要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项目一句话</w:t>
      </w:r>
    </w:p>
    <w:p>
      <w:r>
        <w:rPr>
          <w:rFonts w:eastAsia="思源黑体" w:ascii="Times New Roman" w:hAnsi="Times New Roman" w:cs="Times New Roman"/>
        </w:rPr>
        <w:t>青阅循环是一个面向高校校园的旧书置换与公益循环平台，以“积分体系”替代现金交易，形成“捐书得积分—积分换好书—同校取书”的校内闭环，让教材、考研教辅与课外读物在在校生之间低成本持续流转。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核心亮点</w:t>
      </w:r>
    </w:p>
    <w:p>
      <w:pPr>
        <w:pStyle w:val="ListBullet"/>
      </w:pPr>
      <w:r>
        <w:t>以积分替代现金：规避二手书交易中的议价与合规成本，形成可长期运转的校内循环。</w:t>
      </w:r>
    </w:p>
    <w:p>
      <w:pPr>
        <w:pStyle w:val="ListBullet"/>
      </w:pPr>
      <w:r>
        <w:t>三套积分方案分层落地：冷启动用简化版，主运营用基础分+附加分，成熟期引入流通价值导向。</w:t>
      </w:r>
    </w:p>
    <w:p>
      <w:pPr>
        <w:pStyle w:val="ListBullet"/>
      </w:pPr>
      <w:r>
        <w:t>同校面交零运费：取书成本趋近于零，学生参与意愿显著高于跨城二手交易。</w:t>
      </w:r>
    </w:p>
    <w:p>
      <w:pPr>
        <w:pStyle w:val="ListBullet"/>
      </w:pPr>
      <w:r>
        <w:t>毕业季集中处理闲置书：直击学生毕业处理痛点，书源稳定且成本极低。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关键指标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4000"/>
        <w:gridCol w:w="5360"/>
      </w:tblGrid>
      <w:tr>
        <w:tc>
          <w:tcPr>
            <w:tcW w:type="dxa" w:w="4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指标</w:t>
            </w:r>
          </w:p>
        </w:tc>
        <w:tc>
          <w:tcPr>
            <w:tcW w:type="dxa" w:w="5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首期目标</w:t>
            </w:r>
          </w:p>
        </w:tc>
      </w:tr>
      <w:tr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试点高校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1 所</w:t>
            </w:r>
          </w:p>
        </w:tc>
      </w:tr>
      <w:tr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冷启动周期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1 个月</w:t>
            </w:r>
          </w:p>
        </w:tc>
      </w:tr>
      <w:tr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首批捐书用户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200 人</w:t>
            </w:r>
          </w:p>
        </w:tc>
      </w:tr>
      <w:tr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月度流转书籍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500 本</w:t>
            </w:r>
          </w:p>
        </w:tc>
      </w:tr>
      <w:tr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积分核算方案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方案 1（推荐首选）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第一章  项目介绍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1.1 项目背景</w:t>
      </w:r>
    </w:p>
    <w:p>
      <w:r>
        <w:rPr>
          <w:rFonts w:eastAsia="思源黑体" w:ascii="Times New Roman" w:hAnsi="Times New Roman" w:cs="Times New Roman"/>
        </w:rPr>
        <w:t>高校教材、考研考公教辅与课外读物具有鲜明的学年更替特征：每届学生入学集中购入、毕业集中淘汰，形成大量使用周期短、品相尚可的书籍存量。传统处理方式以低价卖废品或闲置转让为主，前者浪费书籍价值，后者交易链条长、议价成本高，教材与教辅这类刚需书尤其难以快速流转到下一届学生手中。与此同时，学生不愿为二手书承担复杂议价与跨城运费，同校面交意愿高，而捐赠者需要明确的“付出回报”，否则参与意愿低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1.2 产品介绍</w:t>
      </w:r>
    </w:p>
    <w:p>
      <w:r>
        <w:rPr>
          <w:rFonts w:eastAsia="思源黑体" w:ascii="Times New Roman" w:hAnsi="Times New Roman" w:cs="Times New Roman"/>
        </w:rPr>
        <w:t>青阅循环为高校学生提供旧书捐赠入库、积分核算、积分兑换、同校取书的一站式服务。平台不直接承担二手书现金买卖，定位为校内学习资源共享与循环的基础设施。核心业务流程如下：</w:t>
      </w:r>
    </w:p>
    <w:p>
      <w:pPr>
        <w:pStyle w:val="ListNumber"/>
      </w:pPr>
      <w:r>
        <w:t>用户拍照上传书籍，提交初审（含封面、封底定价页、内页笔记与破损情况）。</w:t>
      </w:r>
    </w:p>
    <w:p>
      <w:pPr>
        <w:pStyle w:val="ListNumber"/>
      </w:pPr>
      <w:r>
        <w:t>平台按积分规则核算积分，用户可选择自送或预约上门收取。</w:t>
      </w:r>
    </w:p>
    <w:p>
      <w:pPr>
        <w:pStyle w:val="ListNumber"/>
      </w:pPr>
      <w:r>
        <w:t>实物入库核验，核验通过后积分到账，书籍进入可兑换库存。</w:t>
      </w:r>
    </w:p>
    <w:p>
      <w:pPr>
        <w:pStyle w:val="ListNumber"/>
      </w:pPr>
      <w:r>
        <w:t>用户以积分兑换其他书籍，同校自取或按规则抵扣配送。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1.3 使命、愿景与价值观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7360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维度</w:t>
            </w:r>
          </w:p>
        </w:tc>
        <w:tc>
          <w:tcPr>
            <w:tcW w:type="dxa" w:w="7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内容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使命</w:t>
            </w:r>
          </w:p>
        </w:tc>
        <w:tc>
          <w:tcPr>
            <w:tcW w:type="dxa" w:w="7360"/>
          </w:tcPr>
          <w:p>
            <w:r>
              <w:rPr>
                <w:rFonts w:eastAsia="思源黑体" w:ascii="Times New Roman" w:hAnsi="Times New Roman" w:cs="Times New Roman"/>
              </w:rPr>
              <w:t>让每一本旧书在合适的读者手中继续被使用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愿景</w:t>
            </w:r>
          </w:p>
        </w:tc>
        <w:tc>
          <w:tcPr>
            <w:tcW w:type="dxa" w:w="7360"/>
          </w:tcPr>
          <w:p>
            <w:r>
              <w:rPr>
                <w:rFonts w:eastAsia="思源黑体" w:ascii="Times New Roman" w:hAnsi="Times New Roman" w:cs="Times New Roman"/>
              </w:rPr>
              <w:t>成为中国高校最具影响力的校园书籍循环平台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价值观</w:t>
            </w:r>
          </w:p>
        </w:tc>
        <w:tc>
          <w:tcPr>
            <w:tcW w:type="dxa" w:w="7360"/>
          </w:tcPr>
          <w:p>
            <w:r>
              <w:rPr>
                <w:rFonts w:eastAsia="思源黑体" w:ascii="Times New Roman" w:hAnsi="Times New Roman" w:cs="Times New Roman"/>
              </w:rPr>
              <w:t>循环、共享、公平、低门槛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第二章  市场分析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2.1 市场规模</w:t>
      </w:r>
    </w:p>
    <w:p>
      <w:r>
        <w:rPr>
          <w:rFonts w:eastAsia="思源黑体" w:ascii="Times New Roman" w:hAnsi="Times New Roman" w:cs="Times New Roman"/>
        </w:rPr>
        <w:t>中国高等教育在学规模超 4000 万人，按在校生人均持有教材与教辅 15—20 本、年均更新 5—8 本估算，高校书籍年更新存量达数亿本量级。教材与教辅版本稳定、复用率高，构成稳定的校内循环市场。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2.2 行业分析</w:t>
      </w:r>
    </w:p>
    <w:p>
      <w:r>
        <w:rPr>
          <w:rFonts w:eastAsia="思源黑体" w:ascii="Times New Roman" w:hAnsi="Times New Roman" w:cs="Times New Roman"/>
        </w:rPr>
        <w:t>二手书行业以商业回收与电商二手书为主，普遍存在低回收价、高售价、跨城配送成本高的问题；公益捐书则以无偿捐赠为主，缺乏对捐赠者的可量化激励。青阅循环以“校内 + 积分”切入，填补两者之间的空白。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2.3 竞争对手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2200"/>
        <w:gridCol w:w="2600"/>
        <w:gridCol w:w="2360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竞争对手类型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优势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短板</w:t>
            </w:r>
          </w:p>
        </w:tc>
        <w:tc>
          <w:tcPr>
            <w:tcW w:type="dxa" w:w="2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我方差异点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二手书电商平台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库存大、品类全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跨城运费高、价格无优势</w:t>
            </w:r>
          </w:p>
        </w:tc>
        <w:tc>
          <w:tcPr>
            <w:tcW w:type="dxa" w:w="2360"/>
          </w:tcPr>
          <w:p>
            <w:r>
              <w:rPr>
                <w:rFonts w:eastAsia="思源黑体" w:ascii="Times New Roman" w:hAnsi="Times New Roman" w:cs="Times New Roman"/>
              </w:rPr>
              <w:t>同校零运费、积分闭环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校内闲置群 / 跳蚤市场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即时、零成本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信息杂乱、无信用与积分</w:t>
            </w:r>
          </w:p>
        </w:tc>
        <w:tc>
          <w:tcPr>
            <w:tcW w:type="dxa" w:w="2360"/>
          </w:tcPr>
          <w:p>
            <w:r>
              <w:rPr>
                <w:rFonts w:eastAsia="思源黑体" w:ascii="Times New Roman" w:hAnsi="Times New Roman" w:cs="Times New Roman"/>
              </w:rPr>
              <w:t>标准化审核与积分体系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公益捐书箱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公益属性强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捐赠无回报、书籍去向不透明</w:t>
            </w:r>
          </w:p>
        </w:tc>
        <w:tc>
          <w:tcPr>
            <w:tcW w:type="dxa" w:w="2360"/>
          </w:tcPr>
          <w:p>
            <w:r>
              <w:rPr>
                <w:rFonts w:eastAsia="思源黑体" w:ascii="Times New Roman" w:hAnsi="Times New Roman" w:cs="Times New Roman"/>
              </w:rPr>
              <w:t>积分可量化、流转可追踪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2.4 目标用户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3600"/>
        <w:gridCol w:w="33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用户角色</w:t>
            </w:r>
          </w:p>
        </w:tc>
        <w:tc>
          <w:tcPr>
            <w:tcW w:type="dxa" w:w="3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核心诉求</w:t>
            </w:r>
          </w:p>
        </w:tc>
        <w:tc>
          <w:tcPr>
            <w:tcW w:type="dxa" w:w="3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平台价值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毕业届 / 高年级学生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毕业季处理闲置教材与笔记，不愿低价卖废品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捐书入库即得积分，省时省力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低年级 / 备考学生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需要高数、大英、专业课及考研教辅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以积分兑换刚需书，远低于新书成本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爱书 / 公益型学生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希望书籍被真正使用，减少浪费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赋予书籍二次流转价值与公益属性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第三章  商业及发展模式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3.1 商业模式</w:t>
      </w:r>
    </w:p>
    <w:p>
      <w:r>
        <w:rPr>
          <w:rFonts w:eastAsia="思源黑体" w:ascii="Times New Roman" w:hAnsi="Times New Roman" w:cs="Times New Roman"/>
        </w:rPr>
        <w:t>平台采用“积分循环 + 增值服务”的轻资产模式：书籍本身以积分置换，不产生现金交易；平台收入来源于上门收取 / 同校配送的增值服务费、周边文创销售（书签、收纳袋等）以及校园合作渠道的运营服务，不依赖书籍差价。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3.2 长期规划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576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阶段</w:t>
            </w:r>
          </w:p>
        </w:tc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时间</w:t>
            </w:r>
          </w:p>
        </w:tc>
        <w:tc>
          <w:tcPr>
            <w:tcW w:type="dxa" w:w="5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目标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冷启动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0—1 个月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选定试点高校，上线简化版积分方案 2，完成首批捐书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跑通闭环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2—3 个月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切换方案 1 精细核算，建立审核与入库标准，验证换书流转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规模复制</w:t>
            </w:r>
          </w:p>
        </w:tc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4—12 个月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建立热门书目热度库，引入方案 3，拓展多校与社团合作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3.3 产品营销</w:t>
      </w:r>
    </w:p>
    <w:p>
      <w:pPr>
        <w:pStyle w:val="ListBullet"/>
      </w:pPr>
      <w:r>
        <w:t>毕业季、开学季集中举办“捐书换积分”活动，借助宿舍、社团与学院渠道触达。</w:t>
      </w:r>
    </w:p>
    <w:p>
      <w:pPr>
        <w:pStyle w:val="ListBullet"/>
      </w:pPr>
      <w:r>
        <w:t>与校内公益社团、学生会合作，设置捐书点，降低实物收集成本。</w:t>
      </w:r>
    </w:p>
    <w:p>
      <w:pPr>
        <w:pStyle w:val="ListBullet"/>
      </w:pPr>
      <w:r>
        <w:t>以“同校取书”为核心卖点传播，强调零运费、可当面验书。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3.4 积分与运营闭环（核心机制）</w:t>
      </w:r>
    </w:p>
    <w:p>
      <w:r>
        <w:rPr>
          <w:rFonts w:eastAsia="思源黑体" w:ascii="Times New Roman" w:hAnsi="Times New Roman" w:cs="Times New Roman"/>
        </w:rPr>
        <w:t>积分体系是青阅循环的运营引擎，整体遵循“书籍本身价值 + 使用损耗 + 平台贡献”三维核算思路，不单纯按原价折算，贴合高校教材与课外书的流转特性，兼顾公平与激励。平台采用三套方案分层落地。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3.4.1 方案 1（推荐首选）：书籍基础分 + 附加分</w:t>
      </w:r>
    </w:p>
    <w:p>
      <w:r>
        <w:rPr>
          <w:rFonts w:eastAsia="思源黑体" w:ascii="Times New Roman" w:hAnsi="Times New Roman" w:cs="Times New Roman"/>
        </w:rPr>
        <w:t>以书籍原定价为基准，结合品相打折，再叠加行为激励，易落地、可接受度高。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4560"/>
        <w:gridCol w:w="300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品相</w:t>
            </w:r>
          </w:p>
        </w:tc>
        <w:tc>
          <w:tcPr>
            <w:tcW w:type="dxa" w:w="4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判定标准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折算系数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S 品相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全新或几乎无笔记，可直接转手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定价 × 0.4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 品相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少量划线，无缺页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定价 × 0.25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B 品相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较多笔记，无破损缺页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定价 × 0.15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C 品相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破损、缺页、水渍严重，仅回收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5 积分保底</w:t>
            </w:r>
          </w:p>
        </w:tc>
      </w:tr>
    </w:tbl>
    <w:p>
      <w:r>
        <w:rPr>
          <w:rFonts w:eastAsia="思源黑体" w:ascii="Times New Roman" w:hAnsi="Times New Roman" w:cs="Times New Roman"/>
        </w:rPr>
        <w:t>核算示例：教材原价 50 元，A 品相，入库可得 50 × 0.25 = 12.5，取整 13 积分。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6360"/>
        <w:gridCol w:w="3000"/>
      </w:tblGrid>
      <w:tr>
        <w:tc>
          <w:tcPr>
            <w:tcW w:type="dxa" w:w="6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激励项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奖励积分</w:t>
            </w:r>
          </w:p>
        </w:tc>
      </w:tr>
      <w:tr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教材 / 考研考公教辅（刚需书）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+3</w:t>
            </w:r>
          </w:p>
        </w:tc>
      </w:tr>
      <w:tr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课外文学、专业专著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+1</w:t>
            </w:r>
          </w:p>
        </w:tc>
      </w:tr>
      <w:tr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一次性捐赠 ≥ 3 本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+5</w:t>
            </w:r>
          </w:p>
        </w:tc>
      </w:tr>
      <w:tr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书籍附带笔记、习题答案（有参考价值）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+2</w:t>
            </w:r>
          </w:p>
        </w:tc>
      </w:tr>
    </w:tbl>
    <w:p>
      <w:pPr>
        <w:pStyle w:val="Heading3"/>
      </w:pPr>
      <w:r>
        <w:rPr>
          <w:rFonts w:eastAsia="思源黑体" w:ascii="Times New Roman" w:hAnsi="Times New Roman" w:cs="Times New Roman"/>
        </w:rPr>
        <w:t>3.4.2 方案 2：简化版（低成本运营）</w:t>
      </w:r>
    </w:p>
    <w:p>
      <w:r>
        <w:rPr>
          <w:rFonts w:eastAsia="思源黑体" w:ascii="Times New Roman" w:hAnsi="Times New Roman" w:cs="Times New Roman"/>
        </w:rPr>
        <w:t>不查定价，直接按书籍类型 + 品相固定分值，审核快、用户上传门槛低。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6360"/>
        <w:gridCol w:w="3000"/>
      </w:tblGrid>
      <w:tr>
        <w:tc>
          <w:tcPr>
            <w:tcW w:type="dxa" w:w="6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书籍类型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积分分值</w:t>
            </w:r>
          </w:p>
        </w:tc>
      </w:tr>
      <w:tr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考研 / 四六级 / 考证厚教材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15 积分</w:t>
            </w:r>
          </w:p>
        </w:tc>
      </w:tr>
      <w:tr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大学专业课教材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10 积分</w:t>
            </w:r>
          </w:p>
        </w:tc>
      </w:tr>
      <w:tr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普通课外书、薄本读物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5 积分</w:t>
            </w:r>
          </w:p>
        </w:tc>
      </w:tr>
      <w:tr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破损旧书回收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3 积分</w:t>
            </w:r>
          </w:p>
        </w:tc>
      </w:tr>
    </w:tbl>
    <w:p>
      <w:r>
        <w:rPr>
          <w:rFonts w:eastAsia="思源黑体" w:ascii="Times New Roman" w:hAnsi="Times New Roman" w:cs="Times New Roman"/>
        </w:rPr>
        <w:t>优点：审核快，用户上传时无需翻封底查找价格；缺点：厚薄书价值差异无法精细区分，适合冷启动阶段。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3.4.3 方案 3：流通价值导向（长期运营）</w:t>
      </w:r>
    </w:p>
    <w:p>
      <w:r>
        <w:rPr>
          <w:rFonts w:eastAsia="思源黑体" w:ascii="Times New Roman" w:hAnsi="Times New Roman" w:cs="Times New Roman"/>
        </w:rPr>
        <w:t>参考书籍在校内的需求热度，热度高的书给予更高积分：后台标记热门书目（高数、大英、专业核心课），热门书在品相基础上额外加权；冷门老书、过时教材积分压低。</w:t>
      </w:r>
    </w:p>
    <w:p>
      <w:r>
        <w:rPr>
          <w:rFonts w:eastAsia="思源黑体" w:ascii="Times New Roman" w:hAnsi="Times New Roman" w:cs="Times New Roman"/>
        </w:rPr>
        <w:t>优点：引导用户捐赠真正被需要的书，盘活平台库存；缺点：需要持续维护书目热度库，运营工作量更大，建议作为成熟期方案。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3.4.4 三方案对照与选型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方案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落地难度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价值区分度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适用阶段</w:t>
            </w:r>
          </w:p>
        </w:tc>
      </w:tr>
      <w:tr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方案 1 基础分 + 附加分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中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高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推荐首选，长期适用</w:t>
            </w:r>
          </w:p>
        </w:tc>
      </w:tr>
      <w:tr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方案 2 简化版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低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低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冷启动、低成本运营</w:t>
            </w:r>
          </w:p>
        </w:tc>
      </w:tr>
      <w:tr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方案 3 流通价值导向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高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最高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成熟期精细化运营</w:t>
            </w:r>
          </w:p>
        </w:tc>
      </w:tr>
    </w:tbl>
    <w:p>
      <w:pPr>
        <w:pStyle w:val="Heading3"/>
      </w:pPr>
      <w:r>
        <w:rPr>
          <w:rFonts w:eastAsia="思源黑体" w:ascii="Times New Roman" w:hAnsi="Times New Roman" w:cs="Times New Roman"/>
        </w:rPr>
        <w:t>3.4.5 积分用途与扣减规则</w:t>
      </w:r>
    </w:p>
    <w:p>
      <w:r>
        <w:rPr>
          <w:rFonts w:eastAsia="思源黑体" w:ascii="Times New Roman" w:hAnsi="Times New Roman" w:cs="Times New Roman"/>
        </w:rPr>
        <w:t>积分用途：① 兑换其他旧书，形成“捐—换”闭环；② 抵扣同校配送或上门收取产生的运费；③ 兑换书签、收纳袋等平台周边，提升参与感。</w:t>
      </w:r>
    </w:p>
    <w:p>
      <w:r>
        <w:rPr>
          <w:rFonts w:eastAsia="思源黑体" w:ascii="Times New Roman" w:hAnsi="Times New Roman" w:cs="Times New Roman"/>
        </w:rPr>
        <w:t>换书扣减规则：换书时扣减积分约等于该书入库积分的 70%，预留平台流转缓冲。例如一本入库积分为 13 的教材，被兑换时扣减 13 × 70% ≈ 9 积分。该比例为首期试运行参数，后续可根据库存周转与用户反馈动态微调。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3.5 配套规则（防漏洞）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000"/>
        <w:gridCol w:w="3360"/>
        <w:gridCol w:w="5000"/>
      </w:tblGrid>
      <w:tr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序号</w:t>
            </w:r>
          </w:p>
        </w:tc>
        <w:tc>
          <w:tcPr>
            <w:tcW w:type="dxa" w:w="3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规则</w:t>
            </w:r>
          </w:p>
        </w:tc>
        <w:tc>
          <w:tcPr>
            <w:tcW w:type="dxa" w:w="5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积分仅在捐书入库审核通过后发放</w:t>
            </w:r>
          </w:p>
        </w:tc>
        <w:tc>
          <w:tcPr>
            <w:tcW w:type="dxa" w:w="5000"/>
          </w:tcPr>
          <w:p>
            <w:r>
              <w:rPr>
                <w:rFonts w:eastAsia="思源黑体" w:ascii="Times New Roman" w:hAnsi="Times New Roman" w:cs="Times New Roman"/>
              </w:rPr>
              <w:t>用户自行拍照上传初审，平台收到实物后核验，防止虚假上传套积分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积分不等同现金，不可提现</w:t>
            </w:r>
          </w:p>
        </w:tc>
        <w:tc>
          <w:tcPr>
            <w:tcW w:type="dxa" w:w="5000"/>
          </w:tcPr>
          <w:p>
            <w:r>
              <w:rPr>
                <w:rFonts w:eastAsia="思源黑体" w:ascii="Times New Roman" w:hAnsi="Times New Roman" w:cs="Times New Roman"/>
              </w:rPr>
              <w:t>积分仅用于平台内置换，不得折算现金或转出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换书扣减 ≈ 入库积分的 70%</w:t>
            </w:r>
          </w:p>
        </w:tc>
        <w:tc>
          <w:tcPr>
            <w:tcW w:type="dxa" w:w="5000"/>
          </w:tcPr>
          <w:p>
            <w:r>
              <w:rPr>
                <w:rFonts w:eastAsia="思源黑体" w:ascii="Times New Roman" w:hAnsi="Times New Roman" w:cs="Times New Roman"/>
              </w:rPr>
              <w:t>预留平台流转缓冲，避免积分无限循环通胀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3.6 SWOT 分析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7760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维度</w:t>
            </w:r>
          </w:p>
        </w:tc>
        <w:tc>
          <w:tcPr>
            <w:tcW w:type="dxa" w:w="7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内容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优势 S</w:t>
            </w:r>
          </w:p>
        </w:tc>
        <w:tc>
          <w:tcPr>
            <w:tcW w:type="dxa" w:w="7760"/>
          </w:tcPr>
          <w:p>
            <w:r>
              <w:rPr>
                <w:rFonts w:eastAsia="思源黑体" w:ascii="Times New Roman" w:hAnsi="Times New Roman" w:cs="Times New Roman"/>
              </w:rPr>
              <w:t>同校零运费、积分激励明确、书源稳定（毕业季）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劣势 W</w:t>
            </w:r>
          </w:p>
        </w:tc>
        <w:tc>
          <w:tcPr>
            <w:tcW w:type="dxa" w:w="7760"/>
          </w:tcPr>
          <w:p>
            <w:r>
              <w:rPr>
                <w:rFonts w:eastAsia="思源黑体" w:ascii="Times New Roman" w:hAnsi="Times New Roman" w:cs="Times New Roman"/>
              </w:rPr>
              <w:t>初期库存不足、积分热度库需长期维护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机会 O</w:t>
            </w:r>
          </w:p>
        </w:tc>
        <w:tc>
          <w:tcPr>
            <w:tcW w:type="dxa" w:w="7760"/>
          </w:tcPr>
          <w:p>
            <w:r>
              <w:rPr>
                <w:rFonts w:eastAsia="思源黑体" w:ascii="Times New Roman" w:hAnsi="Times New Roman" w:cs="Times New Roman"/>
              </w:rPr>
              <w:t>高校环保与公益氛围强、教材版本稳定复用率高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威胁 T</w:t>
            </w:r>
          </w:p>
        </w:tc>
        <w:tc>
          <w:tcPr>
            <w:tcW w:type="dxa" w:w="7760"/>
          </w:tcPr>
          <w:p>
            <w:r>
              <w:rPr>
                <w:rFonts w:eastAsia="思源黑体" w:ascii="Times New Roman" w:hAnsi="Times New Roman" w:cs="Times New Roman"/>
              </w:rPr>
              <w:t>二手书电商与校内闲置群的替代竞争、盗版书籍入库风险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第四章  团队介绍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4.1 核心团队（示意）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角色</w:t>
            </w:r>
          </w:p>
        </w:tc>
        <w:tc>
          <w:tcPr>
            <w:tcW w:type="dxa" w:w="69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职责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项目负责人</w:t>
            </w:r>
          </w:p>
        </w:tc>
        <w:tc>
          <w:tcPr>
            <w:tcW w:type="dxa" w:w="6960"/>
          </w:tcPr>
          <w:p>
            <w:r>
              <w:rPr>
                <w:rFonts w:eastAsia="思源黑体" w:ascii="Times New Roman" w:hAnsi="Times New Roman" w:cs="Times New Roman"/>
              </w:rPr>
              <w:t>整体统筹、资源对接、对外合作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产品 / 运营</w:t>
            </w:r>
          </w:p>
        </w:tc>
        <w:tc>
          <w:tcPr>
            <w:tcW w:type="dxa" w:w="6960"/>
          </w:tcPr>
          <w:p>
            <w:r>
              <w:rPr>
                <w:rFonts w:eastAsia="思源黑体" w:ascii="Times New Roman" w:hAnsi="Times New Roman" w:cs="Times New Roman"/>
              </w:rPr>
              <w:t>积分规则设计、校园推广、社群运营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技术</w:t>
            </w:r>
          </w:p>
        </w:tc>
        <w:tc>
          <w:tcPr>
            <w:tcW w:type="dxa" w:w="6960"/>
          </w:tcPr>
          <w:p>
            <w:r>
              <w:rPr>
                <w:rFonts w:eastAsia="思源黑体" w:ascii="Times New Roman" w:hAnsi="Times New Roman" w:cs="Times New Roman"/>
              </w:rPr>
              <w:t>小程序 / 后台系统开发与维护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审核 / 仓储</w:t>
            </w:r>
          </w:p>
        </w:tc>
        <w:tc>
          <w:tcPr>
            <w:tcW w:type="dxa" w:w="6960"/>
          </w:tcPr>
          <w:p>
            <w:r>
              <w:rPr>
                <w:rFonts w:eastAsia="思源黑体" w:ascii="Times New Roman" w:hAnsi="Times New Roman" w:cs="Times New Roman"/>
              </w:rPr>
              <w:t>实物核验、入库管理、配送调度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4.2 组织架构</w:t>
      </w:r>
    </w:p>
    <w:p>
      <w:r>
        <w:rPr>
          <w:rFonts w:eastAsia="思源黑体" w:ascii="Times New Roman" w:hAnsi="Times New Roman" w:cs="Times New Roman"/>
        </w:rPr>
        <w:t>采用轻量化的校园项目制组织：核心成员 + 校园大使（按学院 / 宿舍楼招募）构成两级运营网络，校园大使负责本地书源收集与推广，核心成员负责规则、系统与整体协调。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第五章  合作单位</w:t>
      </w:r>
    </w:p>
    <w:p>
      <w:pPr>
        <w:pStyle w:val="ListBullet"/>
      </w:pPr>
      <w:r>
        <w:t>校内公益社团 / 学生会：联合举办捐书活动，设置固定捐书点。</w:t>
      </w:r>
    </w:p>
    <w:p>
      <w:pPr>
        <w:pStyle w:val="ListBullet"/>
      </w:pPr>
      <w:r>
        <w:t>学院辅导员与班级：作为教材类书籍集中回收的协作渠道。</w:t>
      </w:r>
    </w:p>
    <w:p>
      <w:pPr>
        <w:pStyle w:val="ListBullet"/>
      </w:pPr>
      <w:r>
        <w:t>校园快递 / 物流点：作为同校配送与自提的承载节点。</w:t>
      </w:r>
    </w:p>
    <w:p>
      <w:pPr>
        <w:pStyle w:val="ListBullet"/>
      </w:pPr>
      <w:r>
        <w:t>图书馆 / 后勤部门：探索旧书循环与环保公益的共建模式。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第六章  财务预测与分析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6.1 成本结构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成本项</w:t>
            </w:r>
          </w:p>
        </w:tc>
        <w:tc>
          <w:tcPr>
            <w:tcW w:type="dxa" w:w="6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系统开发 / 维护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小程序与后台积分系统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仓储与人力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入库核验、书籍整理、配送调度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校园活动与物料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捐书活动、海报、周边礼品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推广费用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校园大使激励、社群运营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6.2 收入来源</w:t>
      </w:r>
    </w:p>
    <w:p>
      <w:pPr>
        <w:pStyle w:val="ListBullet"/>
      </w:pPr>
      <w:r>
        <w:t>增值服务费：上门收取、同校配送的服务性收费。</w:t>
      </w:r>
    </w:p>
    <w:p>
      <w:pPr>
        <w:pStyle w:val="ListBullet"/>
      </w:pPr>
      <w:r>
        <w:t>周边文创销售：书签、收纳袋等平台周边。</w:t>
      </w:r>
    </w:p>
    <w:p>
      <w:pPr>
        <w:pStyle w:val="ListBullet"/>
      </w:pPr>
      <w:r>
        <w:t>校园合作运营服务：为合作单位提供旧书循环活动运营支持。</w:t>
      </w:r>
    </w:p>
    <w:p>
      <w:r>
        <w:rPr>
          <w:rFonts w:eastAsia="思源黑体" w:ascii="Times New Roman" w:hAnsi="Times New Roman" w:cs="Times New Roman"/>
        </w:rPr>
        <w:t>注：本计划书为首期规划文档，具体金额预算与盈亏平衡测算将在财务附件中细化，此处仅列明成本与收入结构。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第七章  风险及管控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800"/>
        <w:gridCol w:w="476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风险类别</w:t>
            </w:r>
          </w:p>
        </w:tc>
        <w:tc>
          <w:tcPr>
            <w:tcW w:type="dxa" w:w="2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具体风险</w:t>
            </w:r>
          </w:p>
        </w:tc>
        <w:tc>
          <w:tcPr>
            <w:tcW w:type="dxa" w:w="4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应对措施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运营风险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书源不足</w:t>
            </w:r>
          </w:p>
        </w:tc>
        <w:tc>
          <w:tcPr>
            <w:tcW w:type="dxa" w:w="4760"/>
          </w:tcPr>
          <w:p>
            <w:r>
              <w:rPr>
                <w:rFonts w:eastAsia="思源黑体" w:ascii="Times New Roman" w:hAnsi="Times New Roman" w:cs="Times New Roman"/>
              </w:rPr>
              <w:t>毕业季集中活动 + 社团捐书点 + 捐书奖励积分组合激励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机制风险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积分通胀</w:t>
            </w:r>
          </w:p>
        </w:tc>
        <w:tc>
          <w:tcPr>
            <w:tcW w:type="dxa" w:w="4760"/>
          </w:tcPr>
          <w:p>
            <w:r>
              <w:rPr>
                <w:rFonts w:eastAsia="思源黑体" w:ascii="Times New Roman" w:hAnsi="Times New Roman" w:cs="Times New Roman"/>
              </w:rPr>
              <w:t>换书扣减 70% 缓冲 + 积分用途丰富度管控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规则风险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审核标准争议</w:t>
            </w:r>
          </w:p>
        </w:tc>
        <w:tc>
          <w:tcPr>
            <w:tcW w:type="dxa" w:w="4760"/>
          </w:tcPr>
          <w:p>
            <w:r>
              <w:rPr>
                <w:rFonts w:eastAsia="思源黑体" w:ascii="Times New Roman" w:hAnsi="Times New Roman" w:cs="Times New Roman"/>
              </w:rPr>
              <w:t>公开品相与积分规则，提供积分明细与申诉通道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合规风险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盗版 / 违规书籍入库</w:t>
            </w:r>
          </w:p>
        </w:tc>
        <w:tc>
          <w:tcPr>
            <w:tcW w:type="dxa" w:w="4760"/>
          </w:tcPr>
          <w:p>
            <w:r>
              <w:rPr>
                <w:rFonts w:eastAsia="思源黑体" w:ascii="Times New Roman" w:hAnsi="Times New Roman" w:cs="Times New Roman"/>
              </w:rPr>
              <w:t>审核环节校验版权与内容合规性，违规书籍不予入库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竞争风险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二手书电商分流</w:t>
            </w:r>
          </w:p>
        </w:tc>
        <w:tc>
          <w:tcPr>
            <w:tcW w:type="dxa" w:w="4760"/>
          </w:tcPr>
          <w:p>
            <w:r>
              <w:rPr>
                <w:rFonts w:eastAsia="思源黑体" w:ascii="Times New Roman" w:hAnsi="Times New Roman" w:cs="Times New Roman"/>
              </w:rPr>
              <w:t>强化同校零运费与积分闭环的差异化体验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第八章  附录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8.1 项目里程碑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里程碑</w:t>
            </w:r>
          </w:p>
        </w:tc>
        <w:tc>
          <w:tcPr>
            <w:tcW w:type="dxa" w:w="6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交付物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M1：方案确定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积分核算规则、配套规则定稿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M2：功能上线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上传初审、积分核算、兑换流程可用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M3：试点闭环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首批用户捐书—积分—换书全流程跑通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M4：规模化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多校覆盖，建立热度书目库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8.2 积分规则速查表（用户版）</w:t>
      </w:r>
    </w:p>
    <w:p>
      <w:r>
        <w:rPr>
          <w:rFonts w:eastAsia="思源黑体" w:ascii="Times New Roman" w:hAnsi="Times New Roman" w:cs="Times New Roman"/>
        </w:rPr>
        <w:t>面向用户公开的核心规则摘要，便于在活动海报与小程序内展示：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项目</w:t>
            </w:r>
          </w:p>
        </w:tc>
        <w:tc>
          <w:tcPr>
            <w:tcW w:type="dxa" w:w="69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规则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品相折算</w:t>
            </w:r>
          </w:p>
        </w:tc>
        <w:tc>
          <w:tcPr>
            <w:tcW w:type="dxa" w:w="6960"/>
          </w:tcPr>
          <w:p>
            <w:r>
              <w:rPr>
                <w:rFonts w:eastAsia="思源黑体" w:ascii="Times New Roman" w:hAnsi="Times New Roman" w:cs="Times New Roman"/>
              </w:rPr>
              <w:t>S 0.4 / A 0.25 / B 0.15 / C 保底 5 积分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附加分</w:t>
            </w:r>
          </w:p>
        </w:tc>
        <w:tc>
          <w:tcPr>
            <w:tcW w:type="dxa" w:w="6960"/>
          </w:tcPr>
          <w:p>
            <w:r>
              <w:rPr>
                <w:rFonts w:eastAsia="思源黑体" w:ascii="Times New Roman" w:hAnsi="Times New Roman" w:cs="Times New Roman"/>
              </w:rPr>
              <w:t>刚需教辅 +3，课外 / 专著 +1，≥3 本 +5，带笔记答案 +2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换书扣减</w:t>
            </w:r>
          </w:p>
        </w:tc>
        <w:tc>
          <w:tcPr>
            <w:tcW w:type="dxa" w:w="6960"/>
          </w:tcPr>
          <w:p>
            <w:r>
              <w:rPr>
                <w:rFonts w:eastAsia="思源黑体" w:ascii="Times New Roman" w:hAnsi="Times New Roman" w:cs="Times New Roman"/>
              </w:rPr>
              <w:t>≈ 入库积分 × 70%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积分性质</w:t>
            </w:r>
          </w:p>
        </w:tc>
        <w:tc>
          <w:tcPr>
            <w:tcW w:type="dxa" w:w="6960"/>
          </w:tcPr>
          <w:p>
            <w:r>
              <w:rPr>
                <w:rFonts w:eastAsia="思源黑体" w:ascii="Times New Roman" w:hAnsi="Times New Roman" w:cs="Times New Roman"/>
              </w:rPr>
              <w:t>不可提现，仅平台内置换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8.3 结语</w:t>
      </w:r>
    </w:p>
    <w:p>
      <w:r>
        <w:rPr>
          <w:rFonts w:eastAsia="思源黑体" w:ascii="Times New Roman" w:hAnsi="Times New Roman" w:cs="Times New Roman"/>
        </w:rPr>
        <w:t>青阅循环以积分体系为纽带，把“捐赠—流转—再利用”串成校内闭环。首期采用方案 1（基础分 + 附加分）落地，以方案 2 作为冷启动过渡，并在成熟期引入方案 3 的流通价值导向，逐步实现从“能换”到“换得准、换得好”的校园书籍循环生态。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{"Label":"1","ContentProducer":"001191440300708461136T1WFUO","ProduceID":"319c5e591ddf476d64dca8c9b03b2292-MJj4","ReservedCode1":"{\"Type\":\" TC260PG\",\"Version\":1,\"Bindings\":[{\"Type\":\"soft\",\"AlgID\":\"sm3\",\"Value\":\"d6f79d47e0ce4ac43ee61aafefb4513498078a2089c1b7163f5c532f96026aac\"},{\"Type\":\"hash\",\"AlgID\":\"sm3\",\"Value\":\"aab93a310797ade8603b0c4e113b327eb2a5f3ec6d7d696e5fa9d66986cdf12a\"}],\"PubSD\":[{\"Type\":\"DS\",\"AlgID\":\"sm2\",\"TBSData\":{\"Type\":\"Binding\",\"BType\":\"hash\"},\"Signature\":\"3045022100a720cd4a962b1486aab4b955f8cbd726077962eef654263d3ca692696e3b697202207a9b4651e8f06ed5ed437f47c02160886c158275c770a8dc850c533cb000802d\"},{\"Type\":\"PubKey\",\"AlgID\":\"sm2\",\"KeyValue\":\"0407f79b28a17a752b3aae4305c98b48978213832729a2571850b1310b2bc9fe8fee039ccf25ebfeac27502414d9fcef792d777183c98893d226171c2f7a3289a2\"}],\"Extension\":{\"Timestamp\":1790077462,\"KeyVersion\":\"v1-TxLeOmf7bqU223\"}}","ContentPropagator":"001191440300708461136T1WFUO","PropagateID":"319c5e591ddf476d64dca8c9b03b2292-MJj4","ReservedCode2":"{\"Type\":\" TC260PG\",\"Version\":1,\"Bindings\":[{\"Type\":\"soft\",\"AlgID\":\"sm3\",\"Value\":\"d6f79d47e0ce4ac43ee61aafefb4513498078a2089c1b7163f5c532f96026aac\"},{\"Type\":\"hash\",\"AlgID\":\"sm3\",\"Value\":\"aab93a310797ade8603b0c4e113b327eb2a5f3ec6d7d696e5fa9d66986cdf12a\"}],\"PubSD\":[{\"Type\":\"DS\",\"AlgID\":\"sm2\",\"TBSData\":{\"Type\":\"Binding\",\"BType\":\"hash\"},\"Signature\":\"304402203b422ff7f8cafb2929f1792050350d9f17d999fc81626f44126d45fe8d28d01602205148f4d28ab846dcfc31ec2570dd7a043e13d148a1c19d80b0d95fa9f5a4e821\"},{\"Type\":\"PubKey\",\"AlgID\":\"sm2\",\"KeyValue\":\"0407f79b28a17a752b3aae4305c98b48978213832729a2571850b1310b2bc9fe8fee039ccf25ebfeac27502414d9fcef792d777183c98893d226171c2f7a3289a2\"}],\"Extension\":{\"Timestamp\":1790077462,\"KeyVersion\":\"v1-TxLeOmf7bqU223\"}}"}</vt:lpwstr>
  </property>
</Properties>
</file>