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51B2" w:rsidRDefault="005551B2" w:rsidP="005551B2">
      <w:pPr>
        <w:pStyle w:val="aa"/>
        <w:jc w:val="center"/>
      </w:pPr>
      <w:r>
        <w:t>Правительство Санкт-Петербурга</w:t>
      </w:r>
    </w:p>
    <w:p w:rsidR="005551B2" w:rsidRDefault="005551B2" w:rsidP="005551B2">
      <w:pPr>
        <w:pStyle w:val="aa"/>
        <w:jc w:val="center"/>
      </w:pPr>
      <w:r>
        <w:t>Комитет по науке и высшей школе</w:t>
      </w:r>
    </w:p>
    <w:p w:rsidR="005551B2" w:rsidRDefault="005551B2" w:rsidP="005551B2">
      <w:pPr>
        <w:pStyle w:val="aa"/>
        <w:jc w:val="center"/>
      </w:pPr>
      <w:r>
        <w:t xml:space="preserve">Санкт-Петербургское государственное бюджетное </w:t>
      </w:r>
    </w:p>
    <w:p w:rsidR="005551B2" w:rsidRDefault="005551B2" w:rsidP="005551B2">
      <w:pPr>
        <w:pStyle w:val="aa"/>
        <w:jc w:val="center"/>
      </w:pPr>
      <w:r>
        <w:t>профессиональное образовательное учреждение</w:t>
      </w:r>
    </w:p>
    <w:p w:rsidR="00426CE4" w:rsidRPr="005551B2" w:rsidRDefault="005551B2" w:rsidP="005551B2">
      <w:pPr>
        <w:pStyle w:val="aa"/>
        <w:jc w:val="center"/>
      </w:pPr>
      <w:r>
        <w:t>«</w:t>
      </w:r>
      <w:r w:rsidRPr="005551B2">
        <w:t>Корпоративный университет Санкт-Петербурга</w:t>
      </w:r>
      <w:r>
        <w:t>»</w:t>
      </w:r>
    </w:p>
    <w:p w:rsidR="00426CE4" w:rsidRPr="0049027C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1C10E8" w:rsidP="005551B2">
      <w:r>
        <w:rPr>
          <w:noProof/>
        </w:rPr>
        <w:pict>
          <v:rect id="_x0000_s1030" alt="Описание: officeArt object" style="position:absolute;left:0;text-align:left;margin-left:-7.4pt;margin-top:1.05pt;width:477.55pt;height:180pt;z-index:251660288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30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Default="005551B2" w:rsidP="005551B2">
                  <w:pPr>
                    <w:pStyle w:val="Ad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для анализа результатов тестовых заданий</w:t>
                  </w:r>
                  <w:r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>TestAInspector</w:t>
                  </w:r>
                </w:p>
                <w:p w:rsidR="005551B2" w:rsidRDefault="005551B2" w:rsidP="005551B2">
                  <w:pPr>
                    <w:pStyle w:val="aa"/>
                  </w:pPr>
                </w:p>
                <w:p w:rsidR="005551B2" w:rsidRDefault="00DA0A88" w:rsidP="005551B2">
                  <w:pPr>
                    <w:pStyle w:val="aa"/>
                    <w:jc w:val="center"/>
                  </w:pPr>
                  <w:r>
                    <w:rPr>
                      <w:sz w:val="28"/>
                      <w:szCs w:val="28"/>
                    </w:rPr>
                    <w:t xml:space="preserve">Листов </w:t>
                  </w:r>
                  <w:r w:rsidRPr="00DA0A88">
                    <w:rPr>
                      <w:sz w:val="28"/>
                      <w:szCs w:val="28"/>
                      <w:u w:val="single"/>
                    </w:rPr>
                    <w:t>18</w:t>
                  </w: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1C10E8" w:rsidP="005551B2">
      <w:r>
        <w:rPr>
          <w:noProof/>
        </w:rPr>
        <w:pict>
          <v:rect id="officeArt object" o:spid="_x0000_s1026" alt="Описание: officeArt object" style="position:absolute;left:0;text-align:left;margin-left:-12.65pt;margin-top:4.7pt;width:477.55pt;height:180pt;z-index:2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officeArt object" inset="3.6pt,,3.6pt">
              <w:txbxContent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 w:rsidRPr="005551B2">
                    <w:rPr>
                      <w:szCs w:val="36"/>
                    </w:rPr>
                    <w:t>Заказчик: Корпоративный университет Санкт-Петербурга</w:t>
                  </w:r>
                </w:p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>
                    <w:rPr>
                      <w:szCs w:val="36"/>
                    </w:rPr>
                    <w:t>Разработчик</w:t>
                  </w:r>
                  <w:r w:rsidRPr="005551B2">
                    <w:rPr>
                      <w:szCs w:val="36"/>
                    </w:rPr>
                    <w:t xml:space="preserve">: </w:t>
                  </w:r>
                  <w:r>
                    <w:rPr>
                      <w:szCs w:val="36"/>
                    </w:rPr>
                    <w:t>Команда Кейс-чемпионата «Нейро-ПКГХ»</w:t>
                  </w:r>
                </w:p>
                <w:p w:rsidR="00426CE4" w:rsidRPr="005551B2" w:rsidRDefault="00426CE4">
                  <w:pPr>
                    <w:pStyle w:val="aa"/>
                    <w:rPr>
                      <w:sz w:val="20"/>
                    </w:rPr>
                  </w:pPr>
                </w:p>
                <w:p w:rsidR="00426CE4" w:rsidRPr="005551B2" w:rsidRDefault="00426CE4">
                  <w:pPr>
                    <w:pStyle w:val="aa"/>
                    <w:jc w:val="center"/>
                    <w:rPr>
                      <w:sz w:val="20"/>
                    </w:rPr>
                  </w:pP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1C10E8" w:rsidP="005551B2">
      <w:r>
        <w:rPr>
          <w:noProof/>
        </w:rPr>
        <w:pict>
          <v:rect id="_x0000_s1029" alt="Описание: officeArt object" style="position:absolute;left:0;text-align:left;margin-left:64.35pt;margin-top:11.9pt;width:310.75pt;height:32.45pt;z-index:251659264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9" inset="3.6pt,,3.6pt">
              <w:txbxContent>
                <w:p w:rsidR="005551B2" w:rsidRPr="005551B2" w:rsidRDefault="005551B2" w:rsidP="005551B2">
                  <w:pPr>
                    <w:pStyle w:val="aa"/>
                    <w:jc w:val="center"/>
                  </w:pPr>
                  <w:r w:rsidRPr="005551B2">
                    <w:t>Санкт-Петербург 2026 г.</w:t>
                  </w:r>
                </w:p>
                <w:p w:rsidR="005551B2" w:rsidRPr="005551B2" w:rsidRDefault="005551B2" w:rsidP="005551B2">
                  <w:pPr>
                    <w:pStyle w:val="aa"/>
                    <w:jc w:val="center"/>
                  </w:pPr>
                </w:p>
              </w:txbxContent>
            </v:textbox>
          </v:rect>
        </w:pict>
      </w:r>
    </w:p>
    <w:p w:rsidR="005551B2" w:rsidRPr="00E25E6F" w:rsidRDefault="001C10E8" w:rsidP="00E25E6F">
      <w:pPr>
        <w:pStyle w:val="1"/>
        <w:rPr>
          <w:sz w:val="32"/>
        </w:rPr>
      </w:pPr>
      <w:r w:rsidRPr="00E25E6F">
        <w:rPr>
          <w:sz w:val="32"/>
        </w:rPr>
        <w:lastRenderedPageBreak/>
        <w:pict>
          <v:rect id="_x0000_s1028" alt="Описание: officeArt object" style="position:absolute;left:0;text-align:left;margin-left:23.35pt;margin-top:-342pt;width:477.55pt;height:180pt;z-index:251658240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8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Default="005551B2" w:rsidP="005551B2">
                  <w:pPr>
                    <w:pStyle w:val="Ad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для анализа результатов тестовых заданий</w:t>
                  </w:r>
                  <w:r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>TestAInspector</w:t>
                  </w:r>
                </w:p>
                <w:p w:rsidR="005551B2" w:rsidRDefault="005551B2" w:rsidP="005551B2">
                  <w:pPr>
                    <w:pStyle w:val="2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Пояснительная записка</w:t>
                  </w:r>
                </w:p>
                <w:p w:rsidR="005551B2" w:rsidRDefault="005551B2" w:rsidP="005551B2">
                  <w:pPr>
                    <w:pStyle w:val="aa"/>
                  </w:pPr>
                </w:p>
                <w:p w:rsidR="005551B2" w:rsidRDefault="005551B2" w:rsidP="005551B2">
                  <w:pPr>
                    <w:pStyle w:val="aa"/>
                    <w:jc w:val="center"/>
                  </w:pPr>
                  <w:r>
                    <w:rPr>
                      <w:sz w:val="28"/>
                      <w:szCs w:val="28"/>
                    </w:rPr>
                    <w:t>Листов __</w:t>
                  </w:r>
                </w:p>
              </w:txbxContent>
            </v:textbox>
          </v:rect>
        </w:pict>
      </w:r>
      <w:r w:rsidR="005551B2" w:rsidRPr="00E25E6F">
        <w:rPr>
          <w:sz w:val="32"/>
        </w:rPr>
        <w:t>Содержание</w:t>
      </w:r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fldChar w:fldCharType="begin"/>
      </w:r>
      <w:r>
        <w:instrText xml:space="preserve"> TOC \h \z \t "Заголовок;1" </w:instrText>
      </w:r>
      <w:r>
        <w:fldChar w:fldCharType="separate"/>
      </w:r>
      <w:hyperlink w:anchor="_Toc233383745" w:history="1">
        <w:r w:rsidRPr="00C966C0">
          <w:rPr>
            <w:rStyle w:val="a3"/>
            <w:noProof/>
          </w:rPr>
          <w:t>1.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46" w:history="1">
        <w:r w:rsidRPr="00C966C0">
          <w:rPr>
            <w:rStyle w:val="a3"/>
            <w:noProof/>
          </w:rPr>
          <w:t>2. Архитектура и проектные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47" w:history="1">
        <w:r w:rsidRPr="00C966C0">
          <w:rPr>
            <w:rStyle w:val="a3"/>
            <w:noProof/>
          </w:rPr>
          <w:t>3. Принципы работы ИИ-агентов и промптов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48" w:history="1">
        <w:r w:rsidRPr="00C966C0">
          <w:rPr>
            <w:rStyle w:val="a3"/>
            <w:noProof/>
          </w:rPr>
          <w:t>4. Сравнительный анализ российских и зарубежных нейросетей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49" w:history="1">
        <w:r w:rsidRPr="00C966C0">
          <w:rPr>
            <w:rStyle w:val="a3"/>
            <w:noProof/>
          </w:rPr>
          <w:t>5.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50" w:history="1">
        <w:r w:rsidRPr="00C966C0">
          <w:rPr>
            <w:rStyle w:val="a3"/>
            <w:noProof/>
          </w:rPr>
          <w:t>6. Руководство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51" w:history="1">
        <w:r w:rsidRPr="00C966C0">
          <w:rPr>
            <w:rStyle w:val="a3"/>
            <w:noProof/>
          </w:rPr>
          <w:t>6.4. Расширение функциональности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52" w:history="1">
        <w:r w:rsidRPr="00C966C0">
          <w:rPr>
            <w:rStyle w:val="a3"/>
            <w:noProof/>
          </w:rPr>
          <w:t>7. Руководство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53" w:history="1">
        <w:r w:rsidRPr="00C966C0">
          <w:rPr>
            <w:rStyle w:val="a3"/>
            <w:noProof/>
          </w:rPr>
          <w:t>8. Шаблоны отчётов и 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25E6F" w:rsidRDefault="00E25E6F" w:rsidP="00E25E6F">
      <w:pPr>
        <w:pStyle w:val="11"/>
        <w:tabs>
          <w:tab w:val="right" w:leader="dot" w:pos="9345"/>
        </w:tabs>
        <w:spacing w:after="0"/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3383754" w:history="1">
        <w:r w:rsidRPr="00C966C0">
          <w:rPr>
            <w:rStyle w:val="a3"/>
            <w:noProof/>
          </w:rPr>
          <w:t>9.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551B2" w:rsidRDefault="00E25E6F" w:rsidP="00E25E6F">
      <w:pPr>
        <w:tabs>
          <w:tab w:val="clear" w:pos="9330"/>
        </w:tabs>
        <w:suppressAutoHyphens/>
        <w:ind w:firstLine="0"/>
        <w:jc w:val="left"/>
      </w:pPr>
      <w:r>
        <w:fldChar w:fldCharType="end"/>
      </w:r>
      <w:r w:rsidR="005551B2">
        <w:br w:type="page"/>
      </w:r>
    </w:p>
    <w:p w:rsidR="005551B2" w:rsidRDefault="005551B2" w:rsidP="005551B2">
      <w:pPr>
        <w:pStyle w:val="a4"/>
      </w:pPr>
      <w:bookmarkStart w:id="0" w:name="_Toc233383745"/>
      <w:r>
        <w:lastRenderedPageBreak/>
        <w:t>1. Введение</w:t>
      </w:r>
      <w:bookmarkEnd w:id="0"/>
    </w:p>
    <w:p w:rsidR="005551B2" w:rsidRDefault="005551B2" w:rsidP="005551B2">
      <w:r>
        <w:t>TestAInspector — система автоматического анализа результатов выпо</w:t>
      </w:r>
      <w:r>
        <w:t>л</w:t>
      </w:r>
      <w:r>
        <w:t>нения тестовых заданий с использованием групп ИИ-агентов. Разработана для методистов и разработчиков электронных курсов Корпоративного ун</w:t>
      </w:r>
      <w:r>
        <w:t>и</w:t>
      </w:r>
      <w:r>
        <w:t>верситета Санкт-Петербурга.</w:t>
      </w:r>
    </w:p>
    <w:p w:rsidR="005551B2" w:rsidRDefault="005551B2" w:rsidP="005551B2">
      <w:r>
        <w:t>Система обеспечивает:</w:t>
      </w:r>
    </w:p>
    <w:p w:rsidR="005551B2" w:rsidRDefault="005551B2" w:rsidP="005551B2">
      <w:pPr>
        <w:pStyle w:val="af3"/>
        <w:numPr>
          <w:ilvl w:val="0"/>
          <w:numId w:val="1"/>
        </w:numPr>
      </w:pPr>
      <w:r>
        <w:t>автоматическое сравнение ответов пользователей с эталоном;</w:t>
      </w:r>
    </w:p>
    <w:p w:rsidR="005551B2" w:rsidRDefault="005551B2" w:rsidP="005551B2">
      <w:pPr>
        <w:pStyle w:val="af3"/>
        <w:numPr>
          <w:ilvl w:val="0"/>
          <w:numId w:val="1"/>
        </w:numPr>
      </w:pPr>
      <w:r>
        <w:t>выявление аномалий (массовые неправильные ответы, критич</w:t>
      </w:r>
      <w:r>
        <w:t>е</w:t>
      </w:r>
      <w:r>
        <w:t>ские вопросы);</w:t>
      </w:r>
    </w:p>
    <w:p w:rsidR="005551B2" w:rsidRDefault="005551B2" w:rsidP="005551B2">
      <w:pPr>
        <w:pStyle w:val="af3"/>
        <w:numPr>
          <w:ilvl w:val="0"/>
          <w:numId w:val="1"/>
        </w:numPr>
      </w:pPr>
      <w:r>
        <w:t>формирование структурированного отчёта с рекомендациями;</w:t>
      </w:r>
    </w:p>
    <w:p w:rsidR="005551B2" w:rsidRDefault="005551B2" w:rsidP="005551B2">
      <w:pPr>
        <w:pStyle w:val="af3"/>
        <w:numPr>
          <w:ilvl w:val="0"/>
          <w:numId w:val="1"/>
        </w:numPr>
      </w:pPr>
      <w:r>
        <w:t>поддержку российских (YandexGPT) и зарубежных (DeepSeek / OpenRouter) нейросетей;</w:t>
      </w:r>
    </w:p>
    <w:p w:rsidR="005551B2" w:rsidRDefault="005551B2" w:rsidP="005551B2">
      <w:pPr>
        <w:pStyle w:val="af3"/>
        <w:numPr>
          <w:ilvl w:val="0"/>
          <w:numId w:val="1"/>
        </w:numPr>
      </w:pPr>
      <w:r>
        <w:t>экспорт результатов в JSON и Excel с подсветкой отклонений.</w:t>
      </w:r>
    </w:p>
    <w:p w:rsidR="005551B2" w:rsidRDefault="005551B2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551B2" w:rsidRDefault="005551B2" w:rsidP="005551B2">
      <w:pPr>
        <w:pStyle w:val="a4"/>
      </w:pPr>
      <w:bookmarkStart w:id="1" w:name="_Toc233383746"/>
      <w:r w:rsidRPr="005551B2">
        <w:lastRenderedPageBreak/>
        <w:t>2. Архитектура и проектные решения</w:t>
      </w:r>
      <w:bookmarkEnd w:id="1"/>
    </w:p>
    <w:p w:rsidR="005551B2" w:rsidRPr="005551B2" w:rsidRDefault="005551B2" w:rsidP="005551B2">
      <w:pPr>
        <w:rPr>
          <w:lang w:val="en-US"/>
        </w:rPr>
      </w:pPr>
      <w:r>
        <w:t>Система построена на многослойной архитектуре с чётким разделен</w:t>
      </w:r>
      <w:r>
        <w:t>и</w:t>
      </w:r>
      <w:r>
        <w:t>ем ответственности. Основные модули: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API (ASP.NET Core) – принимает файлы, запускает конвейер анализа.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 w:rsidRPr="005551B2">
        <w:rPr>
          <w:lang w:val="en-US"/>
        </w:rPr>
        <w:t>Services</w:t>
      </w:r>
      <w:r>
        <w:t xml:space="preserve"> – оркестрирует этапы: парсинг → валидация → батчинг → вызов ИИ → сбор статистики → генерация отчёта.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Parsing – конвертация входных данных (JSON, CSV, ZIP) в ун</w:t>
      </w:r>
      <w:r>
        <w:t>и</w:t>
      </w:r>
      <w:r>
        <w:t>фицированные модели.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Validation – отсев записей с нулевым баллом, дубликатов, фо</w:t>
      </w:r>
      <w:r>
        <w:t>р</w:t>
      </w:r>
      <w:r>
        <w:t>мирование справочника вопросов.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Analysis – группировка ответов по вопросам, алгоритмический отсев точных совпадений и пустых ответов, вызов ИИ-агента только для нечётких случаев.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Agent.Contracts – интерфейсы для LLM-клиентов, фабрика аге</w:t>
      </w:r>
      <w:r>
        <w:t>н</w:t>
      </w:r>
      <w:r>
        <w:t>тов.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Агенты – реализации для YandexGPT и OpenRouter (OpenAI-совместимый интерфейс).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Reporting – сборка ReportData, вызов ИИ-генератора рекоменд</w:t>
      </w:r>
      <w:r>
        <w:t>а</w:t>
      </w:r>
      <w:r>
        <w:t>ций, экспорт в Excel с условным форматированием.</w:t>
      </w:r>
    </w:p>
    <w:p w:rsidR="005551B2" w:rsidRPr="005551B2" w:rsidRDefault="005551B2" w:rsidP="005551B2">
      <w:pPr>
        <w:pStyle w:val="af3"/>
        <w:numPr>
          <w:ilvl w:val="0"/>
          <w:numId w:val="2"/>
        </w:numPr>
      </w:pPr>
      <w:r>
        <w:t>Web UI (Blazor Server) – интерактивная страница для загрузки данных и просмотра результатов.</w:t>
      </w:r>
    </w:p>
    <w:p w:rsidR="00546C96" w:rsidRPr="0049027C" w:rsidRDefault="005551B2" w:rsidP="00546C96">
      <w:r>
        <w:t>Взаимодействие компонентов отражено на общей архитектурной схеме</w:t>
      </w:r>
      <w:r w:rsidR="00546C96" w:rsidRPr="00546C96">
        <w:t xml:space="preserve"> (</w:t>
      </w:r>
      <w:r w:rsidR="00546C96">
        <w:t>рис. 2.1</w:t>
      </w:r>
      <w:r w:rsidR="00546C96" w:rsidRPr="00546C96">
        <w:t>)</w:t>
      </w:r>
      <w:r>
        <w:t>.</w:t>
      </w:r>
    </w:p>
    <w:p w:rsidR="00546C96" w:rsidRDefault="00546C96" w:rsidP="00546C96">
      <w:pPr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940425" cy="2789756"/>
            <wp:effectExtent l="1905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9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546C96" w:rsidRDefault="00546C96" w:rsidP="00546C96">
      <w:pPr>
        <w:jc w:val="center"/>
        <w:rPr>
          <w:sz w:val="24"/>
        </w:rPr>
      </w:pPr>
      <w:r w:rsidRPr="00546C96">
        <w:rPr>
          <w:sz w:val="24"/>
        </w:rPr>
        <w:t>Рисунок 2.1 – Диаграмма архитектуры приложения</w:t>
      </w:r>
    </w:p>
    <w:p w:rsidR="005551B2" w:rsidRPr="00546C96" w:rsidRDefault="005551B2" w:rsidP="005551B2">
      <w:r>
        <w:t>Технологический стек:</w:t>
      </w:r>
    </w:p>
    <w:p w:rsidR="005551B2" w:rsidRPr="00546C96" w:rsidRDefault="005551B2" w:rsidP="005551B2">
      <w:pPr>
        <w:pStyle w:val="af3"/>
        <w:numPr>
          <w:ilvl w:val="0"/>
          <w:numId w:val="3"/>
        </w:numPr>
        <w:rPr>
          <w:lang w:val="en-US"/>
        </w:rPr>
      </w:pPr>
      <w:r>
        <w:t>Серверная</w:t>
      </w:r>
      <w:r w:rsidRPr="00546C96">
        <w:rPr>
          <w:lang w:val="en-US"/>
        </w:rPr>
        <w:t xml:space="preserve"> </w:t>
      </w:r>
      <w:r>
        <w:t>часть</w:t>
      </w:r>
      <w:r w:rsidRPr="00546C96">
        <w:rPr>
          <w:lang w:val="en-US"/>
        </w:rPr>
        <w:t>: .NET 8, ASP.NET Core Minimal API, C#.</w:t>
      </w:r>
    </w:p>
    <w:p w:rsidR="005551B2" w:rsidRPr="005551B2" w:rsidRDefault="005551B2" w:rsidP="005551B2">
      <w:pPr>
        <w:pStyle w:val="af3"/>
        <w:numPr>
          <w:ilvl w:val="0"/>
          <w:numId w:val="3"/>
        </w:numPr>
        <w:rPr>
          <w:lang w:val="en-US"/>
        </w:rPr>
      </w:pPr>
      <w:r>
        <w:t>Клиентская</w:t>
      </w:r>
      <w:r w:rsidRPr="005551B2">
        <w:rPr>
          <w:lang w:val="en-US"/>
        </w:rPr>
        <w:t xml:space="preserve"> </w:t>
      </w:r>
      <w:r>
        <w:t>часть</w:t>
      </w:r>
      <w:r w:rsidRPr="005551B2">
        <w:rPr>
          <w:lang w:val="en-US"/>
        </w:rPr>
        <w:t>: Blazor Server, Bootstrap 5.</w:t>
      </w:r>
    </w:p>
    <w:p w:rsidR="005551B2" w:rsidRPr="005551B2" w:rsidRDefault="005551B2" w:rsidP="005551B2">
      <w:pPr>
        <w:pStyle w:val="af3"/>
        <w:numPr>
          <w:ilvl w:val="0"/>
          <w:numId w:val="3"/>
        </w:numPr>
        <w:rPr>
          <w:lang w:val="en-US"/>
        </w:rPr>
      </w:pPr>
      <w:r>
        <w:t>Нейросетевые</w:t>
      </w:r>
      <w:r w:rsidRPr="005551B2">
        <w:rPr>
          <w:lang w:val="en-US"/>
        </w:rPr>
        <w:t xml:space="preserve"> </w:t>
      </w:r>
      <w:r>
        <w:t>клиенты</w:t>
      </w:r>
      <w:r w:rsidRPr="005551B2">
        <w:rPr>
          <w:lang w:val="en-US"/>
        </w:rPr>
        <w:t>: YandexGPT API, DeepSeek/OpenRouter API.</w:t>
      </w:r>
    </w:p>
    <w:p w:rsidR="00546C96" w:rsidRDefault="005551B2" w:rsidP="005551B2">
      <w:pPr>
        <w:pStyle w:val="af3"/>
        <w:numPr>
          <w:ilvl w:val="0"/>
          <w:numId w:val="3"/>
        </w:numPr>
      </w:pPr>
      <w:r>
        <w:t>Генерация отчётов: ClosedXML.</w:t>
      </w:r>
    </w:p>
    <w:p w:rsidR="00546C96" w:rsidRDefault="00546C96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551B2" w:rsidRPr="0049027C" w:rsidRDefault="00546C96" w:rsidP="00546C96">
      <w:pPr>
        <w:pStyle w:val="a4"/>
      </w:pPr>
      <w:bookmarkStart w:id="2" w:name="_Toc233383747"/>
      <w:r w:rsidRPr="00546C96">
        <w:lastRenderedPageBreak/>
        <w:t>3. Принципы работы ИИ-агентов и промптов</w:t>
      </w:r>
      <w:bookmarkEnd w:id="2"/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3.1. Подготовка данных для анализа</w:t>
      </w:r>
    </w:p>
    <w:p w:rsidR="00546C96" w:rsidRPr="00546C96" w:rsidRDefault="00546C96" w:rsidP="00546C96">
      <w:r>
        <w:t>После валидации ответы группируются по вопросам. Для каждого в</w:t>
      </w:r>
      <w:r>
        <w:t>о</w:t>
      </w:r>
      <w:r>
        <w:t>проса формируется батч, включающий:</w:t>
      </w:r>
    </w:p>
    <w:p w:rsidR="00546C96" w:rsidRPr="00546C96" w:rsidRDefault="00546C96" w:rsidP="00546C96">
      <w:pPr>
        <w:pStyle w:val="af3"/>
        <w:numPr>
          <w:ilvl w:val="0"/>
          <w:numId w:val="5"/>
        </w:numPr>
      </w:pPr>
      <w:r>
        <w:t>текст вопроса и правильный ответ;</w:t>
      </w:r>
    </w:p>
    <w:p w:rsidR="00546C96" w:rsidRPr="00546C96" w:rsidRDefault="00546C96" w:rsidP="00546C96">
      <w:pPr>
        <w:pStyle w:val="af3"/>
        <w:numPr>
          <w:ilvl w:val="0"/>
          <w:numId w:val="5"/>
        </w:numPr>
      </w:pPr>
      <w:r>
        <w:t>список ответов пользователей с предварительной классификац</w:t>
      </w:r>
      <w:r>
        <w:t>и</w:t>
      </w:r>
      <w:r>
        <w:t>ей:</w:t>
      </w:r>
      <w:r w:rsidRPr="00546C96">
        <w:t xml:space="preserve"> </w:t>
      </w:r>
      <w:r>
        <w:t>ExactMatch – точное совпадение с эталоном (после нормал</w:t>
      </w:r>
      <w:r>
        <w:t>и</w:t>
      </w:r>
      <w:r>
        <w:t>зации);</w:t>
      </w:r>
      <w:r w:rsidRPr="00546C96">
        <w:t xml:space="preserve"> </w:t>
      </w:r>
      <w:r>
        <w:t>Empty – пустой ответ;</w:t>
      </w:r>
      <w:r w:rsidRPr="00546C96">
        <w:t xml:space="preserve"> </w:t>
      </w:r>
      <w:r>
        <w:t>NeedAnalysis – требует анализа ИИ.</w:t>
      </w:r>
    </w:p>
    <w:p w:rsidR="00546C96" w:rsidRPr="00546C96" w:rsidRDefault="00546C96" w:rsidP="00546C96">
      <w:r>
        <w:t>Алгоритмические совпадения и пустые ответы исключаются из вызова нейросети, что экономит токены.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3.2. Анализ ответов (агент сравнения)</w:t>
      </w:r>
    </w:p>
    <w:p w:rsidR="00546C96" w:rsidRPr="0049027C" w:rsidRDefault="00546C96" w:rsidP="00546C96">
      <w:r>
        <w:t>Для ответов с флагом NeedAnalysis формируется промпт, содержащий инструкцию, вопрос, правильный ответ и список ответов пользователей. Пример (фрагмент):</w:t>
      </w:r>
    </w:p>
    <w:p w:rsidR="00546C96" w:rsidRPr="00546C96" w:rsidRDefault="00546C96" w:rsidP="00546C96">
      <w:pPr>
        <w:rPr>
          <w:i/>
        </w:rPr>
      </w:pPr>
      <w:r w:rsidRPr="00546C96">
        <w:rPr>
          <w:i/>
        </w:rPr>
        <w:t xml:space="preserve">«Ты — эксперт по проверке тестовых заданий. Дан вопрос, эталонный ответ и список ответов </w:t>
      </w:r>
      <w:r w:rsidR="0049027C" w:rsidRPr="0049027C">
        <w:rPr>
          <w:i/>
        </w:rPr>
        <w:t>тестируемых</w:t>
      </w:r>
      <w:r w:rsidRPr="00546C96">
        <w:rPr>
          <w:i/>
        </w:rPr>
        <w:t>. Для каждого пользователя опред</w:t>
      </w:r>
      <w:r w:rsidRPr="00546C96">
        <w:rPr>
          <w:i/>
        </w:rPr>
        <w:t>е</w:t>
      </w:r>
      <w:r w:rsidRPr="00546C96">
        <w:rPr>
          <w:i/>
        </w:rPr>
        <w:t>ли: процент совпадения с эталоном (0-100), вердикт (correct / partial / incorrect), краткое обоснование (1 пре</w:t>
      </w:r>
      <w:r w:rsidRPr="00546C96">
        <w:rPr>
          <w:i/>
        </w:rPr>
        <w:t>д</w:t>
      </w:r>
      <w:r w:rsidRPr="00546C96">
        <w:rPr>
          <w:i/>
        </w:rPr>
        <w:t>ложение на русском). Верни ТОЛЬКО JSON без markdown-обёртки.»</w:t>
      </w:r>
    </w:p>
    <w:p w:rsidR="00546C96" w:rsidRPr="00546C96" w:rsidRDefault="00546C96" w:rsidP="00546C96">
      <w:r>
        <w:t>Ответ нейросети парсится и объединяется с предопределёнными р</w:t>
      </w:r>
      <w:r>
        <w:t>е</w:t>
      </w:r>
      <w:r>
        <w:t>зультатами ExactMatch/Empty.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3.3. Генерация итогового отчёта (агент-отчётник)</w:t>
      </w:r>
    </w:p>
    <w:p w:rsidR="0049027C" w:rsidRDefault="00546C96" w:rsidP="00546C96">
      <w:pPr>
        <w:rPr>
          <w:noProof/>
        </w:rPr>
      </w:pPr>
      <w:r>
        <w:t>После сбора всей статистики формируется промпт</w:t>
      </w:r>
      <w:r w:rsidR="0049027C">
        <w:t xml:space="preserve"> </w:t>
      </w:r>
      <w:r w:rsidR="0049027C" w:rsidRPr="0049027C">
        <w:t>(</w:t>
      </w:r>
      <w:r w:rsidR="0049027C">
        <w:t>рис 3.3.1</w:t>
      </w:r>
      <w:r w:rsidR="0049027C" w:rsidRPr="0049027C">
        <w:t>)</w:t>
      </w:r>
      <w:r w:rsidR="0049027C">
        <w:t xml:space="preserve">. </w:t>
      </w:r>
      <w:r>
        <w:t xml:space="preserve"> для вт</w:t>
      </w:r>
      <w:r>
        <w:t>о</w:t>
      </w:r>
      <w:r>
        <w:t>рого агента с агрегированными данными: сводка, распределение вердиктов по вопросам, частые ошибки</w:t>
      </w:r>
      <w:r w:rsidR="0049027C">
        <w:t xml:space="preserve">. </w:t>
      </w:r>
      <w:r>
        <w:t>Задача агента — выявить критич</w:t>
      </w:r>
      <w:r>
        <w:t>е</w:t>
      </w:r>
      <w:r>
        <w:t>ские вопросы (процент правильных ответов ниже порога) и дать рекомендации по улучш</w:t>
      </w:r>
      <w:r>
        <w:t>е</w:t>
      </w:r>
      <w:r>
        <w:t>нию теста.</w:t>
      </w:r>
      <w:r w:rsidR="0049027C">
        <w:t xml:space="preserve"> </w:t>
      </w:r>
      <w:r>
        <w:t xml:space="preserve">Ответ возвращается в виде </w:t>
      </w:r>
      <w:r w:rsidR="0049027C">
        <w:t>рекомендаций</w:t>
      </w:r>
      <w:r>
        <w:t>, который дополняет программно сформ</w:t>
      </w:r>
      <w:r>
        <w:t>и</w:t>
      </w:r>
      <w:r>
        <w:t xml:space="preserve">рованный отчёт </w:t>
      </w:r>
      <w:r w:rsidRPr="00546C96">
        <w:t>(</w:t>
      </w:r>
      <w:r>
        <w:t>рис. 3</w:t>
      </w:r>
      <w:r w:rsidRPr="00546C96">
        <w:t>.3.</w:t>
      </w:r>
      <w:r w:rsidR="001F36B9" w:rsidRPr="001F36B9">
        <w:t>2</w:t>
      </w:r>
      <w:r w:rsidRPr="00546C96">
        <w:t>)</w:t>
      </w:r>
      <w:r>
        <w:t>.</w:t>
      </w:r>
    </w:p>
    <w:p w:rsidR="00546C96" w:rsidRDefault="0049027C" w:rsidP="0049027C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5940425" cy="2654115"/>
            <wp:effectExtent l="19050" t="0" r="3175" b="0"/>
            <wp:docPr id="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54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7C" w:rsidRPr="0049027C" w:rsidRDefault="0049027C" w:rsidP="0049027C">
      <w:pPr>
        <w:jc w:val="center"/>
        <w:rPr>
          <w:sz w:val="24"/>
        </w:rPr>
      </w:pPr>
      <w:r>
        <w:rPr>
          <w:sz w:val="24"/>
        </w:rPr>
        <w:t>Рисунок 3</w:t>
      </w:r>
      <w:r>
        <w:rPr>
          <w:sz w:val="24"/>
          <w:lang w:val="en-US"/>
        </w:rPr>
        <w:t>.3</w:t>
      </w:r>
      <w:r w:rsidRPr="00546C96">
        <w:rPr>
          <w:sz w:val="24"/>
        </w:rPr>
        <w:t xml:space="preserve">.1 – </w:t>
      </w:r>
      <w:r>
        <w:rPr>
          <w:sz w:val="24"/>
        </w:rPr>
        <w:t>Построение промпта для отчёта</w:t>
      </w:r>
    </w:p>
    <w:p w:rsidR="0049027C" w:rsidRDefault="0049027C" w:rsidP="0049027C">
      <w:pPr>
        <w:tabs>
          <w:tab w:val="clear" w:pos="9330"/>
        </w:tabs>
        <w:suppressAutoHyphens/>
        <w:ind w:firstLine="0"/>
        <w:jc w:val="center"/>
      </w:pPr>
      <w:r>
        <w:rPr>
          <w:noProof/>
        </w:rPr>
        <w:drawing>
          <wp:inline distT="0" distB="0" distL="0" distR="0">
            <wp:extent cx="5940425" cy="1940308"/>
            <wp:effectExtent l="19050" t="0" r="3175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03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49027C" w:rsidRDefault="0049027C" w:rsidP="0049027C">
      <w:pPr>
        <w:jc w:val="center"/>
        <w:rPr>
          <w:sz w:val="24"/>
        </w:rPr>
      </w:pPr>
      <w:r>
        <w:rPr>
          <w:sz w:val="24"/>
        </w:rPr>
        <w:t>Рисунок 3</w:t>
      </w:r>
      <w:r w:rsidRPr="0049027C">
        <w:rPr>
          <w:sz w:val="24"/>
        </w:rPr>
        <w:t>.3</w:t>
      </w:r>
      <w:r w:rsidR="001F36B9">
        <w:rPr>
          <w:sz w:val="24"/>
        </w:rPr>
        <w:t>.</w:t>
      </w:r>
      <w:r w:rsidR="001F36B9" w:rsidRPr="001F36B9">
        <w:rPr>
          <w:sz w:val="24"/>
        </w:rPr>
        <w:t>2</w:t>
      </w:r>
      <w:r w:rsidRPr="00546C96">
        <w:rPr>
          <w:sz w:val="24"/>
        </w:rPr>
        <w:t xml:space="preserve"> – </w:t>
      </w:r>
      <w:r>
        <w:rPr>
          <w:sz w:val="24"/>
        </w:rPr>
        <w:t>Сформированные рекомендации от ИИ-агента</w:t>
      </w:r>
      <w:r w:rsidR="00546C96">
        <w:br w:type="page"/>
      </w:r>
    </w:p>
    <w:p w:rsidR="00546C96" w:rsidRPr="0049027C" w:rsidRDefault="00546C96" w:rsidP="00546C96">
      <w:pPr>
        <w:pStyle w:val="a4"/>
      </w:pPr>
      <w:bookmarkStart w:id="3" w:name="_Toc233383748"/>
      <w:r w:rsidRPr="00546C96">
        <w:lastRenderedPageBreak/>
        <w:t>4. Сравнительный анализ российских и зарубежных нейросетей</w:t>
      </w:r>
      <w:bookmarkEnd w:id="3"/>
    </w:p>
    <w:tbl>
      <w:tblPr>
        <w:tblStyle w:val="af4"/>
        <w:tblW w:w="10139" w:type="dxa"/>
        <w:tblLook w:val="04A0"/>
      </w:tblPr>
      <w:tblGrid>
        <w:gridCol w:w="1874"/>
        <w:gridCol w:w="4188"/>
        <w:gridCol w:w="4077"/>
      </w:tblGrid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Критерий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Российский агент (YandexGPT Lite)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 xml:space="preserve">Зарубежный агент (OpenRouter, </w:t>
            </w:r>
            <w:r w:rsidRPr="00546C96">
              <w:rPr>
                <w:color w:val="auto"/>
                <w:szCs w:val="23"/>
                <w:lang w:val="en-US"/>
              </w:rPr>
              <w:t>gpt</w:t>
            </w:r>
            <w:r w:rsidRPr="00546C96">
              <w:rPr>
                <w:color w:val="auto"/>
                <w:szCs w:val="23"/>
              </w:rPr>
              <w:t>-</w:t>
            </w:r>
            <w:r w:rsidRPr="00546C96">
              <w:rPr>
                <w:color w:val="auto"/>
                <w:szCs w:val="23"/>
                <w:lang w:val="en-US"/>
              </w:rPr>
              <w:t>oss</w:t>
            </w:r>
            <w:r w:rsidRPr="00546C96">
              <w:rPr>
                <w:color w:val="auto"/>
                <w:szCs w:val="23"/>
              </w:rPr>
              <w:t>-120</w:t>
            </w:r>
            <w:r w:rsidRPr="00546C96">
              <w:rPr>
                <w:color w:val="auto"/>
                <w:szCs w:val="23"/>
                <w:lang w:val="en-US"/>
              </w:rPr>
              <w:t>b</w:t>
            </w:r>
            <w:r w:rsidRPr="00546C96">
              <w:rPr>
                <w:color w:val="auto"/>
                <w:szCs w:val="23"/>
              </w:rPr>
              <w:t>)</w:t>
            </w:r>
          </w:p>
        </w:tc>
      </w:tr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Точность сравнения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~92%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~95%</w:t>
            </w:r>
          </w:p>
        </w:tc>
      </w:tr>
      <w:tr w:rsidR="00546C96" w:rsidRPr="00546C96" w:rsidTr="00546C96">
        <w:trPr>
          <w:trHeight w:val="1443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Стабильность формата JSON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Иногда оборачивает в пояснения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Стабильно чистый JSON</w:t>
            </w:r>
          </w:p>
        </w:tc>
      </w:tr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Задержка (на 20 ответов)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3-5 сек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2-4 сек</w:t>
            </w:r>
          </w:p>
        </w:tc>
      </w:tr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Стоимость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~0,16 ₽ за 1K токенов (вход)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Бесплатно (бесплатный тир OpenRouter)</w:t>
            </w:r>
          </w:p>
        </w:tc>
      </w:tr>
      <w:tr w:rsidR="00546C96" w:rsidRPr="00546C96" w:rsidTr="00C41651">
        <w:trPr>
          <w:trHeight w:val="1030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Интеграция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Требуются folderId, API-ключ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Единый API-ключ, OpenAI-совместимый формат</w:t>
            </w:r>
          </w:p>
        </w:tc>
      </w:tr>
      <w:tr w:rsidR="00546C96" w:rsidRPr="00546C96" w:rsidTr="00546C96">
        <w:trPr>
          <w:trHeight w:val="977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Доступность из РФ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Да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Да (через OpenRouter)</w:t>
            </w:r>
          </w:p>
        </w:tc>
      </w:tr>
    </w:tbl>
    <w:p w:rsidR="00546C96" w:rsidRPr="00C41651" w:rsidRDefault="00546C96" w:rsidP="00546C96">
      <w:pPr>
        <w:pStyle w:val="a5"/>
      </w:pPr>
    </w:p>
    <w:p w:rsidR="00546C96" w:rsidRDefault="00546C96" w:rsidP="00546C96">
      <w:r w:rsidRPr="00546C96">
        <w:rPr>
          <w:b/>
        </w:rPr>
        <w:t>Вывод:</w:t>
      </w:r>
      <w:r w:rsidRPr="00546C96">
        <w:t xml:space="preserve"> Для демонстрации и тестирования оптимален зарубежный в</w:t>
      </w:r>
      <w:r w:rsidRPr="00546C96">
        <w:t>а</w:t>
      </w:r>
      <w:r w:rsidRPr="00546C96">
        <w:t>риант на базе OpenRouter как бесплатный и точный. Для промышленной эк</w:t>
      </w:r>
      <w:r w:rsidRPr="00546C96">
        <w:t>с</w:t>
      </w:r>
      <w:r w:rsidRPr="00546C96">
        <w:t>плуатации в контуре организации рекомендуется российский агент, обесп</w:t>
      </w:r>
      <w:r w:rsidRPr="00546C96">
        <w:t>е</w:t>
      </w:r>
      <w:r w:rsidRPr="00546C96">
        <w:t>чивающий локализацию и соответствие требованиям безопасности.</w:t>
      </w:r>
    </w:p>
    <w:p w:rsidR="00546C96" w:rsidRDefault="00546C96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46C96" w:rsidRDefault="00546C96" w:rsidP="00546C96">
      <w:pPr>
        <w:pStyle w:val="a4"/>
      </w:pPr>
      <w:bookmarkStart w:id="4" w:name="_Toc233383749"/>
      <w:r>
        <w:lastRenderedPageBreak/>
        <w:t>5. Руководство пользователя</w:t>
      </w:r>
      <w:bookmarkEnd w:id="4"/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5.1. Начало работы</w:t>
      </w:r>
    </w:p>
    <w:p w:rsidR="00FE1E1C" w:rsidRPr="00546C96" w:rsidRDefault="00546C96" w:rsidP="00546C96">
      <w:r>
        <w:t>Откройте веб-интерфейс (адрес предоставляется администратором). Отображается страница анализа с формой загрузки файлов</w:t>
      </w:r>
      <w:r w:rsidR="00FE1E1C">
        <w:t xml:space="preserve"> (рис 5.1.1).</w:t>
      </w:r>
    </w:p>
    <w:p w:rsidR="00FE1E1C" w:rsidRDefault="00FE1E1C" w:rsidP="00FE1E1C">
      <w:pPr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5940425" cy="4199179"/>
            <wp:effectExtent l="1905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991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1E1C" w:rsidRDefault="00FE1E1C" w:rsidP="00FE1E1C">
      <w:pPr>
        <w:jc w:val="center"/>
        <w:rPr>
          <w:sz w:val="24"/>
        </w:rPr>
      </w:pPr>
      <w:r>
        <w:rPr>
          <w:sz w:val="24"/>
        </w:rPr>
        <w:t>Рисунок 5.1.1</w:t>
      </w:r>
      <w:r w:rsidRPr="00546C96">
        <w:rPr>
          <w:sz w:val="24"/>
        </w:rPr>
        <w:t xml:space="preserve"> – </w:t>
      </w:r>
      <w:r>
        <w:rPr>
          <w:sz w:val="24"/>
        </w:rPr>
        <w:t>С</w:t>
      </w:r>
      <w:r w:rsidRPr="00FE1E1C">
        <w:rPr>
          <w:sz w:val="24"/>
        </w:rPr>
        <w:t>траница анализа с формой загрузки файлов</w:t>
      </w:r>
    </w:p>
    <w:p w:rsidR="00546C96" w:rsidRPr="00FE1E1C" w:rsidRDefault="00546C96" w:rsidP="00FE1E1C">
      <w:pPr>
        <w:jc w:val="center"/>
        <w:rPr>
          <w:sz w:val="24"/>
        </w:rPr>
      </w:pPr>
      <w:r w:rsidRPr="00546C96">
        <w:rPr>
          <w:b/>
        </w:rPr>
        <w:t>5.2. Загрузка исходных данных</w:t>
      </w:r>
    </w:p>
    <w:p w:rsidR="00546C96" w:rsidRDefault="00546C96" w:rsidP="00546C96">
      <w:r>
        <w:t>Файл с ответами тестируемых (обязательно):</w:t>
      </w:r>
    </w:p>
    <w:p w:rsidR="00546C96" w:rsidRDefault="00546C96" w:rsidP="00546C96">
      <w:r>
        <w:t>Поддерживаются форматы JSON, CSV, ZIP. Структура CSV/JSON должна содержать идентификатор пользователя, список ответов с текстом вопроса, ответом пользователя, правильным ответом и количеством баллов (либо отдельный файл эталонов).</w:t>
      </w:r>
    </w:p>
    <w:p w:rsidR="00546C96" w:rsidRPr="00546C96" w:rsidRDefault="00546C96" w:rsidP="00546C96">
      <w:r>
        <w:t>Парсер автоматически распознаёт русские и английские наименования колонок.</w:t>
      </w:r>
    </w:p>
    <w:p w:rsidR="00546C96" w:rsidRDefault="00546C96" w:rsidP="00546C96">
      <w:r>
        <w:t>Файл с эталонными ответами (опционально):</w:t>
      </w:r>
    </w:p>
    <w:p w:rsidR="00546C96" w:rsidRPr="00546C96" w:rsidRDefault="00546C96" w:rsidP="00546C96">
      <w:r>
        <w:t>Если правильные ответы не включены в основной файл, загрузите их отдельно в том же формате.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lastRenderedPageBreak/>
        <w:t>5.3. Выбор варианта ИИ-агента</w:t>
      </w:r>
    </w:p>
    <w:p w:rsidR="00546C96" w:rsidRPr="0049027C" w:rsidRDefault="00546C96" w:rsidP="00546C96">
      <w:r>
        <w:t>Выберите одну из опций: «Российские нейросети» или «Зарубежные нейросети». От этого зависит, какая группа агентов будет использоваться.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5.4. Запуск и ожидание</w:t>
      </w:r>
    </w:p>
    <w:p w:rsidR="00546C96" w:rsidRPr="00546C96" w:rsidRDefault="00546C96" w:rsidP="00546C96">
      <w:r>
        <w:t>Нажмите «Запустить анализ». Появится индикатор выполнения. До</w:t>
      </w:r>
      <w:r>
        <w:t>ж</w:t>
      </w:r>
      <w:r>
        <w:t xml:space="preserve">дитесь окончания (от нескольких секунд до минуты </w:t>
      </w:r>
      <w:r w:rsidR="00AE52FA">
        <w:t>в зависимости от объёма данных) (рис 5.4.1).</w:t>
      </w:r>
    </w:p>
    <w:p w:rsidR="00AE52FA" w:rsidRDefault="00AE52FA" w:rsidP="00AE52FA">
      <w:pPr>
        <w:jc w:val="center"/>
      </w:pPr>
      <w:r>
        <w:rPr>
          <w:noProof/>
        </w:rPr>
        <w:drawing>
          <wp:inline distT="0" distB="0" distL="0" distR="0">
            <wp:extent cx="4648338" cy="4429276"/>
            <wp:effectExtent l="1905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7689" cy="4428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52FA" w:rsidRPr="00AE52FA" w:rsidRDefault="00AE52FA" w:rsidP="00AE52FA">
      <w:pPr>
        <w:jc w:val="center"/>
        <w:rPr>
          <w:sz w:val="24"/>
        </w:rPr>
      </w:pPr>
      <w:r>
        <w:rPr>
          <w:sz w:val="24"/>
        </w:rPr>
        <w:t>Рисунок 5.4.1</w:t>
      </w:r>
      <w:r w:rsidRPr="00546C96">
        <w:rPr>
          <w:sz w:val="24"/>
        </w:rPr>
        <w:t xml:space="preserve"> – </w:t>
      </w:r>
      <w:r>
        <w:rPr>
          <w:sz w:val="24"/>
        </w:rPr>
        <w:t>Индикатор загрузки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5.5. Просмотр результатов</w:t>
      </w:r>
    </w:p>
    <w:p w:rsidR="00546C96" w:rsidRDefault="00546C96" w:rsidP="00546C96">
      <w:r>
        <w:t>После завершения отображается сводная статистика: количество в</w:t>
      </w:r>
      <w:r>
        <w:t>о</w:t>
      </w:r>
      <w:r>
        <w:t>просов, число тестируемых, средний процент правильных ответов, количес</w:t>
      </w:r>
      <w:r>
        <w:t>т</w:t>
      </w:r>
      <w:r>
        <w:t>во критических вопросов.</w:t>
      </w:r>
    </w:p>
    <w:p w:rsidR="00546C96" w:rsidRDefault="00546C96" w:rsidP="00546C96">
      <w:r>
        <w:t>Ниже расположены кнопки для скачивания JSON и Excel-отчёта.</w:t>
      </w:r>
    </w:p>
    <w:p w:rsidR="00AE52FA" w:rsidRDefault="00546C96" w:rsidP="00AE52FA">
      <w:r>
        <w:t>Красным блоком выделены критические вопросы (п</w:t>
      </w:r>
      <w:r w:rsidR="001F36B9">
        <w:t>роцент правильных ответов ниже 6</w:t>
      </w:r>
      <w:r>
        <w:t>0%) и автоматические рекомендации</w:t>
      </w:r>
      <w:r w:rsidR="00AE52FA">
        <w:t xml:space="preserve"> (рис 5.5.1).</w:t>
      </w:r>
    </w:p>
    <w:p w:rsidR="00AE52FA" w:rsidRDefault="00AE52FA" w:rsidP="00AE52FA">
      <w:pPr>
        <w:jc w:val="center"/>
        <w:rPr>
          <w:b/>
        </w:rPr>
      </w:pPr>
      <w:r>
        <w:rPr>
          <w:noProof/>
        </w:rPr>
        <w:lastRenderedPageBreak/>
        <w:drawing>
          <wp:inline distT="0" distB="0" distL="0" distR="0">
            <wp:extent cx="4209974" cy="5891916"/>
            <wp:effectExtent l="19050" t="0" r="76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829" cy="5893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546C96">
        <w:rPr>
          <w:b/>
        </w:rPr>
        <w:t xml:space="preserve"> </w:t>
      </w:r>
    </w:p>
    <w:p w:rsidR="00AE52FA" w:rsidRPr="00AE52FA" w:rsidRDefault="00AE52FA" w:rsidP="00AE52FA">
      <w:pPr>
        <w:jc w:val="center"/>
        <w:rPr>
          <w:sz w:val="24"/>
        </w:rPr>
      </w:pPr>
      <w:r>
        <w:rPr>
          <w:sz w:val="24"/>
        </w:rPr>
        <w:t>Рисунок 5.5.1</w:t>
      </w:r>
      <w:r w:rsidRPr="00546C96">
        <w:rPr>
          <w:sz w:val="24"/>
        </w:rPr>
        <w:t xml:space="preserve"> – </w:t>
      </w:r>
      <w:r>
        <w:rPr>
          <w:sz w:val="24"/>
        </w:rPr>
        <w:t>Результат анализа</w:t>
      </w:r>
    </w:p>
    <w:p w:rsidR="00546C96" w:rsidRPr="00AE52FA" w:rsidRDefault="00546C96" w:rsidP="00AE52FA">
      <w:pPr>
        <w:jc w:val="center"/>
      </w:pPr>
      <w:r w:rsidRPr="00546C96">
        <w:rPr>
          <w:b/>
        </w:rPr>
        <w:t>5.6. Экспорт отчётов</w:t>
      </w:r>
    </w:p>
    <w:p w:rsidR="00546C96" w:rsidRPr="00546C96" w:rsidRDefault="00546C96" w:rsidP="00546C96">
      <w:r>
        <w:t>JSON – полная структура ReportData, может быть использована для и</w:t>
      </w:r>
      <w:r>
        <w:t>н</w:t>
      </w:r>
      <w:r>
        <w:t>теграции с другими системами.</w:t>
      </w:r>
    </w:p>
    <w:p w:rsidR="00546C96" w:rsidRPr="0049027C" w:rsidRDefault="00546C96" w:rsidP="00546C96">
      <w:r>
        <w:t>Excel – отчёт с условным форматированием: строки критических в</w:t>
      </w:r>
      <w:r>
        <w:t>о</w:t>
      </w:r>
      <w:r>
        <w:t>просов выделены красным фоном, ячейки с пустыми ответами – жёлтым. Р</w:t>
      </w:r>
      <w:r>
        <w:t>е</w:t>
      </w:r>
      <w:r>
        <w:t>комендации вынесены в отдельный блок</w:t>
      </w:r>
      <w:r w:rsidR="00FE1E1C">
        <w:t xml:space="preserve"> (рис 5.6.1)</w:t>
      </w:r>
      <w:r>
        <w:t>.</w:t>
      </w:r>
    </w:p>
    <w:p w:rsidR="00FE1E1C" w:rsidRDefault="00FE1E1C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rPr>
          <w:noProof/>
        </w:rPr>
        <w:lastRenderedPageBreak/>
        <w:drawing>
          <wp:inline distT="0" distB="0" distL="0" distR="0">
            <wp:extent cx="5940425" cy="2422924"/>
            <wp:effectExtent l="19050" t="0" r="3175" b="0"/>
            <wp:docPr id="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22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FE1E1C" w:rsidRDefault="00FE1E1C" w:rsidP="00FE1E1C">
      <w:pPr>
        <w:jc w:val="center"/>
        <w:rPr>
          <w:sz w:val="24"/>
        </w:rPr>
      </w:pPr>
      <w:r>
        <w:rPr>
          <w:sz w:val="24"/>
        </w:rPr>
        <w:t>Рисунок 5.6.1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Excel</w:t>
      </w:r>
      <w:r w:rsidRPr="00FE1E1C">
        <w:rPr>
          <w:sz w:val="24"/>
        </w:rPr>
        <w:t xml:space="preserve"> </w:t>
      </w:r>
      <w:r>
        <w:rPr>
          <w:sz w:val="24"/>
        </w:rPr>
        <w:t>отчёта на анализе одного прохождения тестирования</w:t>
      </w:r>
      <w:r w:rsidR="00546C96" w:rsidRPr="0049027C">
        <w:br w:type="page"/>
      </w:r>
    </w:p>
    <w:p w:rsidR="00546C96" w:rsidRDefault="00546C96" w:rsidP="00546C96">
      <w:pPr>
        <w:pStyle w:val="a4"/>
      </w:pPr>
      <w:bookmarkStart w:id="5" w:name="_Toc233383750"/>
      <w:r>
        <w:lastRenderedPageBreak/>
        <w:t>6. Руководство разработчика</w:t>
      </w:r>
      <w:bookmarkEnd w:id="5"/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6.1. Структура решения</w:t>
      </w:r>
    </w:p>
    <w:p w:rsidR="00546C96" w:rsidRPr="0049027C" w:rsidRDefault="00546C96" w:rsidP="00ED620A">
      <w:r>
        <w:t>Решение состоит из проектов:</w:t>
      </w:r>
    </w:p>
    <w:p w:rsidR="00546C96" w:rsidRPr="00546C96" w:rsidRDefault="00AE52FA" w:rsidP="00ED620A">
      <w:pPr>
        <w:pStyle w:val="af3"/>
        <w:numPr>
          <w:ilvl w:val="0"/>
          <w:numId w:val="7"/>
        </w:numPr>
      </w:pPr>
      <w:r>
        <w:rPr>
          <w:lang w:val="en-US"/>
        </w:rPr>
        <w:t>Entities</w:t>
      </w:r>
      <w:r w:rsidR="00546C96">
        <w:t xml:space="preserve"> – общие сущности и модели.</w:t>
      </w:r>
    </w:p>
    <w:p w:rsidR="00546C96" w:rsidRPr="00546C96" w:rsidRDefault="00AE52FA" w:rsidP="00ED620A">
      <w:pPr>
        <w:pStyle w:val="af3"/>
        <w:numPr>
          <w:ilvl w:val="0"/>
          <w:numId w:val="7"/>
        </w:numPr>
      </w:pPr>
      <w:r>
        <w:rPr>
          <w:lang w:val="en-US"/>
        </w:rPr>
        <w:t>Services</w:t>
      </w:r>
      <w:r w:rsidR="00546C96">
        <w:t>.Abstract</w:t>
      </w:r>
      <w:r>
        <w:t>ions – интерфейсы оркестратора</w:t>
      </w:r>
      <w:r w:rsidR="00546C96">
        <w:t>.</w:t>
      </w:r>
    </w:p>
    <w:p w:rsidR="00546C96" w:rsidRPr="00ED620A" w:rsidRDefault="00546C96" w:rsidP="00ED620A">
      <w:pPr>
        <w:pStyle w:val="af3"/>
        <w:numPr>
          <w:ilvl w:val="0"/>
          <w:numId w:val="7"/>
        </w:numPr>
        <w:rPr>
          <w:lang w:val="en-US"/>
        </w:rPr>
      </w:pPr>
      <w:r w:rsidRPr="00ED620A">
        <w:rPr>
          <w:lang w:val="en-US"/>
        </w:rPr>
        <w:t xml:space="preserve">Validation, Analysis, Reporting – </w:t>
      </w:r>
      <w:r>
        <w:t>модули</w:t>
      </w:r>
      <w:r w:rsidRPr="00ED620A">
        <w:rPr>
          <w:lang w:val="en-US"/>
        </w:rPr>
        <w:t xml:space="preserve"> </w:t>
      </w:r>
      <w:r>
        <w:t>обработки</w:t>
      </w:r>
      <w:r w:rsidRPr="00ED620A">
        <w:rPr>
          <w:lang w:val="en-US"/>
        </w:rPr>
        <w:t xml:space="preserve"> </w:t>
      </w:r>
      <w:r>
        <w:t>да</w:t>
      </w:r>
      <w:r>
        <w:t>н</w:t>
      </w:r>
      <w:r>
        <w:t>ных</w:t>
      </w:r>
      <w:r w:rsidRPr="00ED620A">
        <w:rPr>
          <w:lang w:val="en-US"/>
        </w:rPr>
        <w:t>.</w:t>
      </w:r>
    </w:p>
    <w:p w:rsidR="00546C96" w:rsidRPr="00546C96" w:rsidRDefault="00546C96" w:rsidP="00ED620A">
      <w:pPr>
        <w:pStyle w:val="af3"/>
        <w:numPr>
          <w:ilvl w:val="0"/>
          <w:numId w:val="7"/>
        </w:numPr>
      </w:pPr>
      <w:r>
        <w:t>Agent.Contracts – контракты для LLM-клиентов.</w:t>
      </w:r>
    </w:p>
    <w:p w:rsidR="00546C96" w:rsidRPr="00546C96" w:rsidRDefault="00546C96" w:rsidP="00ED620A">
      <w:pPr>
        <w:pStyle w:val="af3"/>
        <w:numPr>
          <w:ilvl w:val="0"/>
          <w:numId w:val="7"/>
        </w:numPr>
      </w:pPr>
      <w:r>
        <w:t>Agent.Yandex, Agent.</w:t>
      </w:r>
      <w:r w:rsidRPr="00ED620A">
        <w:rPr>
          <w:lang w:val="en-US"/>
        </w:rPr>
        <w:t>OpenAI</w:t>
      </w:r>
      <w:r>
        <w:t xml:space="preserve"> – реализации клиентов.</w:t>
      </w:r>
    </w:p>
    <w:p w:rsidR="00546C96" w:rsidRPr="00546C96" w:rsidRDefault="00AE52FA" w:rsidP="00ED620A">
      <w:pPr>
        <w:pStyle w:val="af3"/>
        <w:numPr>
          <w:ilvl w:val="0"/>
          <w:numId w:val="7"/>
        </w:numPr>
      </w:pPr>
      <w:r w:rsidRPr="00ED620A">
        <w:rPr>
          <w:lang w:val="en-US"/>
        </w:rPr>
        <w:t>Services</w:t>
      </w:r>
      <w:r w:rsidR="00546C96">
        <w:t xml:space="preserve"> – оркестратор.</w:t>
      </w:r>
    </w:p>
    <w:p w:rsidR="00546C96" w:rsidRPr="00546C96" w:rsidRDefault="00546C96" w:rsidP="00ED620A">
      <w:pPr>
        <w:pStyle w:val="af3"/>
        <w:numPr>
          <w:ilvl w:val="0"/>
          <w:numId w:val="7"/>
        </w:numPr>
      </w:pPr>
      <w:r>
        <w:t>Api – веб-API.</w:t>
      </w:r>
    </w:p>
    <w:p w:rsidR="00546C96" w:rsidRPr="00546C96" w:rsidRDefault="00546C96" w:rsidP="00ED620A">
      <w:pPr>
        <w:pStyle w:val="af3"/>
        <w:numPr>
          <w:ilvl w:val="0"/>
          <w:numId w:val="7"/>
        </w:numPr>
      </w:pPr>
      <w:r>
        <w:t>Web – Blazor Server UI.</w:t>
      </w:r>
    </w:p>
    <w:p w:rsidR="00546C96" w:rsidRPr="00ED620A" w:rsidRDefault="00546C96" w:rsidP="00ED620A">
      <w:pPr>
        <w:jc w:val="center"/>
        <w:rPr>
          <w:b/>
        </w:rPr>
      </w:pPr>
      <w:r w:rsidRPr="00ED620A">
        <w:rPr>
          <w:b/>
        </w:rPr>
        <w:t>6.2. Настройка окружения</w:t>
      </w:r>
    </w:p>
    <w:p w:rsidR="00546C96" w:rsidRPr="0049027C" w:rsidRDefault="00546C96" w:rsidP="00ED620A">
      <w:r>
        <w:t>В файле appsettings.json проекта Api укажите параметры подключения к нейросетям: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"YandexGPT": { "ApiKey": "...", "FolderId": "..." },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"ForeignLLM": {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 xml:space="preserve">  "RequestUri": "chat/completions",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 xml:space="preserve">  "ApiKey": "sk-or-v1-...",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 xml:space="preserve">  "Model": "qwen/qwen-2.5-72b-instruct:free"</w:t>
      </w:r>
    </w:p>
    <w:p w:rsidR="00546C96" w:rsidRPr="0049027C" w:rsidRDefault="00546C96" w:rsidP="00ED620A">
      <w:r w:rsidRPr="0049027C">
        <w:t>}</w:t>
      </w:r>
    </w:p>
    <w:p w:rsidR="00546C96" w:rsidRPr="00546C96" w:rsidRDefault="00546C96" w:rsidP="00ED620A">
      <w:r w:rsidRPr="00546C96">
        <w:t>В проекте Web задайте ApiBaseUrl.</w:t>
      </w:r>
    </w:p>
    <w:p w:rsidR="00546C96" w:rsidRPr="00ED620A" w:rsidRDefault="00546C96" w:rsidP="00ED620A">
      <w:pPr>
        <w:jc w:val="center"/>
        <w:rPr>
          <w:b/>
        </w:rPr>
      </w:pPr>
      <w:r w:rsidRPr="00ED620A">
        <w:rPr>
          <w:b/>
        </w:rPr>
        <w:t>6.3. Запуск для разработки</w:t>
      </w:r>
    </w:p>
    <w:p w:rsidR="00546C96" w:rsidRPr="00ED620A" w:rsidRDefault="00546C96" w:rsidP="00ED620A">
      <w:r>
        <w:t>Убедитесь, что оба проекта (Api и Web) запущены одновременно. Можно настроить множественный запуск в Visual Studio или</w:t>
      </w:r>
      <w:r w:rsidR="00ED620A">
        <w:t xml:space="preserve"> использовать командную строку: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cd src/TestAInspector.Api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dotnet run</w:t>
      </w:r>
    </w:p>
    <w:p w:rsidR="00546C96" w:rsidRDefault="00546C96" w:rsidP="00ED620A">
      <w:r>
        <w:t>cd ../TestAInspector.Web</w:t>
      </w:r>
    </w:p>
    <w:p w:rsidR="00546C96" w:rsidRDefault="00546C96" w:rsidP="00ED620A">
      <w:r>
        <w:t>dotnet run</w:t>
      </w:r>
    </w:p>
    <w:p w:rsidR="00AE52FA" w:rsidRDefault="00AE52FA" w:rsidP="00AE52FA">
      <w:pPr>
        <w:pStyle w:val="a4"/>
        <w:rPr>
          <w:sz w:val="28"/>
          <w:lang w:val="en-US"/>
        </w:rPr>
      </w:pPr>
    </w:p>
    <w:p w:rsidR="00546C96" w:rsidRPr="00AE52FA" w:rsidRDefault="00546C96" w:rsidP="00AE52FA">
      <w:pPr>
        <w:pStyle w:val="a4"/>
        <w:rPr>
          <w:sz w:val="28"/>
        </w:rPr>
      </w:pPr>
      <w:bookmarkStart w:id="6" w:name="_Toc233383751"/>
      <w:r w:rsidRPr="00AE52FA">
        <w:rPr>
          <w:sz w:val="28"/>
        </w:rPr>
        <w:lastRenderedPageBreak/>
        <w:t>6.4. Расширение функциональности</w:t>
      </w:r>
      <w:bookmarkEnd w:id="6"/>
    </w:p>
    <w:p w:rsidR="00546C96" w:rsidRDefault="00546C96" w:rsidP="00ED620A">
      <w:r>
        <w:t>Для добавления нового формата данных достаточно реализовать и</w:t>
      </w:r>
      <w:r>
        <w:t>н</w:t>
      </w:r>
      <w:r>
        <w:t>терфейс IDataParser и зарегистрировать его в DI.</w:t>
      </w:r>
    </w:p>
    <w:p w:rsidR="00ED620A" w:rsidRDefault="00546C96" w:rsidP="00ED620A">
      <w:r>
        <w:t>Для подключения новой нейросети – реализовать ILlmClient и добавить в коллекцию через TryAddEnumerable.</w:t>
      </w:r>
    </w:p>
    <w:p w:rsidR="00ED620A" w:rsidRDefault="00ED620A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ED620A" w:rsidRPr="00ED620A" w:rsidRDefault="00ED620A" w:rsidP="00ED620A">
      <w:pPr>
        <w:pStyle w:val="a4"/>
      </w:pPr>
      <w:bookmarkStart w:id="7" w:name="_Toc233383752"/>
      <w:r w:rsidRPr="00ED620A">
        <w:lastRenderedPageBreak/>
        <w:t>7. Руководство администратора</w:t>
      </w:r>
      <w:bookmarkEnd w:id="7"/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7.</w:t>
      </w:r>
      <w:r w:rsidRPr="0049027C">
        <w:rPr>
          <w:b/>
        </w:rPr>
        <w:t>1</w:t>
      </w:r>
      <w:r w:rsidRPr="00ED620A">
        <w:rPr>
          <w:b/>
        </w:rPr>
        <w:t>. Мониторинг и логирование</w:t>
      </w:r>
    </w:p>
    <w:p w:rsidR="00ED620A" w:rsidRPr="001F36B9" w:rsidRDefault="00ED620A" w:rsidP="00ED620A">
      <w:r>
        <w:t>Логи приложения записываются стандартным ILogger в stdout и файлы (если настроено). Ключевые метрики: количество запросов, время выполн</w:t>
      </w:r>
      <w:r>
        <w:t>е</w:t>
      </w:r>
      <w:r>
        <w:t>ния этапов, ошибки взаимодействия с нейросетями</w:t>
      </w:r>
      <w:r w:rsidR="001F36B9" w:rsidRPr="001F36B9">
        <w:t xml:space="preserve"> (</w:t>
      </w:r>
      <w:r w:rsidR="001F36B9">
        <w:t>рис 7.1.1</w:t>
      </w:r>
      <w:r w:rsidR="001F36B9" w:rsidRPr="001F36B9">
        <w:t>)</w:t>
      </w:r>
      <w:r>
        <w:t>.</w:t>
      </w:r>
    </w:p>
    <w:p w:rsidR="001F36B9" w:rsidRDefault="001F36B9" w:rsidP="001F36B9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>
            <wp:extent cx="5931535" cy="1717675"/>
            <wp:effectExtent l="19050" t="0" r="0" b="0"/>
            <wp:docPr id="12" name="Рисунок 1" descr="C:\Users\Admin\Downloads\2026-06-26_16-05-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ownloads\2026-06-26_16-05-17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1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36B9" w:rsidRPr="001F36B9" w:rsidRDefault="001F36B9" w:rsidP="001F36B9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Pr="001F36B9">
        <w:rPr>
          <w:sz w:val="24"/>
        </w:rPr>
        <w:t>7</w:t>
      </w:r>
      <w:r>
        <w:rPr>
          <w:sz w:val="24"/>
        </w:rPr>
        <w:t>.</w:t>
      </w:r>
      <w:r w:rsidRPr="001F36B9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Обращение к </w:t>
      </w:r>
      <w:r>
        <w:rPr>
          <w:sz w:val="24"/>
          <w:lang w:val="en-US"/>
        </w:rPr>
        <w:t>API</w:t>
      </w:r>
      <w:r w:rsidRPr="0049027C">
        <w:rPr>
          <w:sz w:val="24"/>
        </w:rPr>
        <w:t xml:space="preserve"> </w:t>
      </w:r>
      <w:r>
        <w:rPr>
          <w:sz w:val="24"/>
        </w:rPr>
        <w:t xml:space="preserve">сервисам </w:t>
      </w:r>
      <w:r>
        <w:rPr>
          <w:sz w:val="24"/>
          <w:lang w:val="en-US"/>
        </w:rPr>
        <w:t>OpenAI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7.2. Управление ключами API</w:t>
      </w:r>
    </w:p>
    <w:p w:rsidR="00ED620A" w:rsidRPr="00ED620A" w:rsidRDefault="00ED620A" w:rsidP="00ED620A">
      <w:r>
        <w:t>Ключи YandexGPT и OpenRouter хранятся</w:t>
      </w:r>
      <w:r w:rsidR="001F36B9">
        <w:t xml:space="preserve"> в защищённом виде (appsettings</w:t>
      </w:r>
      <w:r>
        <w:t>.json, переменные окружения).</w:t>
      </w:r>
    </w:p>
    <w:p w:rsidR="00ED620A" w:rsidRPr="00ED620A" w:rsidRDefault="00ED620A" w:rsidP="00ED620A">
      <w:r>
        <w:t>При истечении или компрометации ключей обновите конфигурацию и перезапустите сервис.</w:t>
      </w:r>
    </w:p>
    <w:p w:rsidR="00ED620A" w:rsidRPr="00ED620A" w:rsidRDefault="00ED620A" w:rsidP="00ED620A">
      <w:r>
        <w:t>Для зарубежного агента используется бесплатный тир OpenRouter с о</w:t>
      </w:r>
      <w:r>
        <w:t>г</w:t>
      </w:r>
      <w:r>
        <w:t>раничением 20 запросов/мин. При необходимости можно перейти на платный тариф, изменив модель и ключ.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7.3. Безопасность</w:t>
      </w:r>
    </w:p>
    <w:p w:rsidR="00ED620A" w:rsidRPr="00ED620A" w:rsidRDefault="00ED620A" w:rsidP="00ED620A">
      <w:r>
        <w:t>Внешний доступ должен быть защищён HTTPS.</w:t>
      </w:r>
    </w:p>
    <w:p w:rsidR="00546C96" w:rsidRPr="0049027C" w:rsidRDefault="00ED620A" w:rsidP="00ED620A">
      <w:r>
        <w:t>Файлы, загружаемые пользователями, не сохраняются на диск, обраб</w:t>
      </w:r>
      <w:r>
        <w:t>а</w:t>
      </w:r>
      <w:r>
        <w:t>тываются в памяти.</w:t>
      </w:r>
    </w:p>
    <w:p w:rsidR="00ED620A" w:rsidRPr="0049027C" w:rsidRDefault="00ED620A">
      <w:pPr>
        <w:tabs>
          <w:tab w:val="clear" w:pos="9330"/>
        </w:tabs>
        <w:suppressAutoHyphens/>
        <w:spacing w:line="240" w:lineRule="auto"/>
        <w:ind w:firstLine="0"/>
        <w:jc w:val="left"/>
      </w:pPr>
      <w:r w:rsidRPr="0049027C">
        <w:br w:type="page"/>
      </w:r>
    </w:p>
    <w:p w:rsidR="00ED620A" w:rsidRPr="00ED620A" w:rsidRDefault="00ED620A" w:rsidP="00ED620A">
      <w:pPr>
        <w:pStyle w:val="a4"/>
      </w:pPr>
      <w:bookmarkStart w:id="8" w:name="_Toc233383753"/>
      <w:r w:rsidRPr="00ED620A">
        <w:lastRenderedPageBreak/>
        <w:t>8. Шаблоны отчётов и глоссарий</w:t>
      </w:r>
      <w:bookmarkEnd w:id="8"/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 xml:space="preserve">8.1. Пример </w:t>
      </w:r>
      <w:r w:rsidRPr="00ED620A">
        <w:rPr>
          <w:b/>
          <w:lang w:val="en-US"/>
        </w:rPr>
        <w:t>JSON</w:t>
      </w:r>
      <w:r w:rsidRPr="00ED620A">
        <w:rPr>
          <w:b/>
        </w:rPr>
        <w:t>-отчёта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>{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"summary": {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"totalQuestions": 5,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"totalUsers": 30,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"overallCorrectPercentage": 76.4,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"overallPartialPercentage": 15.2,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"overallIncorrectPercentage": 8.4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},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"questions": [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{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"questionText": "Что такое SOLID?",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"correctAnswer": "Принципы проектирования",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"type": "text",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"totalAnswers": 30,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"correctCount": 22,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"partialCount": 5,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"incorrectCount": 3,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"correctPercentage": 73.3,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"isCritical": false,</w:t>
      </w:r>
    </w:p>
    <w:p w:rsidR="00ED620A" w:rsidRPr="00ED620A" w:rsidRDefault="00ED620A" w:rsidP="00ED620A">
      <w:r w:rsidRPr="00ED620A">
        <w:rPr>
          <w:lang w:val="en-US"/>
        </w:rPr>
        <w:t xml:space="preserve">      </w:t>
      </w:r>
      <w:r w:rsidRPr="00ED620A">
        <w:t>"</w:t>
      </w:r>
      <w:r w:rsidRPr="00ED620A">
        <w:rPr>
          <w:lang w:val="en-US"/>
        </w:rPr>
        <w:t>commonMistakes</w:t>
      </w:r>
      <w:r w:rsidRPr="00ED620A">
        <w:t>": ["Паттерны", "</w:t>
      </w:r>
      <w:r w:rsidRPr="00ED620A">
        <w:rPr>
          <w:lang w:val="en-US"/>
        </w:rPr>
        <w:t>SOLID</w:t>
      </w:r>
      <w:r w:rsidRPr="00ED620A">
        <w:t xml:space="preserve"> не является принципом"],</w:t>
      </w:r>
    </w:p>
    <w:p w:rsidR="00ED620A" w:rsidRPr="00ED620A" w:rsidRDefault="00ED620A" w:rsidP="00ED620A">
      <w:pPr>
        <w:rPr>
          <w:lang w:val="en-US"/>
        </w:rPr>
      </w:pPr>
      <w:r w:rsidRPr="00ED620A">
        <w:t xml:space="preserve">      </w:t>
      </w:r>
      <w:r w:rsidRPr="00ED620A">
        <w:rPr>
          <w:lang w:val="en-US"/>
        </w:rPr>
        <w:t>"emptyCount": 1,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"averageSimilarityPercent": 85.5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}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],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"criticalIssues": [],</w:t>
      </w:r>
    </w:p>
    <w:p w:rsidR="00ED620A" w:rsidRPr="00ED620A" w:rsidRDefault="00ED620A" w:rsidP="00ED620A">
      <w:r w:rsidRPr="00ED620A">
        <w:rPr>
          <w:lang w:val="en-US"/>
        </w:rPr>
        <w:t xml:space="preserve">  "recommendations": "Вопросы в целом понятны. </w:t>
      </w:r>
      <w:r w:rsidRPr="00ED620A">
        <w:t>Обратите внимание на формулировку вопроса №3..."</w:t>
      </w:r>
    </w:p>
    <w:p w:rsidR="00ED620A" w:rsidRPr="00ED620A" w:rsidRDefault="00ED620A" w:rsidP="00ED620A">
      <w:r w:rsidRPr="00ED620A">
        <w:t>}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lastRenderedPageBreak/>
        <w:t xml:space="preserve">8.2. Структура </w:t>
      </w:r>
      <w:r w:rsidRPr="00ED620A">
        <w:rPr>
          <w:b/>
          <w:lang w:val="en-US"/>
        </w:rPr>
        <w:t>Excel</w:t>
      </w:r>
      <w:r w:rsidRPr="00ED620A">
        <w:rPr>
          <w:b/>
        </w:rPr>
        <w:t>-отчёта</w:t>
      </w:r>
    </w:p>
    <w:p w:rsidR="00ED620A" w:rsidRPr="00ED620A" w:rsidRDefault="00ED620A" w:rsidP="00ED620A">
      <w:r w:rsidRPr="00ED620A">
        <w:t>На листе «Анализ тестов» представлены: сводная статистика, таблица с детализацией по каждому вопросу, список критических замечаний и рек</w:t>
      </w:r>
      <w:r w:rsidRPr="00ED620A">
        <w:t>о</w:t>
      </w:r>
      <w:r w:rsidRPr="00ED620A">
        <w:t>мендации</w:t>
      </w:r>
      <w:r w:rsidR="001F36B9">
        <w:t xml:space="preserve"> (рис 8.1.1)</w:t>
      </w:r>
      <w:r w:rsidRPr="00ED620A">
        <w:t>.</w:t>
      </w:r>
    </w:p>
    <w:p w:rsidR="00ED620A" w:rsidRPr="00ED620A" w:rsidRDefault="00ED620A" w:rsidP="00ED620A">
      <w:r>
        <w:t>Цветовая индикация:</w:t>
      </w:r>
    </w:p>
    <w:p w:rsidR="00ED620A" w:rsidRPr="00ED620A" w:rsidRDefault="00ED620A" w:rsidP="00ED620A">
      <w:pPr>
        <w:pStyle w:val="af3"/>
        <w:numPr>
          <w:ilvl w:val="0"/>
          <w:numId w:val="8"/>
        </w:numPr>
      </w:pPr>
      <w:r w:rsidRPr="00ED620A">
        <w:t>строка с критическим вопросом – красный фон;</w:t>
      </w:r>
    </w:p>
    <w:p w:rsidR="00ED620A" w:rsidRPr="00ED620A" w:rsidRDefault="00ED620A" w:rsidP="00ED620A">
      <w:pPr>
        <w:pStyle w:val="af3"/>
        <w:numPr>
          <w:ilvl w:val="0"/>
          <w:numId w:val="8"/>
        </w:numPr>
      </w:pPr>
      <w:r w:rsidRPr="00ED620A">
        <w:t xml:space="preserve">ячейка с количеством пустых ответов – </w:t>
      </w:r>
      <w:r w:rsidR="001F36B9">
        <w:t>ораньжевая</w:t>
      </w:r>
      <w:r>
        <w:t xml:space="preserve"> заливка, если значение &gt; 0.</w:t>
      </w:r>
    </w:p>
    <w:p w:rsidR="001F36B9" w:rsidRDefault="001F36B9" w:rsidP="001F36B9">
      <w:pPr>
        <w:ind w:firstLine="0"/>
        <w:jc w:val="center"/>
        <w:rPr>
          <w:b/>
        </w:rPr>
      </w:pPr>
      <w:r>
        <w:rPr>
          <w:b/>
          <w:noProof/>
        </w:rPr>
        <w:drawing>
          <wp:inline distT="0" distB="0" distL="0" distR="0">
            <wp:extent cx="5940425" cy="3288271"/>
            <wp:effectExtent l="1905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82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36B9" w:rsidRPr="001F36B9" w:rsidRDefault="001F36B9" w:rsidP="00ED620A">
      <w:pPr>
        <w:jc w:val="center"/>
        <w:rPr>
          <w:sz w:val="24"/>
        </w:rPr>
      </w:pPr>
      <w:r>
        <w:rPr>
          <w:sz w:val="24"/>
        </w:rPr>
        <w:t>Рисунок 8.</w:t>
      </w:r>
      <w:r w:rsidRPr="001F36B9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полученного </w:t>
      </w:r>
      <w:r>
        <w:rPr>
          <w:sz w:val="24"/>
          <w:lang w:val="en-US"/>
        </w:rPr>
        <w:t>Excel</w:t>
      </w:r>
      <w:r w:rsidRPr="001F36B9">
        <w:rPr>
          <w:sz w:val="24"/>
        </w:rPr>
        <w:t xml:space="preserve"> </w:t>
      </w:r>
      <w:r>
        <w:rPr>
          <w:sz w:val="24"/>
        </w:rPr>
        <w:t>отчёта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8.3. Глоссарий</w:t>
      </w:r>
    </w:p>
    <w:p w:rsidR="00ED620A" w:rsidRPr="00ED620A" w:rsidRDefault="00ED620A" w:rsidP="00ED620A">
      <w:r w:rsidRPr="00ED620A">
        <w:t xml:space="preserve">Критический вопрос – задание, для которого доля правильных ответов ниже установленного порога (по умолчанию </w:t>
      </w:r>
      <w:r w:rsidR="001F36B9">
        <w:t>60</w:t>
      </w:r>
      <w:r w:rsidRPr="00ED620A">
        <w:t>%). Требует пересмотра с</w:t>
      </w:r>
      <w:r w:rsidRPr="00ED620A">
        <w:t>о</w:t>
      </w:r>
      <w:r w:rsidRPr="00ED620A">
        <w:t>держания или формулировки.</w:t>
      </w:r>
    </w:p>
    <w:p w:rsidR="00ED620A" w:rsidRPr="00ED620A" w:rsidRDefault="00ED620A" w:rsidP="00ED620A">
      <w:r w:rsidRPr="00ED620A">
        <w:rPr>
          <w:lang w:val="en-US"/>
        </w:rPr>
        <w:t>ExactMatch</w:t>
      </w:r>
      <w:r w:rsidRPr="00ED620A">
        <w:t xml:space="preserve"> – ответ пользователя, совпадающий с эталоном после но</w:t>
      </w:r>
      <w:r w:rsidRPr="00ED620A">
        <w:t>р</w:t>
      </w:r>
      <w:r w:rsidRPr="00ED620A">
        <w:t>мализации (без учёта регистра и лишних пробелов).</w:t>
      </w:r>
    </w:p>
    <w:p w:rsidR="00ED620A" w:rsidRPr="00ED620A" w:rsidRDefault="00ED620A" w:rsidP="00ED620A">
      <w:r w:rsidRPr="00ED620A">
        <w:rPr>
          <w:lang w:val="en-US"/>
        </w:rPr>
        <w:t>Empty</w:t>
      </w:r>
      <w:r w:rsidRPr="00ED620A">
        <w:t xml:space="preserve"> – ответ, состоящий из пустой строки или пробелов.</w:t>
      </w:r>
    </w:p>
    <w:p w:rsidR="00ED620A" w:rsidRPr="00ED620A" w:rsidRDefault="00ED620A" w:rsidP="00ED620A">
      <w:r w:rsidRPr="00ED620A">
        <w:rPr>
          <w:lang w:val="en-US"/>
        </w:rPr>
        <w:t>NeedAnalysis</w:t>
      </w:r>
      <w:r w:rsidRPr="00ED620A">
        <w:t xml:space="preserve"> – ответ, требующий оценки ИИ</w:t>
      </w:r>
      <w:r w:rsidR="00E25E6F">
        <w:t>-агента</w:t>
      </w:r>
      <w:r w:rsidRPr="00ED620A">
        <w:t>.</w:t>
      </w:r>
    </w:p>
    <w:p w:rsidR="00ED620A" w:rsidRPr="0049027C" w:rsidRDefault="00ED620A" w:rsidP="001F36B9">
      <w:r w:rsidRPr="00ED620A">
        <w:rPr>
          <w:lang w:val="en-US"/>
        </w:rPr>
        <w:t>Verdict</w:t>
      </w:r>
      <w:r w:rsidRPr="00ED620A">
        <w:t xml:space="preserve"> – вердикт: </w:t>
      </w:r>
      <w:r w:rsidRPr="00ED620A">
        <w:rPr>
          <w:lang w:val="en-US"/>
        </w:rPr>
        <w:t>correct</w:t>
      </w:r>
      <w:r w:rsidRPr="00ED620A">
        <w:t xml:space="preserve"> (правильный), </w:t>
      </w:r>
      <w:r w:rsidRPr="00ED620A">
        <w:rPr>
          <w:lang w:val="en-US"/>
        </w:rPr>
        <w:t>partial</w:t>
      </w:r>
      <w:r w:rsidRPr="00ED620A">
        <w:t xml:space="preserve"> (частично правильный), </w:t>
      </w:r>
      <w:r w:rsidRPr="00ED620A">
        <w:rPr>
          <w:lang w:val="en-US"/>
        </w:rPr>
        <w:t>incorrect</w:t>
      </w:r>
      <w:r w:rsidRPr="00ED620A">
        <w:t xml:space="preserve"> (неправильный).</w:t>
      </w:r>
      <w:r w:rsidRPr="0049027C">
        <w:br w:type="page"/>
      </w:r>
    </w:p>
    <w:p w:rsidR="00ED620A" w:rsidRDefault="00ED620A" w:rsidP="00ED620A">
      <w:pPr>
        <w:pStyle w:val="a4"/>
      </w:pPr>
      <w:bookmarkStart w:id="9" w:name="_Toc233383754"/>
      <w:r>
        <w:lastRenderedPageBreak/>
        <w:t xml:space="preserve">9. </w:t>
      </w:r>
      <w:r w:rsidR="001F36B9">
        <w:t>Заключение</w:t>
      </w:r>
      <w:bookmarkEnd w:id="9"/>
    </w:p>
    <w:p w:rsidR="001F36B9" w:rsidRDefault="001F36B9" w:rsidP="001F36B9">
      <w:r>
        <w:t>Разработанная система TestAInspector в полном объёме реализует тр</w:t>
      </w:r>
      <w:r>
        <w:t>е</w:t>
      </w:r>
      <w:r>
        <w:t xml:space="preserve">бования технического задания на создание группы ИИ-агентов для анализа результатов тестовых заданий. Обеспечена автоматическая проверка ответов с использованием двух независимых вариантов нейросетей — российского (YandexGPT) и зарубежного (OpenRouter / DeepSeek). </w:t>
      </w:r>
    </w:p>
    <w:p w:rsidR="001F36B9" w:rsidRDefault="001F36B9" w:rsidP="001F36B9">
      <w:r>
        <w:t>Реализован полный цикл обработки: парсинг данных в форматах JSON, CSV и ZIP-архивов; валидация и предварительная фильтрация; интеллект</w:t>
      </w:r>
      <w:r>
        <w:t>у</w:t>
      </w:r>
      <w:r>
        <w:t>альное сравнение ответов с эталоном с применением алгоритмического пр</w:t>
      </w:r>
      <w:r>
        <w:t>е</w:t>
      </w:r>
      <w:r>
        <w:t>дотсева для экономии р</w:t>
      </w:r>
      <w:r>
        <w:t>е</w:t>
      </w:r>
      <w:r>
        <w:t>сурсов; формирование структурированных отчётов в форматах JSON и Excel с цветовой индикацией критических отклонений.</w:t>
      </w:r>
    </w:p>
    <w:p w:rsidR="001F36B9" w:rsidRDefault="001F36B9" w:rsidP="001F36B9">
      <w:r>
        <w:t>Архитектура решения обеспечивает модульность, масштабируемость и простоту подключения новых форматов данных или моделей нейросетей. Пользовательский веб-интерфейс интуитивно понятен и не требует спец</w:t>
      </w:r>
      <w:r>
        <w:t>и</w:t>
      </w:r>
      <w:r>
        <w:t>ального обучения. Подготовленная проектная документация содержит арх</w:t>
      </w:r>
      <w:r>
        <w:t>и</w:t>
      </w:r>
      <w:r>
        <w:t>тектурные описания, руководства для всех категорий пользователей, а также сравнительный анализ эффективности агентов, подтверждающий обоснова</w:t>
      </w:r>
      <w:r>
        <w:t>н</w:t>
      </w:r>
      <w:r>
        <w:t>ность выбора конкретных моделей.</w:t>
      </w:r>
    </w:p>
    <w:p w:rsidR="00ED620A" w:rsidRPr="00ED620A" w:rsidRDefault="001F36B9" w:rsidP="001F36B9">
      <w:r>
        <w:t>Таким образом, все функциональные, технические и организационные требования, предъявленные к проекту, выполнены. Система готова к внедр</w:t>
      </w:r>
      <w:r>
        <w:t>е</w:t>
      </w:r>
      <w:r>
        <w:t>нию в рабочие процессы Корпоративного университета Санкт-Петербурга.</w:t>
      </w:r>
    </w:p>
    <w:sectPr w:rsidR="00ED620A" w:rsidRPr="00ED620A" w:rsidSect="00E25E6F">
      <w:footerReference w:type="default" r:id="rId17"/>
      <w:pgSz w:w="11906" w:h="16838"/>
      <w:pgMar w:top="1134" w:right="850" w:bottom="1134" w:left="1701" w:header="720" w:footer="0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F0059" w:rsidRDefault="000F0059" w:rsidP="005551B2">
      <w:r>
        <w:separator/>
      </w:r>
    </w:p>
  </w:endnote>
  <w:endnote w:type="continuationSeparator" w:id="1">
    <w:p w:rsidR="000F0059" w:rsidRDefault="000F0059" w:rsidP="005551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CC"/>
    <w:family w:val="roman"/>
    <w:pitch w:val="variable"/>
    <w:sig w:usb0="00000000" w:usb1="00000000" w:usb2="00000000" w:usb3="00000000" w:csb0="00000000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7912236"/>
      <w:docPartObj>
        <w:docPartGallery w:val="Page Numbers (Bottom of Page)"/>
        <w:docPartUnique/>
      </w:docPartObj>
    </w:sdtPr>
    <w:sdtContent>
      <w:p w:rsidR="00E25E6F" w:rsidRDefault="00E25E6F">
        <w:pPr>
          <w:pStyle w:val="af"/>
          <w:jc w:val="right"/>
        </w:pPr>
        <w:r w:rsidRPr="00E25E6F">
          <w:rPr>
            <w:color w:val="auto"/>
          </w:rPr>
          <w:fldChar w:fldCharType="begin"/>
        </w:r>
        <w:r w:rsidRPr="00E25E6F">
          <w:rPr>
            <w:color w:val="auto"/>
          </w:rPr>
          <w:instrText xml:space="preserve"> PAGE   \* MERGEFORMAT </w:instrText>
        </w:r>
        <w:r w:rsidRPr="00E25E6F">
          <w:rPr>
            <w:color w:val="auto"/>
          </w:rPr>
          <w:fldChar w:fldCharType="separate"/>
        </w:r>
        <w:r w:rsidR="00DA0A88">
          <w:rPr>
            <w:noProof/>
            <w:color w:val="auto"/>
          </w:rPr>
          <w:t>18</w:t>
        </w:r>
        <w:r w:rsidRPr="00E25E6F">
          <w:rPr>
            <w:color w:val="auto"/>
          </w:rPr>
          <w:fldChar w:fldCharType="end"/>
        </w:r>
      </w:p>
    </w:sdtContent>
  </w:sdt>
  <w:p w:rsidR="00E25E6F" w:rsidRDefault="00E25E6F">
    <w:pPr>
      <w:pStyle w:val="af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F0059" w:rsidRDefault="000F0059" w:rsidP="005551B2">
      <w:r>
        <w:separator/>
      </w:r>
    </w:p>
  </w:footnote>
  <w:footnote w:type="continuationSeparator" w:id="1">
    <w:p w:rsidR="000F0059" w:rsidRDefault="000F0059" w:rsidP="005551B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55C62"/>
    <w:multiLevelType w:val="hybridMultilevel"/>
    <w:tmpl w:val="AC2A6E1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A3932D8"/>
    <w:multiLevelType w:val="hybridMultilevel"/>
    <w:tmpl w:val="92204EA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22511CB"/>
    <w:multiLevelType w:val="hybridMultilevel"/>
    <w:tmpl w:val="77149CF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C5A2941"/>
    <w:multiLevelType w:val="hybridMultilevel"/>
    <w:tmpl w:val="CBF6565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1786C57"/>
    <w:multiLevelType w:val="hybridMultilevel"/>
    <w:tmpl w:val="4CCA6E1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45FE765B"/>
    <w:multiLevelType w:val="hybridMultilevel"/>
    <w:tmpl w:val="924E4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47C4799A"/>
    <w:multiLevelType w:val="hybridMultilevel"/>
    <w:tmpl w:val="D0CCD2BA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692211B2"/>
    <w:multiLevelType w:val="hybridMultilevel"/>
    <w:tmpl w:val="33EC556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7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autoHyphenation/>
  <w:drawingGridHorizontalSpacing w:val="14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426CE4"/>
    <w:rsid w:val="00025A99"/>
    <w:rsid w:val="000F0059"/>
    <w:rsid w:val="001C10E8"/>
    <w:rsid w:val="001F36B9"/>
    <w:rsid w:val="003F6D99"/>
    <w:rsid w:val="00426CE4"/>
    <w:rsid w:val="0049027C"/>
    <w:rsid w:val="00546C96"/>
    <w:rsid w:val="005551B2"/>
    <w:rsid w:val="00587BAC"/>
    <w:rsid w:val="00AE52FA"/>
    <w:rsid w:val="00C41651"/>
    <w:rsid w:val="00D34604"/>
    <w:rsid w:val="00DA0A88"/>
    <w:rsid w:val="00E25E6F"/>
    <w:rsid w:val="00ED620A"/>
    <w:rsid w:val="00F6479C"/>
    <w:rsid w:val="00F96A16"/>
    <w:rsid w:val="00FE1E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36B9"/>
    <w:pPr>
      <w:tabs>
        <w:tab w:val="left" w:pos="9330"/>
      </w:tabs>
      <w:suppressAutoHyphens w:val="0"/>
      <w:spacing w:line="360" w:lineRule="auto"/>
      <w:ind w:firstLine="709"/>
      <w:jc w:val="both"/>
    </w:pPr>
    <w:rPr>
      <w:rFonts w:eastAsia="Times New Roman"/>
      <w:color w:val="000000"/>
      <w:sz w:val="28"/>
      <w:szCs w:val="24"/>
      <w:u w:color="000000"/>
    </w:rPr>
  </w:style>
  <w:style w:type="paragraph" w:styleId="1">
    <w:name w:val="heading 1"/>
    <w:next w:val="a"/>
    <w:link w:val="10"/>
    <w:qFormat/>
    <w:rsid w:val="00587BAC"/>
    <w:pPr>
      <w:keepNext/>
      <w:jc w:val="center"/>
      <w:outlineLvl w:val="0"/>
    </w:pPr>
    <w:rPr>
      <w:rFonts w:cs="Arial Unicode MS"/>
      <w:b/>
      <w:bCs/>
      <w:color w:val="000000"/>
      <w:sz w:val="26"/>
      <w:szCs w:val="26"/>
      <w:u w:color="000000"/>
    </w:rPr>
  </w:style>
  <w:style w:type="paragraph" w:styleId="2">
    <w:name w:val="heading 2"/>
    <w:next w:val="a"/>
    <w:link w:val="20"/>
    <w:qFormat/>
    <w:rsid w:val="00587BAC"/>
    <w:pPr>
      <w:keepNext/>
      <w:jc w:val="center"/>
      <w:outlineLvl w:val="1"/>
    </w:pPr>
    <w:rPr>
      <w:rFonts w:cs="Arial Unicode MS"/>
      <w:color w:val="000000"/>
      <w:sz w:val="28"/>
      <w:szCs w:val="28"/>
      <w:u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5E6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587BAC"/>
    <w:rPr>
      <w:u w:val="single"/>
    </w:rPr>
  </w:style>
  <w:style w:type="paragraph" w:customStyle="1" w:styleId="a4">
    <w:name w:val="Заголовок"/>
    <w:basedOn w:val="a"/>
    <w:next w:val="a5"/>
    <w:qFormat/>
    <w:rsid w:val="005551B2"/>
    <w:pPr>
      <w:jc w:val="center"/>
    </w:pPr>
    <w:rPr>
      <w:b/>
      <w:noProof/>
      <w:sz w:val="32"/>
    </w:rPr>
  </w:style>
  <w:style w:type="paragraph" w:styleId="a5">
    <w:name w:val="Body Text"/>
    <w:basedOn w:val="a"/>
    <w:rsid w:val="00587BAC"/>
    <w:pPr>
      <w:spacing w:after="140" w:line="276" w:lineRule="auto"/>
    </w:pPr>
  </w:style>
  <w:style w:type="paragraph" w:styleId="a6">
    <w:name w:val="List"/>
    <w:basedOn w:val="a5"/>
    <w:rsid w:val="00587BAC"/>
    <w:rPr>
      <w:rFonts w:cs="Lucida Sans"/>
    </w:rPr>
  </w:style>
  <w:style w:type="paragraph" w:styleId="a7">
    <w:name w:val="caption"/>
    <w:basedOn w:val="a"/>
    <w:qFormat/>
    <w:rsid w:val="00587BAC"/>
    <w:pPr>
      <w:suppressLineNumbers/>
      <w:spacing w:before="120" w:after="120"/>
    </w:pPr>
    <w:rPr>
      <w:rFonts w:cs="Lucida Sans"/>
      <w:i/>
      <w:iCs/>
    </w:rPr>
  </w:style>
  <w:style w:type="paragraph" w:styleId="a8">
    <w:name w:val="index heading"/>
    <w:basedOn w:val="a"/>
    <w:qFormat/>
    <w:rsid w:val="00587BAC"/>
    <w:pPr>
      <w:suppressLineNumbers/>
    </w:pPr>
    <w:rPr>
      <w:rFonts w:cs="Lucida Sans"/>
    </w:rPr>
  </w:style>
  <w:style w:type="paragraph" w:customStyle="1" w:styleId="a9">
    <w:name w:val="Колонтитул"/>
    <w:basedOn w:val="a"/>
    <w:qFormat/>
    <w:rsid w:val="00587BAC"/>
  </w:style>
  <w:style w:type="paragraph" w:styleId="aa">
    <w:name w:val="header"/>
    <w:link w:val="ab"/>
    <w:rsid w:val="00587BAC"/>
    <w:pPr>
      <w:tabs>
        <w:tab w:val="center" w:pos="4677"/>
        <w:tab w:val="right" w:pos="9355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ac">
    <w:name w:val="Колонтитулы"/>
    <w:qFormat/>
    <w:rsid w:val="00587BAC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</w:rPr>
  </w:style>
  <w:style w:type="paragraph" w:customStyle="1" w:styleId="Ad">
    <w:name w:val="Основной текст A"/>
    <w:qFormat/>
    <w:rsid w:val="00587BAC"/>
    <w:pPr>
      <w:spacing w:line="360" w:lineRule="auto"/>
      <w:jc w:val="center"/>
    </w:pPr>
    <w:rPr>
      <w:rFonts w:cs="Arial Unicode MS"/>
      <w:b/>
      <w:bCs/>
      <w:color w:val="000000"/>
      <w:sz w:val="24"/>
      <w:szCs w:val="24"/>
      <w:u w:color="000000"/>
    </w:rPr>
  </w:style>
  <w:style w:type="paragraph" w:customStyle="1" w:styleId="ae">
    <w:name w:val="Содержимое врезки"/>
    <w:basedOn w:val="a"/>
    <w:qFormat/>
    <w:rsid w:val="00587BAC"/>
  </w:style>
  <w:style w:type="paragraph" w:styleId="af">
    <w:name w:val="footer"/>
    <w:basedOn w:val="a9"/>
    <w:link w:val="af0"/>
    <w:uiPriority w:val="99"/>
    <w:rsid w:val="00587BAC"/>
  </w:style>
  <w:style w:type="table" w:customStyle="1" w:styleId="TableNormal">
    <w:name w:val="Table Normal"/>
    <w:rsid w:val="00587BAC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alloon Text"/>
    <w:basedOn w:val="a"/>
    <w:link w:val="af2"/>
    <w:uiPriority w:val="99"/>
    <w:semiHidden/>
    <w:unhideWhenUsed/>
    <w:rsid w:val="005551B2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5551B2"/>
    <w:rPr>
      <w:rFonts w:ascii="Tahoma" w:eastAsia="Times New Roman" w:hAnsi="Tahoma" w:cs="Tahoma"/>
      <w:color w:val="000000"/>
      <w:sz w:val="16"/>
      <w:szCs w:val="16"/>
      <w:u w:color="000000"/>
    </w:rPr>
  </w:style>
  <w:style w:type="character" w:customStyle="1" w:styleId="10">
    <w:name w:val="Заголовок 1 Знак"/>
    <w:basedOn w:val="a0"/>
    <w:link w:val="1"/>
    <w:rsid w:val="005551B2"/>
    <w:rPr>
      <w:rFonts w:cs="Arial Unicode MS"/>
      <w:b/>
      <w:bCs/>
      <w:color w:val="000000"/>
      <w:sz w:val="26"/>
      <w:szCs w:val="26"/>
      <w:u w:color="000000"/>
    </w:rPr>
  </w:style>
  <w:style w:type="character" w:customStyle="1" w:styleId="20">
    <w:name w:val="Заголовок 2 Знак"/>
    <w:basedOn w:val="a0"/>
    <w:link w:val="2"/>
    <w:rsid w:val="005551B2"/>
    <w:rPr>
      <w:rFonts w:cs="Arial Unicode MS"/>
      <w:color w:val="000000"/>
      <w:sz w:val="28"/>
      <w:szCs w:val="28"/>
      <w:u w:color="000000"/>
    </w:rPr>
  </w:style>
  <w:style w:type="character" w:customStyle="1" w:styleId="ab">
    <w:name w:val="Верхний колонтитул Знак"/>
    <w:basedOn w:val="a0"/>
    <w:link w:val="aa"/>
    <w:rsid w:val="005551B2"/>
    <w:rPr>
      <w:rFonts w:cs="Arial Unicode MS"/>
      <w:color w:val="000000"/>
      <w:sz w:val="24"/>
      <w:szCs w:val="24"/>
      <w:u w:color="000000"/>
    </w:rPr>
  </w:style>
  <w:style w:type="paragraph" w:styleId="af3">
    <w:name w:val="List Paragraph"/>
    <w:basedOn w:val="a"/>
    <w:uiPriority w:val="34"/>
    <w:qFormat/>
    <w:rsid w:val="005551B2"/>
    <w:pPr>
      <w:ind w:left="720"/>
      <w:contextualSpacing/>
    </w:pPr>
  </w:style>
  <w:style w:type="table" w:styleId="af4">
    <w:name w:val="Table Grid"/>
    <w:basedOn w:val="a1"/>
    <w:uiPriority w:val="59"/>
    <w:rsid w:val="00546C96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5">
    <w:name w:val="TOC Heading"/>
    <w:basedOn w:val="1"/>
    <w:next w:val="a"/>
    <w:uiPriority w:val="39"/>
    <w:semiHidden/>
    <w:unhideWhenUsed/>
    <w:qFormat/>
    <w:rsid w:val="00E25E6F"/>
    <w:pPr>
      <w:keepLines/>
      <w:suppressAutoHyphens w:val="0"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E25E6F"/>
    <w:pPr>
      <w:tabs>
        <w:tab w:val="clear" w:pos="9330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25E6F"/>
    <w:pPr>
      <w:tabs>
        <w:tab w:val="clear" w:pos="9330"/>
      </w:tabs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E25E6F"/>
    <w:rPr>
      <w:rFonts w:asciiTheme="majorHAnsi" w:eastAsiaTheme="majorEastAsia" w:hAnsiTheme="majorHAnsi" w:cstheme="majorBidi"/>
      <w:b/>
      <w:bCs/>
      <w:color w:val="4F81BD" w:themeColor="accent1"/>
      <w:sz w:val="28"/>
      <w:szCs w:val="24"/>
      <w:u w:color="000000"/>
    </w:rPr>
  </w:style>
  <w:style w:type="character" w:customStyle="1" w:styleId="af0">
    <w:name w:val="Нижний колонтитул Знак"/>
    <w:basedOn w:val="a0"/>
    <w:link w:val="af"/>
    <w:uiPriority w:val="99"/>
    <w:rsid w:val="00E25E6F"/>
    <w:rPr>
      <w:rFonts w:eastAsia="Times New Roman"/>
      <w:color w:val="000000"/>
      <w:sz w:val="28"/>
      <w:szCs w:val="24"/>
      <w:u w:color="0000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907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06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7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38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9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36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7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4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3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3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2F9F52FE-E9DE-4606-B059-1BD03783B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18</Pages>
  <Words>1872</Words>
  <Characters>10672</Characters>
  <Application>Microsoft Office Word</Application>
  <DocSecurity>0</DocSecurity>
  <Lines>88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СПб ГБОУ СПО ПКГХ</Company>
  <LinksUpToDate>false</LinksUpToDate>
  <CharactersWithSpaces>12519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Левит Людмила Вульфовна</dc:creator>
  <dc:description/>
  <cp:lastModifiedBy>Пользователь Windows</cp:lastModifiedBy>
  <cp:revision>15</cp:revision>
  <dcterms:created xsi:type="dcterms:W3CDTF">2023-05-10T11:25:00Z</dcterms:created>
  <dcterms:modified xsi:type="dcterms:W3CDTF">2026-06-26T13:31:00Z</dcterms:modified>
  <dc:language>ru-RU</dc:language>
</cp:coreProperties>
</file>