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232" w:rsidRDefault="00090D02">
      <w:pPr>
        <w:jc w:val="center"/>
      </w:pPr>
      <w:r>
        <w:rPr>
          <w:rFonts w:ascii="Times New Roman" w:hAnsi="Times New Roman" w:cs="Times New Roman"/>
          <w:b/>
          <w:sz w:val="24"/>
        </w:rPr>
        <w:t>АНАЛИТИЧЕСКАЯ СПРАВКА ПО ИТОГАМ РЕАЛИЗАЦИИ ПРОГРАММЫ ПОВЫШЕНИЯ КВАЛИФИКАЦИИ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2562"/>
        <w:gridCol w:w="425"/>
        <w:gridCol w:w="425"/>
        <w:gridCol w:w="426"/>
        <w:gridCol w:w="425"/>
        <w:gridCol w:w="425"/>
        <w:gridCol w:w="271"/>
        <w:gridCol w:w="154"/>
        <w:gridCol w:w="426"/>
        <w:gridCol w:w="127"/>
        <w:gridCol w:w="298"/>
        <w:gridCol w:w="425"/>
        <w:gridCol w:w="425"/>
        <w:gridCol w:w="28"/>
        <w:gridCol w:w="1390"/>
        <w:gridCol w:w="6356"/>
      </w:tblGrid>
      <w:tr w:rsidR="00044232" w:rsidTr="00FA5AC5">
        <w:tc>
          <w:tcPr>
            <w:tcW w:w="14588" w:type="dxa"/>
            <w:gridSpan w:val="16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8922" w:type="dxa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Применение инструментов ИИ в государственном управлении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8922" w:type="dxa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01.06.-11.06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922" w:type="dxa"/>
            <w:gridSpan w:val="6"/>
          </w:tcPr>
          <w:p w:rsidR="00044232" w:rsidRDefault="00044232"/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8922" w:type="dxa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42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8922" w:type="dxa"/>
            <w:gridSpan w:val="6"/>
          </w:tcPr>
          <w:p w:rsidR="00044232" w:rsidRDefault="00044232"/>
        </w:tc>
      </w:tr>
      <w:tr w:rsidR="00044232" w:rsidTr="00FA5AC5">
        <w:tc>
          <w:tcPr>
            <w:tcW w:w="14588" w:type="dxa"/>
            <w:gridSpan w:val="16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Ключевые показатели по программе</w:t>
            </w:r>
          </w:p>
        </w:tc>
      </w:tr>
      <w:tr w:rsidR="00044232" w:rsidTr="00FA5AC5">
        <w:tc>
          <w:tcPr>
            <w:tcW w:w="2562" w:type="dxa"/>
            <w:vMerge w:val="restart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252" w:type="dxa"/>
            <w:gridSpan w:val="12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Баллы по шкале/кол-во оценок</w:t>
            </w:r>
          </w:p>
        </w:tc>
        <w:tc>
          <w:tcPr>
            <w:tcW w:w="1418" w:type="dxa"/>
            <w:gridSpan w:val="2"/>
            <w:vMerge w:val="restart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356" w:type="dxa"/>
            <w:vMerge w:val="restart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FA5AC5" w:rsidTr="00FA5AC5">
        <w:tc>
          <w:tcPr>
            <w:tcW w:w="2562" w:type="dxa"/>
            <w:vMerge/>
          </w:tcPr>
          <w:p w:rsidR="00044232" w:rsidRDefault="00044232"/>
        </w:tc>
        <w:tc>
          <w:tcPr>
            <w:tcW w:w="425" w:type="dxa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425" w:type="dxa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426" w:type="dxa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425" w:type="dxa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425" w:type="dxa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425" w:type="dxa"/>
            <w:gridSpan w:val="2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426" w:type="dxa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25" w:type="dxa"/>
            <w:gridSpan w:val="2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425" w:type="dxa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418" w:type="dxa"/>
            <w:gridSpan w:val="2"/>
            <w:vMerge/>
          </w:tcPr>
          <w:p w:rsidR="00044232" w:rsidRDefault="00044232"/>
        </w:tc>
        <w:tc>
          <w:tcPr>
            <w:tcW w:w="6356" w:type="dxa"/>
            <w:vMerge/>
          </w:tcPr>
          <w:p w:rsidR="00044232" w:rsidRDefault="00044232"/>
        </w:tc>
      </w:tr>
      <w:tr w:rsidR="00FA5AC5" w:rsidTr="00FA5AC5">
        <w:tc>
          <w:tcPr>
            <w:tcW w:w="2562" w:type="dxa"/>
            <w:vAlign w:val="center"/>
          </w:tcPr>
          <w:p w:rsidR="00044232" w:rsidRDefault="00090D02" w:rsidP="00FA5AC5">
            <w:pPr>
              <w:jc w:val="center"/>
            </w:pPr>
            <w:r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shd w:val="clear" w:color="auto" w:fill="F7CAAC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shd w:val="clear" w:color="auto" w:fill="F7CAAC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gridSpan w:val="2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gridSpan w:val="2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418" w:type="dxa"/>
            <w:gridSpan w:val="2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9,29</w:t>
            </w:r>
          </w:p>
        </w:tc>
        <w:tc>
          <w:tcPr>
            <w:tcW w:w="6356" w:type="dxa"/>
          </w:tcPr>
          <w:p w:rsidR="00044232" w:rsidRDefault="00090D02">
            <w:r>
              <w:rPr>
                <w:rFonts w:ascii="Times New Roman" w:hAnsi="Times New Roman" w:cs="Times New Roman"/>
                <w:sz w:val="24"/>
              </w:rPr>
              <w:t xml:space="preserve">Средняя оценка полезности программы составила 9,3 из 10 баллов, при этом 88,1% слушателей оценили её на 8–10 баллов, а низкие оценки (1–3) поставили лишь 2,4% участников. Основными мотивами обучения стали профессиональная необходимость внедрения ИИ в рабочие процессы (оптимизация рутины, работа с текстами, презентациями, аналитикой), повышение компетенций в условиях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цифровизации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госслужбы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и личное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интере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c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к актуальным технологиям. Наибольшую практическую ценность слушатели придали навыкам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промпт-инжиниринга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, генерации презентаций, работы с текстом, изображениями и видео, что подтверждается планируемым применением ЗУН для ускорения документооборота, подготовки мероприятий и аналитики. Запросы на углубление программы касаются расширения практических блоков (в т.ч. работа с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ИИ-агентами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мультимодальные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сценарии, мобильные приложения) и усиления нормативно-правового аспекта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(безопасность данных, последствия использования). Критических замечаний по содержанию минимум: большинство считают все модули актуальными, единичные предложения исключить исторический экскурс или распознавание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ИИ-изображений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не нашли массовой поддержки. Обратная связь фиксирует значимый эффект преодоления психологического барьера и расширения представления о возможностях инструментов. Программа демонстрирует высокую прикладную направленность и соответствие запросам целевой аудитории.</w:t>
            </w:r>
          </w:p>
        </w:tc>
      </w:tr>
      <w:tr w:rsidR="00FA5AC5" w:rsidTr="00FA5AC5">
        <w:tc>
          <w:tcPr>
            <w:tcW w:w="2562" w:type="dxa"/>
            <w:vAlign w:val="center"/>
          </w:tcPr>
          <w:p w:rsidR="00044232" w:rsidRDefault="00090D02" w:rsidP="00FA5AC5">
            <w:pPr>
              <w:jc w:val="center"/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lastRenderedPageBreak/>
              <w:t>Практико-ориентированность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F7CAAC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gridSpan w:val="2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gridSpan w:val="2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418" w:type="dxa"/>
            <w:gridSpan w:val="2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9,36</w:t>
            </w:r>
          </w:p>
        </w:tc>
        <w:tc>
          <w:tcPr>
            <w:tcW w:w="6356" w:type="dxa"/>
          </w:tcPr>
          <w:p w:rsidR="00044232" w:rsidRDefault="00090D02">
            <w:r>
              <w:rPr>
                <w:rFonts w:ascii="Times New Roman" w:hAnsi="Times New Roman" w:cs="Times New Roman"/>
                <w:sz w:val="24"/>
              </w:rPr>
              <w:t xml:space="preserve">Средняя оценка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практико-ориентированности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программы составила 9,4 из 10 баллов: 90,5% слушателей оценили её на 8–10 баллов, а 9,5% — на 4–7 баллов, низких оценок (1–3) не выявлено. В свободных ответах участники выразили запрос на расширение практической отработки по написанию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промптов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, работе с графическими и презентационными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нейросетями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, а также по теме генерации видео. По организации занятий поступило предложение сократить их продолжительность (график с 10 до 17 оценен как неудобный), обеспечить доступ к большему числу нейросетей и повысить скорость интернета. Отдельно отмечена необходимость дополнительных заданий для быстрых слушателей, при этом часть аудитории оценила полезность практикума максимально высоко и не предложила изменений.</w:t>
            </w:r>
          </w:p>
        </w:tc>
      </w:tr>
      <w:tr w:rsidR="00FA5AC5" w:rsidTr="00FA5AC5">
        <w:tc>
          <w:tcPr>
            <w:tcW w:w="2562" w:type="dxa"/>
          </w:tcPr>
          <w:p w:rsidR="00044232" w:rsidRDefault="00090D02">
            <w:r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gridSpan w:val="2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gridSpan w:val="2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418" w:type="dxa"/>
            <w:gridSpan w:val="2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9,62</w:t>
            </w:r>
          </w:p>
        </w:tc>
        <w:tc>
          <w:tcPr>
            <w:tcW w:w="6356" w:type="dxa"/>
          </w:tcPr>
          <w:p w:rsidR="00044232" w:rsidRDefault="00090D02" w:rsidP="002B4803">
            <w:r>
              <w:rPr>
                <w:rFonts w:ascii="Times New Roman" w:hAnsi="Times New Roman" w:cs="Times New Roman"/>
                <w:sz w:val="24"/>
              </w:rPr>
              <w:t xml:space="preserve">Критерий «Доступность материалов по программе» получил высокую оценку со средним баллом 9,6 из 10. </w:t>
            </w:r>
            <w:r w:rsidR="002B4803">
              <w:rPr>
                <w:rFonts w:ascii="Times New Roman" w:hAnsi="Times New Roman" w:cs="Times New Roman"/>
                <w:sz w:val="24"/>
              </w:rPr>
              <w:t>Б</w:t>
            </w:r>
            <w:r>
              <w:rPr>
                <w:rFonts w:ascii="Times New Roman" w:hAnsi="Times New Roman" w:cs="Times New Roman"/>
                <w:sz w:val="24"/>
              </w:rPr>
              <w:t xml:space="preserve">ольшинство слушателей (92,9%) поставили оценки в диапазоне 8–10 баллов, при этом низкие оценки (1–3 балла) отсутствуют, а в диапазоне 4–7 баллов — 7,1% респондентов. Качественный отзыв подтверждает высокую структурированность и логичность подачи материалов. Результаты свидетельствуют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о том, что образовательный контент представлен в удобном для усвоения формате. Выявленный минимальный процент средних оценок не имеет систематического обоснования в комментариях. Общая картина указывает на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полную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соответствие материалов запросам аудитории по данному параметру.</w:t>
            </w:r>
          </w:p>
        </w:tc>
      </w:tr>
      <w:tr w:rsidR="00FA5AC5" w:rsidTr="00FA5AC5">
        <w:tc>
          <w:tcPr>
            <w:tcW w:w="2562" w:type="dxa"/>
          </w:tcPr>
          <w:p w:rsidR="00044232" w:rsidRDefault="00090D02">
            <w:r>
              <w:rPr>
                <w:rFonts w:ascii="Times New Roman" w:hAnsi="Times New Roman" w:cs="Times New Roman"/>
              </w:rPr>
              <w:lastRenderedPageBreak/>
              <w:t>Взаимодействие с командой КУ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6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gridSpan w:val="2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6" w:type="dxa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gridSpan w:val="2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418" w:type="dxa"/>
            <w:gridSpan w:val="2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9,79</w:t>
            </w:r>
          </w:p>
        </w:tc>
        <w:tc>
          <w:tcPr>
            <w:tcW w:w="6356" w:type="dxa"/>
          </w:tcPr>
          <w:p w:rsidR="00044232" w:rsidRDefault="00090D02">
            <w:r>
              <w:rPr>
                <w:rFonts w:ascii="Times New Roman" w:hAnsi="Times New Roman" w:cs="Times New Roman"/>
                <w:sz w:val="24"/>
              </w:rPr>
              <w:t>Средний балл по критерию «Взаимодействие с командой КУ» составил 9,8 из 10, при этом 95,2% слушателей оценили работу на 8–10 баллов, а доля низких оценок (1–7 баллов) не превысила 4,8%. В комментариях участники последовательно отмечают высокий профессионализм и отзывчивость кураторов, спикеров и организаторов, подчеркивая комфортное сопровождение на всех этапах обучения. Слушатели характеризуют команду как компетентную, вежливую и оперативно решающую возникающие вопросы. Акцентируется внимание на качественной командной работе, направленной на результат, а также на грамотном подборе актуальных тем программы. Общая тональность отзывов свидетельствует о формировании устойчивого положительного образа подразделения и высокой лояльности аудитории.</w:t>
            </w:r>
          </w:p>
        </w:tc>
      </w:tr>
      <w:tr w:rsidR="00044232" w:rsidTr="00FA5AC5">
        <w:tc>
          <w:tcPr>
            <w:tcW w:w="2562" w:type="dxa"/>
            <w:vMerge w:val="restart"/>
          </w:tcPr>
          <w:p w:rsidR="00044232" w:rsidRDefault="00090D02">
            <w:r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252" w:type="dxa"/>
            <w:gridSpan w:val="12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Чувствовалась ли отстранённость от образовательного процесса?</w:t>
            </w:r>
          </w:p>
        </w:tc>
        <w:tc>
          <w:tcPr>
            <w:tcW w:w="1418" w:type="dxa"/>
            <w:gridSpan w:val="2"/>
            <w:vMerge w:val="restart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Уровень вовлеченности</w:t>
            </w:r>
          </w:p>
        </w:tc>
        <w:tc>
          <w:tcPr>
            <w:tcW w:w="6356" w:type="dxa"/>
            <w:vMerge w:val="restart"/>
          </w:tcPr>
          <w:p w:rsidR="00044232" w:rsidRDefault="00E37AEC">
            <w:r w:rsidRPr="00E37AEC">
              <w:rPr>
                <w:rFonts w:ascii="Times New Roman" w:hAnsi="Times New Roman" w:cs="Times New Roman"/>
                <w:sz w:val="24"/>
              </w:rPr>
              <w:t xml:space="preserve">Согласно статистическим данным, подавляющее большинство слушателей (85,7%) не испытывали отстраненности от образовательного процесса, однако 14,3% респондентов (6 человек) отметили наличие таких эпизодов. В качестве факторов, снижающих вовлеченность, </w:t>
            </w:r>
            <w:proofErr w:type="gramStart"/>
            <w:r w:rsidRPr="00E37AEC">
              <w:rPr>
                <w:rFonts w:ascii="Times New Roman" w:hAnsi="Times New Roman" w:cs="Times New Roman"/>
                <w:sz w:val="24"/>
              </w:rPr>
              <w:t>указаны</w:t>
            </w:r>
            <w:proofErr w:type="gramEnd"/>
            <w:r w:rsidRPr="00E37AEC">
              <w:rPr>
                <w:rFonts w:ascii="Times New Roman" w:hAnsi="Times New Roman" w:cs="Times New Roman"/>
                <w:sz w:val="24"/>
              </w:rPr>
              <w:t xml:space="preserve"> затянувшееся вводное знакомство и обсуждение отвлеченных тем. Для повышения вовлеченности участники предлагают усилить практическую составляющую (дополнительные практические задания, детальное изучение тем на практике), ускорить проверку выполненных задач с привлечением ассистентов, а также увеличить объем </w:t>
            </w:r>
            <w:r w:rsidRPr="00E37AEC">
              <w:rPr>
                <w:rFonts w:ascii="Times New Roman" w:hAnsi="Times New Roman" w:cs="Times New Roman"/>
                <w:sz w:val="24"/>
              </w:rPr>
              <w:lastRenderedPageBreak/>
              <w:t xml:space="preserve">интерактивного общения с преподавателем. Отдельные респонденты связывают повышение вовлеченности с уровнем преподавателя, доступностью </w:t>
            </w:r>
            <w:proofErr w:type="spellStart"/>
            <w:r w:rsidRPr="00E37AEC">
              <w:rPr>
                <w:rFonts w:ascii="Times New Roman" w:hAnsi="Times New Roman" w:cs="Times New Roman"/>
                <w:sz w:val="24"/>
              </w:rPr>
              <w:t>нейросетевых</w:t>
            </w:r>
            <w:proofErr w:type="spellEnd"/>
            <w:r w:rsidRPr="00E37AEC">
              <w:rPr>
                <w:rFonts w:ascii="Times New Roman" w:hAnsi="Times New Roman" w:cs="Times New Roman"/>
                <w:sz w:val="24"/>
              </w:rPr>
              <w:t xml:space="preserve"> инструментов и более продвинутым уровнем материала. Ряд слушателей указали на высокую степень собственной вовлеченности без необходимости каких-либо изменений. Также высказаны пожелания по организационным аспектам, включая сокращение численности группы и увеличение времени на практическую работу.</w:t>
            </w:r>
          </w:p>
        </w:tc>
      </w:tr>
      <w:tr w:rsidR="00044232" w:rsidTr="00FA5AC5">
        <w:tc>
          <w:tcPr>
            <w:tcW w:w="2562" w:type="dxa"/>
            <w:vMerge/>
          </w:tcPr>
          <w:p w:rsidR="00044232" w:rsidRDefault="00044232"/>
        </w:tc>
        <w:tc>
          <w:tcPr>
            <w:tcW w:w="3104" w:type="dxa"/>
            <w:gridSpan w:val="9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Да</w:t>
            </w:r>
          </w:p>
        </w:tc>
        <w:tc>
          <w:tcPr>
            <w:tcW w:w="1148" w:type="dxa"/>
            <w:gridSpan w:val="3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Нет</w:t>
            </w:r>
          </w:p>
        </w:tc>
        <w:tc>
          <w:tcPr>
            <w:tcW w:w="1418" w:type="dxa"/>
            <w:gridSpan w:val="2"/>
            <w:vMerge/>
          </w:tcPr>
          <w:p w:rsidR="00044232" w:rsidRDefault="00044232"/>
        </w:tc>
        <w:tc>
          <w:tcPr>
            <w:tcW w:w="6356" w:type="dxa"/>
            <w:vMerge/>
          </w:tcPr>
          <w:p w:rsidR="00044232" w:rsidRDefault="00044232"/>
        </w:tc>
      </w:tr>
      <w:tr w:rsidR="00044232" w:rsidTr="00FA5AC5">
        <w:tc>
          <w:tcPr>
            <w:tcW w:w="2562" w:type="dxa"/>
            <w:vMerge/>
          </w:tcPr>
          <w:p w:rsidR="00044232" w:rsidRDefault="00044232"/>
        </w:tc>
        <w:tc>
          <w:tcPr>
            <w:tcW w:w="3104" w:type="dxa"/>
            <w:gridSpan w:val="9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148" w:type="dxa"/>
            <w:gridSpan w:val="3"/>
            <w:shd w:val="clear" w:color="auto" w:fill="A8D08D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1418" w:type="dxa"/>
            <w:gridSpan w:val="2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85,7%</w:t>
            </w:r>
          </w:p>
        </w:tc>
        <w:tc>
          <w:tcPr>
            <w:tcW w:w="6356" w:type="dxa"/>
            <w:vMerge/>
          </w:tcPr>
          <w:p w:rsidR="00044232" w:rsidRDefault="00044232"/>
        </w:tc>
      </w:tr>
      <w:tr w:rsidR="00044232" w:rsidTr="00FA5AC5">
        <w:tc>
          <w:tcPr>
            <w:tcW w:w="14588" w:type="dxa"/>
            <w:gridSpan w:val="16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Предложения слушателей</w:t>
            </w:r>
          </w:p>
        </w:tc>
      </w:tr>
      <w:tr w:rsidR="00044232" w:rsidTr="00FA5AC5">
        <w:tc>
          <w:tcPr>
            <w:tcW w:w="5666" w:type="dxa"/>
            <w:gridSpan w:val="10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Темы, которые оказались неактуальны для слушателей</w:t>
            </w:r>
          </w:p>
        </w:tc>
        <w:tc>
          <w:tcPr>
            <w:tcW w:w="8922" w:type="dxa"/>
            <w:gridSpan w:val="6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Темы, которыми можно дополнить программу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 xml:space="preserve">Предложения об исключении тем единичны и не имеют массовой поддержки: отдельные слушатели предлагали убрать исторический экскурс, распознавание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ИИ-изображений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или организационное знакомство, однако большинство считает все модули необходимыми.</w:t>
            </w:r>
          </w:p>
        </w:tc>
        <w:tc>
          <w:tcPr>
            <w:tcW w:w="8922" w:type="dxa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 xml:space="preserve">Основной запрос — максимум практики: работа с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ИИ-агентами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мультимодальные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задачи, генерация видео/презентаций, мобильные приложения и применение ИИ в специфике </w:t>
            </w:r>
            <w:proofErr w:type="spellStart"/>
            <w:r>
              <w:rPr>
                <w:rFonts w:ascii="Times New Roman" w:hAnsi="Times New Roman" w:cs="Times New Roman"/>
              </w:rPr>
              <w:t>госслужбы</w:t>
            </w:r>
            <w:proofErr w:type="spellEnd"/>
            <w:r>
              <w:rPr>
                <w:rFonts w:ascii="Times New Roman" w:hAnsi="Times New Roman" w:cs="Times New Roman"/>
              </w:rPr>
              <w:t>; востребована тема правовых рисков и безопасности данных.</w:t>
            </w:r>
          </w:p>
        </w:tc>
      </w:tr>
      <w:tr w:rsidR="00044232" w:rsidTr="00FA5AC5">
        <w:tc>
          <w:tcPr>
            <w:tcW w:w="14588" w:type="dxa"/>
            <w:gridSpan w:val="16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>Предпочтительная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</w:rPr>
              <w:t xml:space="preserve"> форма обучения</w:t>
            </w:r>
          </w:p>
        </w:tc>
      </w:tr>
      <w:tr w:rsidR="00044232" w:rsidTr="00FA5AC5">
        <w:tc>
          <w:tcPr>
            <w:tcW w:w="4959" w:type="dxa"/>
            <w:gridSpan w:val="7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1883" w:type="dxa"/>
            <w:gridSpan w:val="7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 xml:space="preserve">Смешанное обучение: частично </w:t>
            </w:r>
            <w:proofErr w:type="spellStart"/>
            <w:r>
              <w:rPr>
                <w:rFonts w:ascii="Times New Roman" w:hAnsi="Times New Roman" w:cs="Times New Roman"/>
              </w:rPr>
              <w:t>очно</w:t>
            </w:r>
            <w:proofErr w:type="spellEnd"/>
            <w:r>
              <w:rPr>
                <w:rFonts w:ascii="Times New Roman" w:hAnsi="Times New Roman" w:cs="Times New Roman"/>
              </w:rPr>
              <w:t>, частично дистанционно</w:t>
            </w:r>
          </w:p>
        </w:tc>
        <w:tc>
          <w:tcPr>
            <w:tcW w:w="7746" w:type="dxa"/>
            <w:gridSpan w:val="2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044232" w:rsidTr="00FA5AC5">
        <w:tc>
          <w:tcPr>
            <w:tcW w:w="4959" w:type="dxa"/>
            <w:gridSpan w:val="7"/>
            <w:shd w:val="clear" w:color="auto" w:fill="FFE599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17 чел. (40,5%)</w:t>
            </w:r>
          </w:p>
        </w:tc>
        <w:tc>
          <w:tcPr>
            <w:tcW w:w="1883" w:type="dxa"/>
            <w:gridSpan w:val="7"/>
            <w:shd w:val="clear" w:color="auto" w:fill="C5E0B3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22 чел. (52,4%)</w:t>
            </w:r>
          </w:p>
        </w:tc>
        <w:tc>
          <w:tcPr>
            <w:tcW w:w="7746" w:type="dxa"/>
            <w:gridSpan w:val="2"/>
            <w:shd w:val="clear" w:color="auto" w:fill="FFFFFF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</w:rPr>
              <w:t>3 чел. (7,1%)</w:t>
            </w:r>
          </w:p>
        </w:tc>
      </w:tr>
      <w:tr w:rsidR="00044232" w:rsidTr="00FA5AC5">
        <w:tc>
          <w:tcPr>
            <w:tcW w:w="14588" w:type="dxa"/>
            <w:gridSpan w:val="16"/>
            <w:shd w:val="clear" w:color="auto" w:fill="DEEAF6"/>
            <w:vAlign w:val="center"/>
          </w:tcPr>
          <w:p w:rsidR="00044232" w:rsidRDefault="00090D02"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Траектория изменения программы по результатам итогового опроса слушателей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8922" w:type="dxa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Программа демонстрирует высокую актуальность и прикладную направленность (средняя полезность 9,3/10), полностью соответствует запросам госслужащих на внедрение ИИ в рабочие процессы и требует дальнейшей реализации с учетом предложений по углублению практики.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lastRenderedPageBreak/>
              <w:t>Корректировка отбора слушателей</w:t>
            </w:r>
          </w:p>
        </w:tc>
        <w:tc>
          <w:tcPr>
            <w:tcW w:w="8922" w:type="dxa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Корректировка отбора не требуется, однако целесообразно предусмотреть дифференциацию заданий по уровню сложности для слушателей с разной базовой подготовкой.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8922" w:type="dxa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 xml:space="preserve">Необходимо расширить практические блоки: добавить работу с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ИИ-агентами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мультимодальные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сценарии (текст, таблицы, аудио, сканы), генерацию видео, мобильные приложения и усилить модуль нормативно-правового регулирования (безопасность данных, последствия использования).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8922" w:type="dxa"/>
            <w:gridSpan w:val="6"/>
          </w:tcPr>
          <w:p w:rsidR="00044232" w:rsidRDefault="00090D02">
            <w:r>
              <w:rPr>
                <w:rFonts w:ascii="Times New Roman" w:hAnsi="Times New Roman" w:cs="Times New Roman"/>
              </w:rPr>
              <w:t>Стоит перераспределить часы в сторону увеличения практической составляющей за счет оптимизации организационных процедур и сокращения теоретических вводных (исторический экскурс), сохраняя общий объем программы.</w:t>
            </w:r>
          </w:p>
        </w:tc>
      </w:tr>
      <w:tr w:rsidR="00044232" w:rsidTr="00FA5AC5">
        <w:tc>
          <w:tcPr>
            <w:tcW w:w="5666" w:type="dxa"/>
            <w:gridSpan w:val="10"/>
          </w:tcPr>
          <w:p w:rsidR="00044232" w:rsidRDefault="00090D02"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8922" w:type="dxa"/>
            <w:gridSpan w:val="6"/>
          </w:tcPr>
          <w:p w:rsidR="00044232" w:rsidRDefault="00090D02">
            <w:proofErr w:type="gramStart"/>
            <w:r>
              <w:rPr>
                <w:rFonts w:ascii="Times New Roman" w:hAnsi="Times New Roman" w:cs="Times New Roman"/>
              </w:rPr>
              <w:t>Смешанная</w:t>
            </w:r>
            <w:proofErr w:type="gramEnd"/>
            <w:r>
              <w:rPr>
                <w:rFonts w:ascii="Times New Roman" w:hAnsi="Times New Roman" w:cs="Times New Roman"/>
              </w:rPr>
              <w:t xml:space="preserve"> форма обучения (52,4%) является приоритетной, очная — востребованной (40,5%), дистанционная — маргинальной (7,1%); рекомендуется закрепить за программой гибридный формат с возможностью очного присутствия.</w:t>
            </w:r>
          </w:p>
        </w:tc>
      </w:tr>
    </w:tbl>
    <w:p w:rsidR="00090D02" w:rsidRDefault="00090D02"/>
    <w:sectPr w:rsidR="00090D02" w:rsidSect="00044232">
      <w:pgSz w:w="16836" w:h="11904" w:orient="landscape"/>
      <w:pgMar w:top="567" w:right="1134" w:bottom="567" w:left="113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044232"/>
    <w:rsid w:val="00044232"/>
    <w:rsid w:val="00090D02"/>
    <w:rsid w:val="002B4803"/>
    <w:rsid w:val="005E3F75"/>
    <w:rsid w:val="00E37AEC"/>
    <w:rsid w:val="00FA5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5</cp:revision>
  <dcterms:created xsi:type="dcterms:W3CDTF">2026-07-17T13:44:00Z</dcterms:created>
  <dcterms:modified xsi:type="dcterms:W3CDTF">2026-07-18T14:08:00Z</dcterms:modified>
</cp:coreProperties>
</file>