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2A4A"/>
          <w:sz w:val="48"/>
          <w:szCs w:val="48"/>
        </w:rPr>
        <w:t xml:space="preserve">CaseScope v5</w:t>
      </w:r>
    </w:p>
    <w:p>
      <w:pPr>
        <w:spacing w:after="80"/>
        <w:jc w:val="center"/>
      </w:pPr>
      <w:r>
        <w:rPr>
          <w:color w:val="2E75B6"/>
          <w:sz w:val="36"/>
          <w:szCs w:val="36"/>
        </w:rPr>
        <w:t xml:space="preserve">Pattern Detection Enhancement Change List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Derived from: EVTX-ATTACK-SAMPLES (sbousseaden), hayabusa-sample-evtx (Yamato Security), hayabusa-rules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March 2026  •  62 Changes Across 8 Files</w:t>
      </w:r>
    </w:p>
    <w:p>
      <w:pPr>
        <w:pStyle w:val="Heading1"/>
      </w:pPr>
      <w:r>
        <w:t xml:space="preserve">1. pattern_event_mappings.py</w:t>
      </w:r>
    </w:p>
    <w:p>
      <w:r>
        <w:rPr>
          <w:i/>
          <w:iCs/>
          <w:color w:val="666666"/>
        </w:rPr>
        <w:t xml:space="preserve">Primary file. All pattern definitions, anchor conditions, checklists, and correlation logic.</w:t>
      </w:r>
    </w:p>
    <w:p>
      <w:pPr>
        <w:pStyle w:val="Heading2"/>
      </w:pPr>
      <w:r>
        <w:t xml:space="preserve">1A. Fix Existing Pattern Definitions</w:t>
      </w:r>
    </w:p>
    <w:p>
      <w:r>
        <w:t xml:space="preserve">These changes correct detection gaps in patterns already defined but missing key indicators revealed by the EVTX samples.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pass_the_hash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pass_the_hash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pass_the_hash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pass_the_hash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dcsync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dcsync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dcsync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dcsync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kerberoasting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kerberoasting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kerberoasting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kerberoasting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lsass_memory_dump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lsass_memory_dump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lsass_memory_dump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lsass_memory_dump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lsass_memory_dump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psexec_execution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psexec_execution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psexec_execution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psexec_execution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wmi_lateral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wmi_lateral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rdp_lateral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rdp_lateral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rdp_lateral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winrm_lateral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log_clearing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process_injection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1B. New Patterns to Add</w:t>
      </w:r>
    </w:p>
    <w:p>
      <w:r>
        <w:t xml:space="preserve">Attack techniques represented in EVTX-ATTACK-SAMPLES and hayabusa-sample-evtx that have NO corresponding pattern definition in pattern_event_mappings.py.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 PATTERN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 PATTERN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 PATTERN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 PATTERN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 PATTERN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 PATTERN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 PATTERN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 PATTERN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 PATTERN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 PATTERN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 PATTERN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 PATTERN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 PATTERN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candidate_extractor.py</w:t>
      </w:r>
    </w:p>
    <w:p>
      <w:r>
        <w:rPr>
          <w:i/>
          <w:iCs/>
          <w:color w:val="666666"/>
        </w:rPr>
        <w:t xml:space="preserve">Event extraction from ClickHouse. Must support new event IDs, field extraction, and condition types.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_extract_events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_build_condition_clauses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_build_condition_clauses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_build_condition_clauses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_build_condition_clauses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_build_condition_clauses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_build_condition_clauses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_extract_events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3. ai_correlation_analyzer.py</w:t>
      </w:r>
    </w:p>
    <w:p>
      <w:r>
        <w:rPr>
          <w:i/>
          <w:iCs/>
          <w:color w:val="666666"/>
        </w:rPr>
        <w:t xml:space="preserve">Rule-based checklist evaluation (lines 1060-1142). The _evaluate_checklist method is the most fragile code in the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_evaluate_checklist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_evaluate_checklist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_evaluate_checklist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_evaluate_checklist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_extract_iocs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_assess_false_positive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4. gap_detectors/</w:t>
      </w:r>
    </w:p>
    <w:p>
      <w:r>
        <w:rPr>
          <w:i/>
          <w:iCs/>
          <w:color w:val="666666"/>
        </w:rPr>
        <w:t xml:space="preserve">Brute force and password spraying detectors. Changes driven by Hayabusa rules temporal aggregation patterns.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brute_force.py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brute_force.py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password_spraying.py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 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 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5. hayabusa_correlator.py</w:t>
      </w:r>
    </w:p>
    <w:p>
      <w:r>
        <w:rPr>
          <w:i/>
          <w:iCs/>
          <w:color w:val="666666"/>
        </w:rPr>
        <w:t xml:space="preserve">Correlates Hayabusa-tagged events. Changes ensure new pattern types feed into the correlation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correlation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correlation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6. evtx_parser.py</w:t>
      </w:r>
    </w:p>
    <w:p>
      <w:r>
        <w:rPr>
          <w:i/>
          <w:iCs/>
          <w:color w:val="666666"/>
        </w:rPr>
        <w:t xml:space="preserve">EVTX parsing and field extraction into ClickHouse.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field extraction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field extraction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field extraction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7. attack_chain_builder.py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chain building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chain building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chain building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8. Implementation Priority Order</w:t>
      </w:r>
    </w:p>
    <w:p>
      <w:r>
        <w:t xml:space="preserve">Recommended order based on detection coverage impact and dependency chain: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 (Immediate, blocks everything else): </w:t>
      </w:r>
      <w:r>
        <w:t xml:space="preserve">evtx_parser.py Sysmon field extraction → candidate_extractor.py new condition types → Fix _evaluate_checklist false-positive anchor 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2 (Fix existing patterns): </w:t>
      </w:r>
      <w:r>
        <w:t xml:space="preserve">PTH source-side type 9, WinRM logon_process fix, DCSync dual-GUID, Kerberoasting AES, PsExec renamed services, RDP tunneling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3 (New high-impact patterns): </w:t>
      </w:r>
      <w:r>
        <w:t xml:space="preserve">DCOM lateral, webshell execution, WMI persistence events, named pipe lateral, VPN brute force gap detector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4 (New medium-impact patterns): </w:t>
      </w:r>
      <w:r>
        <w:t xml:space="preserve">COM hijack, BITS persistence, UAC bypass, LOLBin umbrella, credential store access, brute force success-after-failure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5 (Chain building + correlation): </w:t>
      </w:r>
      <w:r>
        <w:t xml:space="preserve">Attack chain links, Hayabusa Sysmon correlation keys, LOLBin chain detection</w:t>
      </w:r>
    </w:p>
    <w:p>
      <w:pPr>
        <w:spacing w:before="300"/>
      </w:pPr>
    </w:p>
    <w:p>
      <w:r>
        <w:rPr>
          <w:b/>
          <w:bCs/>
        </w:rPr>
        <w:t xml:space="preserve">Total changes: </w:t>
      </w:r>
      <w:r>
        <w:t xml:space="preserve">62 across 8 files (including 2 new files)</w:t>
      </w:r>
    </w:p>
    <w:p>
      <w:r>
        <w:rPr>
          <w:b/>
          <w:bCs/>
        </w:rPr>
        <w:t xml:space="preserve">CRITICAL priority: </w:t>
      </w:r>
      <w:r>
        <w:t xml:space="preserve">15 changes that fix broken detection logic or add zero-coverage attack categories</w:t>
      </w:r>
    </w:p>
    <w:p>
      <w:r>
        <w:rPr>
          <w:b/>
          <w:bCs/>
        </w:rPr>
        <w:t xml:space="preserve">HIGH priority: </w:t>
      </w:r>
      <w:r>
        <w:t xml:space="preserve">27 changes that significantly improve detection accuracy on known attack samples</w:t>
      </w:r>
    </w:p>
    <w:p>
      <w:r>
        <w:rPr>
          <w:b/>
          <w:bCs/>
        </w:rPr>
        <w:t xml:space="preserve">MEDIUM priority: </w:t>
      </w:r>
      <w:r>
        <w:t xml:space="preserve">16 changes that add supplementary detection or improve evidence quality</w:t>
      </w:r>
    </w:p>
    <w:p>
      <w:r>
        <w:rPr>
          <w:b/>
          <w:bCs/>
        </w:rPr>
        <w:t xml:space="preserve">LOW priority: </w:t>
      </w:r>
      <w:r>
        <w:t xml:space="preserve">4 changes for edge cases or future Sysmon versions</w:t>
      </w:r>
    </w:p>
    <w:p>
      <w:pPr>
        <w:pBdr>
          <w:top w:val="single" w:color="2E75B6" w:sz="2" w:space="8"/>
        </w:pBdr>
        <w:spacing w:before="300"/>
      </w:pPr>
      <w:r>
        <w:rPr>
          <w:i/>
          <w:iCs/>
          <w:color w:val="666666"/>
          <w:sz w:val="20"/>
          <w:szCs w:val="20"/>
        </w:rPr>
        <w:t xml:space="preserve">Validation: Ingest hayabusa-sample-evtx/EVTX-ATTACK-SAMPLES/ through the full pipeline after each phase. Every CRITICAL/HIGH change should produce a measurable score improvement on the corresponding .evtx test file. If CA_DCSync_4662.evtx does not score 70+ after Phase 2, the DCSync check definitions are wrong.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2026-03-03T23:54:48.280Z</dcterms:created>
  <dcterms:modified xsi:type="dcterms:W3CDTF">2026-03-03T23:54:48.280Z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