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14E" w:rsidRDefault="005E347B">
      <w:pPr>
        <w:rPr>
          <w:sz w:val="24"/>
          <w:szCs w:val="24"/>
        </w:rPr>
      </w:pPr>
      <w:r>
        <w:rPr>
          <w:sz w:val="24"/>
          <w:szCs w:val="24"/>
        </w:rPr>
        <w:t xml:space="preserve">Technical working group have a default work because they are highly collaborative model they composed the local health organization with expertise and experience in a global health, they also work together to accomplish the task so that the organization </w:t>
      </w:r>
      <w:r w:rsidR="00A813CC">
        <w:rPr>
          <w:sz w:val="24"/>
          <w:szCs w:val="24"/>
        </w:rPr>
        <w:t xml:space="preserve">to ensure that it is useful to the field. Technical working group has many expertise </w:t>
      </w:r>
      <w:r w:rsidR="001401BF">
        <w:rPr>
          <w:sz w:val="24"/>
          <w:szCs w:val="24"/>
        </w:rPr>
        <w:t>in every particular field, people with complementary skills provides technical leadership, responsibility and authority among the organizations.</w:t>
      </w:r>
      <w:bookmarkStart w:id="0" w:name="_GoBack"/>
      <w:bookmarkEnd w:id="0"/>
    </w:p>
    <w:p w:rsidR="005E347B" w:rsidRPr="005E347B" w:rsidRDefault="005E347B">
      <w:pPr>
        <w:rPr>
          <w:sz w:val="24"/>
          <w:szCs w:val="24"/>
        </w:rPr>
      </w:pPr>
    </w:p>
    <w:sectPr w:rsidR="005E347B" w:rsidRPr="005E3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7B"/>
    <w:rsid w:val="001401BF"/>
    <w:rsid w:val="005E347B"/>
    <w:rsid w:val="00A813CC"/>
    <w:rsid w:val="00CD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737F5-ACBF-4EC7-B276-46992C13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2018-01-31T14:59:00Z</dcterms:created>
  <dcterms:modified xsi:type="dcterms:W3CDTF">2018-01-31T15:22:00Z</dcterms:modified>
</cp:coreProperties>
</file>