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2E83A" w14:textId="1DF1E4ED" w:rsidR="00161B72" w:rsidRDefault="00161B72" w:rsidP="00161B72">
      <w:pPr>
        <w:rPr>
          <w:rFonts w:ascii="Times New Roman" w:hAnsi="Times New Roman" w:cs="Times New Roman"/>
          <w:b/>
          <w:bCs/>
        </w:rPr>
      </w:pPr>
      <w:r>
        <w:rPr>
          <w:rFonts w:ascii="Times New Roman" w:hAnsi="Times New Roman" w:cs="Times New Roman"/>
          <w:b/>
          <w:bCs/>
        </w:rPr>
        <w:t>Casey Rawson</w:t>
      </w:r>
    </w:p>
    <w:p w14:paraId="47F1ECBE" w14:textId="70355B4E" w:rsidR="00161B72" w:rsidRPr="00161B72" w:rsidRDefault="00161B72" w:rsidP="00161B72">
      <w:pPr>
        <w:rPr>
          <w:rFonts w:ascii="Times New Roman" w:hAnsi="Times New Roman" w:cs="Times New Roman"/>
          <w:b/>
          <w:bCs/>
        </w:rPr>
      </w:pPr>
      <w:r w:rsidRPr="00161B72">
        <w:rPr>
          <w:rFonts w:ascii="Times New Roman" w:hAnsi="Times New Roman" w:cs="Times New Roman"/>
          <w:b/>
          <w:bCs/>
        </w:rPr>
        <w:t>Part 4 Report</w:t>
      </w:r>
    </w:p>
    <w:p w14:paraId="5F9B9F26" w14:textId="49FCABC2" w:rsidR="00161B72" w:rsidRPr="00161B72" w:rsidRDefault="00161B72" w:rsidP="00161B72">
      <w:pPr>
        <w:jc w:val="center"/>
        <w:rPr>
          <w:rFonts w:ascii="Times New Roman" w:hAnsi="Times New Roman" w:cs="Times New Roman"/>
          <w:b/>
          <w:bCs/>
        </w:rPr>
      </w:pPr>
      <w:r w:rsidRPr="00161B72">
        <w:rPr>
          <w:rFonts w:ascii="Times New Roman" w:hAnsi="Times New Roman" w:cs="Times New Roman"/>
          <w:b/>
          <w:bCs/>
        </w:rPr>
        <w:t>Business Use Cases, Process Models, and Application Desig</w:t>
      </w:r>
      <w:r>
        <w:rPr>
          <w:rFonts w:ascii="Times New Roman" w:hAnsi="Times New Roman" w:cs="Times New Roman"/>
          <w:b/>
          <w:bCs/>
        </w:rPr>
        <w:t>n</w:t>
      </w:r>
    </w:p>
    <w:p w14:paraId="38F5FAEA" w14:textId="5BF92B11" w:rsidR="00161B72" w:rsidRPr="00161B72" w:rsidRDefault="00161B72" w:rsidP="00161B72">
      <w:pPr>
        <w:rPr>
          <w:rFonts w:ascii="Times New Roman" w:hAnsi="Times New Roman" w:cs="Times New Roman"/>
        </w:rPr>
      </w:pPr>
      <w:r w:rsidRPr="002A2C69">
        <w:rPr>
          <w:rFonts w:ascii="Times New Roman" w:hAnsi="Times New Roman" w:cs="Times New Roman"/>
          <w:b/>
          <w:bCs/>
        </w:rPr>
        <w:t>2.1</w:t>
      </w:r>
      <w:r w:rsidRPr="00161B72">
        <w:rPr>
          <w:rFonts w:ascii="Times New Roman" w:hAnsi="Times New Roman" w:cs="Times New Roman"/>
        </w:rPr>
        <w:t xml:space="preserve"> Business Use Case</w:t>
      </w:r>
    </w:p>
    <w:p w14:paraId="6E2D6339" w14:textId="3622E060"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business use case is a lifestyle risk-based insurance rate recommendation workflow. The application allows a user to enter customer lifestyle information or load a free-text lifestyle note, run a trained machine learning model, calculate a rate recommendation, and save the result to the database.</w:t>
      </w:r>
    </w:p>
    <w:p w14:paraId="59B70462" w14:textId="66E1B945" w:rsidR="00F26628"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application is designed as decision support. It does not automatically approve or deny insurance coverage. A human user reviews the risk tier, rate adjustment, and recommendation before using the result in a business decision.</w:t>
      </w:r>
    </w:p>
    <w:p w14:paraId="6C874B9C" w14:textId="13EE6A1E" w:rsid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main business question is: Can lifestyle and behavioral risk factors help classify a customer into a low, medium, or </w:t>
      </w:r>
      <w:proofErr w:type="gramStart"/>
      <w:r w:rsidRPr="00161B72">
        <w:rPr>
          <w:rFonts w:ascii="Times New Roman" w:hAnsi="Times New Roman" w:cs="Times New Roman"/>
        </w:rPr>
        <w:t>high risk</w:t>
      </w:r>
      <w:proofErr w:type="gramEnd"/>
      <w:r w:rsidRPr="00161B72">
        <w:rPr>
          <w:rFonts w:ascii="Times New Roman" w:hAnsi="Times New Roman" w:cs="Times New Roman"/>
        </w:rPr>
        <w:t xml:space="preserve"> tier for insurance rate recommendation?</w:t>
      </w:r>
    </w:p>
    <w:p w14:paraId="35A14BAE" w14:textId="39431BB5" w:rsidR="005C04A6" w:rsidRDefault="00161B72" w:rsidP="00161B72">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main actors are the quote review</w:t>
      </w:r>
      <w:r w:rsidR="005C04A6">
        <w:rPr>
          <w:rFonts w:ascii="Times New Roman" w:hAnsi="Times New Roman" w:cs="Times New Roman"/>
        </w:rPr>
        <w:t>er</w:t>
      </w:r>
      <w:r w:rsidRPr="00161B72">
        <w:rPr>
          <w:rFonts w:ascii="Times New Roman" w:hAnsi="Times New Roman" w:cs="Times New Roman"/>
        </w:rPr>
        <w:t xml:space="preserve">, the customer, the data pipeline, and the database. The </w:t>
      </w:r>
      <w:r w:rsidR="00F26628">
        <w:rPr>
          <w:rFonts w:ascii="Times New Roman" w:hAnsi="Times New Roman" w:cs="Times New Roman"/>
        </w:rPr>
        <w:t>user reviewing the quote</w:t>
      </w:r>
      <w:r w:rsidRPr="00161B72">
        <w:rPr>
          <w:rFonts w:ascii="Times New Roman" w:hAnsi="Times New Roman" w:cs="Times New Roman"/>
        </w:rPr>
        <w:t xml:space="preserve"> enters or selects customer information. The customer is the person being evaluated. The data pipeline prepares external and unstructured data. The database stores the workflow result.</w:t>
      </w:r>
    </w:p>
    <w:p w14:paraId="412B52A9" w14:textId="4747EEAF" w:rsidR="00161B72" w:rsidRPr="00161B72" w:rsidRDefault="00726B7D" w:rsidP="00161B72">
      <w:pPr>
        <w:rPr>
          <w:rFonts w:ascii="Times New Roman" w:hAnsi="Times New Roman" w:cs="Times New Roman"/>
        </w:rPr>
      </w:pPr>
      <w:r w:rsidRPr="00726B7D">
        <w:rPr>
          <w:rFonts w:ascii="Times New Roman" w:hAnsi="Times New Roman" w:cs="Times New Roman"/>
        </w:rPr>
        <w:drawing>
          <wp:inline distT="0" distB="0" distL="0" distR="0" wp14:anchorId="399C4AAD" wp14:editId="60B764DE">
            <wp:extent cx="5935579" cy="3759200"/>
            <wp:effectExtent l="0" t="0" r="0" b="0"/>
            <wp:docPr id="156618312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83121" name=""/>
                    <pic:cNvPicPr/>
                  </pic:nvPicPr>
                  <pic:blipFill>
                    <a:blip r:embed="rId4">
                      <a:extLst>
                        <a:ext uri="{96DAC541-7B7A-43D3-8B79-37D633B846F1}">
                          <asvg:svgBlip xmlns:asvg="http://schemas.microsoft.com/office/drawing/2016/SVG/main" r:embed="rId5"/>
                        </a:ext>
                      </a:extLst>
                    </a:blip>
                    <a:stretch>
                      <a:fillRect/>
                    </a:stretch>
                  </pic:blipFill>
                  <pic:spPr>
                    <a:xfrm>
                      <a:off x="0" y="0"/>
                      <a:ext cx="5951987" cy="3769592"/>
                    </a:xfrm>
                    <a:prstGeom prst="rect">
                      <a:avLst/>
                    </a:prstGeom>
                  </pic:spPr>
                </pic:pic>
              </a:graphicData>
            </a:graphic>
          </wp:inline>
        </w:drawing>
      </w:r>
    </w:p>
    <w:p w14:paraId="775AA887" w14:textId="41CFAA0D" w:rsidR="00161B72" w:rsidRPr="00161B72" w:rsidRDefault="00161B72" w:rsidP="00161B72">
      <w:pPr>
        <w:rPr>
          <w:rFonts w:ascii="Times New Roman" w:hAnsi="Times New Roman" w:cs="Times New Roman"/>
        </w:rPr>
      </w:pPr>
      <w:r w:rsidRPr="00161B72">
        <w:rPr>
          <w:rFonts w:ascii="Times New Roman" w:hAnsi="Times New Roman" w:cs="Times New Roman"/>
        </w:rPr>
        <w:lastRenderedPageBreak/>
        <w:t>2.</w:t>
      </w:r>
      <w:r w:rsidR="00F26628">
        <w:rPr>
          <w:rFonts w:ascii="Times New Roman" w:hAnsi="Times New Roman" w:cs="Times New Roman"/>
        </w:rPr>
        <w:t>2</w:t>
      </w:r>
      <w:r w:rsidRPr="00161B72">
        <w:rPr>
          <w:rFonts w:ascii="Times New Roman" w:hAnsi="Times New Roman" w:cs="Times New Roman"/>
        </w:rPr>
        <w:t xml:space="preserve"> Process Model</w:t>
      </w:r>
    </w:p>
    <w:p w14:paraId="2A14D65D" w14:textId="519D6E32" w:rsidR="00726B7D" w:rsidRDefault="00726B7D" w:rsidP="00161B72">
      <w:pPr>
        <w:rPr>
          <w:rFonts w:ascii="Times New Roman" w:hAnsi="Times New Roman" w:cs="Times New Roman"/>
        </w:rPr>
      </w:pPr>
      <w:r w:rsidRPr="00726B7D">
        <w:rPr>
          <w:rFonts w:ascii="Times New Roman" w:hAnsi="Times New Roman" w:cs="Times New Roman"/>
        </w:rPr>
        <w:drawing>
          <wp:inline distT="0" distB="0" distL="0" distR="0" wp14:anchorId="1F9944F0" wp14:editId="40ED2820">
            <wp:extent cx="5943600" cy="3764280"/>
            <wp:effectExtent l="0" t="0" r="0" b="0"/>
            <wp:docPr id="730151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1754"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3764280"/>
                    </a:xfrm>
                    <a:prstGeom prst="rect">
                      <a:avLst/>
                    </a:prstGeom>
                  </pic:spPr>
                </pic:pic>
              </a:graphicData>
            </a:graphic>
          </wp:inline>
        </w:drawing>
      </w:r>
    </w:p>
    <w:p w14:paraId="3A000F5E" w14:textId="79F3873A" w:rsidR="00161B72" w:rsidRPr="00161B72" w:rsidRDefault="00161B72" w:rsidP="00161B72">
      <w:pPr>
        <w:rPr>
          <w:rFonts w:ascii="Times New Roman" w:hAnsi="Times New Roman" w:cs="Times New Roman"/>
        </w:rPr>
      </w:pPr>
      <w:r w:rsidRPr="00161B72">
        <w:rPr>
          <w:rFonts w:ascii="Times New Roman" w:hAnsi="Times New Roman" w:cs="Times New Roman"/>
        </w:rPr>
        <w:t>   </w:t>
      </w:r>
      <w:r w:rsidR="00726B7D">
        <w:rPr>
          <w:rFonts w:ascii="Times New Roman" w:hAnsi="Times New Roman" w:cs="Times New Roman"/>
        </w:rPr>
        <w:tab/>
      </w:r>
      <w:r w:rsidRPr="00161B72">
        <w:rPr>
          <w:rFonts w:ascii="Times New Roman" w:hAnsi="Times New Roman" w:cs="Times New Roman"/>
        </w:rPr>
        <w:t>Figure 2 shows the full process. The first stage prepares the source data. The second stage retrains and saves the machine learning model. The third stage runs the application, calculates the rate recommendation, and saves the result to the cloud database.</w:t>
      </w:r>
    </w:p>
    <w:p w14:paraId="2F5A6BE5" w14:textId="77777777" w:rsidR="00161B72" w:rsidRPr="00161B72" w:rsidRDefault="00161B72" w:rsidP="00161B72">
      <w:pPr>
        <w:rPr>
          <w:rFonts w:ascii="Times New Roman" w:hAnsi="Times New Roman" w:cs="Times New Roman"/>
        </w:rPr>
      </w:pPr>
    </w:p>
    <w:p w14:paraId="3F956652" w14:textId="76A92157" w:rsidR="00161B72" w:rsidRPr="00161B72" w:rsidRDefault="00161B72" w:rsidP="00161B72">
      <w:pPr>
        <w:rPr>
          <w:rFonts w:ascii="Times New Roman" w:hAnsi="Times New Roman" w:cs="Times New Roman"/>
        </w:rPr>
      </w:pPr>
      <w:r w:rsidRPr="00161B72">
        <w:rPr>
          <w:rFonts w:ascii="Times New Roman" w:hAnsi="Times New Roman" w:cs="Times New Roman"/>
        </w:rPr>
        <w:t>2.</w:t>
      </w:r>
      <w:r w:rsidR="00F26628">
        <w:rPr>
          <w:rFonts w:ascii="Times New Roman" w:hAnsi="Times New Roman" w:cs="Times New Roman"/>
        </w:rPr>
        <w:t>3</w:t>
      </w:r>
      <w:r w:rsidRPr="00161B72">
        <w:rPr>
          <w:rFonts w:ascii="Times New Roman" w:hAnsi="Times New Roman" w:cs="Times New Roman"/>
        </w:rPr>
        <w:t xml:space="preserve"> Application Design</w:t>
      </w:r>
    </w:p>
    <w:p w14:paraId="7FC64E29" w14:textId="471F6C9D"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application is built in Python. The main files are build_real_data_sources.py, parse_unstructured_notes.py, retrain_model.py, quote_risk_app.py, and db_orm.py.</w:t>
      </w:r>
    </w:p>
    <w:p w14:paraId="75B165F7" w14:textId="66CDA411"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project uses real public-use data from the </w:t>
      </w:r>
      <w:r w:rsidR="00F26628">
        <w:rPr>
          <w:rFonts w:ascii="Times New Roman" w:hAnsi="Times New Roman" w:cs="Times New Roman"/>
        </w:rPr>
        <w:t xml:space="preserve">CDC </w:t>
      </w:r>
      <w:r w:rsidRPr="00161B72">
        <w:rPr>
          <w:rFonts w:ascii="Times New Roman" w:hAnsi="Times New Roman" w:cs="Times New Roman"/>
        </w:rPr>
        <w:t>and the Centers for Medicare &amp; Medicaid Services (CMS). CDC data is used for lifestyle and health-risk model training. CMS data is used for the base rate benchmark. A small synthetic free-text notes file is used to demonstrate unstructured data processing.</w:t>
      </w:r>
    </w:p>
    <w:p w14:paraId="31A1A44D" w14:textId="77777777" w:rsidR="00161B72" w:rsidRPr="00161B72" w:rsidRDefault="00161B72" w:rsidP="00161B72">
      <w:pPr>
        <w:rPr>
          <w:rFonts w:ascii="Times New Roman" w:hAnsi="Times New Roman" w:cs="Times New Roman"/>
        </w:rPr>
      </w:pPr>
    </w:p>
    <w:p w14:paraId="74B14335" w14:textId="2EB11303" w:rsidR="00726B7D" w:rsidRPr="00161B72" w:rsidRDefault="00726B7D" w:rsidP="00161B72">
      <w:pPr>
        <w:rPr>
          <w:rFonts w:ascii="Times New Roman" w:hAnsi="Times New Roman" w:cs="Times New Roman"/>
        </w:rPr>
      </w:pPr>
      <w:r w:rsidRPr="00726B7D">
        <w:rPr>
          <w:rFonts w:ascii="Times New Roman" w:hAnsi="Times New Roman" w:cs="Times New Roman"/>
        </w:rPr>
        <w:lastRenderedPageBreak/>
        <w:drawing>
          <wp:inline distT="0" distB="0" distL="0" distR="0" wp14:anchorId="5A33168E" wp14:editId="445CA6C8">
            <wp:extent cx="5943600" cy="3764280"/>
            <wp:effectExtent l="0" t="0" r="0" b="0"/>
            <wp:docPr id="7300010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0105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3764280"/>
                    </a:xfrm>
                    <a:prstGeom prst="rect">
                      <a:avLst/>
                    </a:prstGeom>
                  </pic:spPr>
                </pic:pic>
              </a:graphicData>
            </a:graphic>
          </wp:inline>
        </w:drawing>
      </w:r>
    </w:p>
    <w:p w14:paraId="2CDF228D" w14:textId="2A664D8E"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Figure 3 shows how the application components work together. The user enters data manually or selects a note ID. The application converts the input into model features, loads the trained model file, predicts a risk tier, looks up a base rate, calculates the recommendation, and saves the result through the database layer.</w:t>
      </w:r>
    </w:p>
    <w:p w14:paraId="5E697028" w14:textId="5E8AC200" w:rsid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rate rule is simple: low risk uses the base rate, medium risk uses the base rate multiplied by 1.10, and high risk uses the base rate multiplied by 1.25.</w:t>
      </w:r>
    </w:p>
    <w:p w14:paraId="6124BC9F" w14:textId="77777777" w:rsidR="00161B72" w:rsidRPr="00161B72" w:rsidRDefault="00161B72" w:rsidP="00161B72">
      <w:pPr>
        <w:rPr>
          <w:rFonts w:ascii="Times New Roman" w:hAnsi="Times New Roman" w:cs="Times New Roman"/>
        </w:rPr>
      </w:pPr>
    </w:p>
    <w:p w14:paraId="458235ED" w14:textId="5965158C" w:rsidR="00161B72" w:rsidRPr="00161B72" w:rsidRDefault="00161B72" w:rsidP="00161B72">
      <w:pPr>
        <w:rPr>
          <w:rFonts w:ascii="Times New Roman" w:hAnsi="Times New Roman" w:cs="Times New Roman"/>
        </w:rPr>
      </w:pPr>
      <w:r w:rsidRPr="002A2C69">
        <w:rPr>
          <w:rFonts w:ascii="Times New Roman" w:hAnsi="Times New Roman" w:cs="Times New Roman"/>
          <w:b/>
          <w:bCs/>
        </w:rPr>
        <w:t>5.1</w:t>
      </w:r>
      <w:r w:rsidRPr="00161B72">
        <w:rPr>
          <w:rFonts w:ascii="Times New Roman" w:hAnsi="Times New Roman" w:cs="Times New Roman"/>
        </w:rPr>
        <w:t xml:space="preserve"> End-to-End Summary</w:t>
      </w:r>
    </w:p>
    <w:p w14:paraId="202330E7" w14:textId="6A180721" w:rsidR="002A2C69" w:rsidRDefault="00161B72" w:rsidP="002A2C69">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solution is end-to-end because it connects data preparation, unstructured note parsing, model retraining, model prediction, rate recommendation, and database updates.</w:t>
      </w:r>
      <w:r w:rsidR="002A2C69">
        <w:rPr>
          <w:rFonts w:ascii="Times New Roman" w:hAnsi="Times New Roman" w:cs="Times New Roman"/>
        </w:rPr>
        <w:t xml:space="preserve"> Screenshots of the app working can be found at the bottom of this document. </w:t>
      </w:r>
    </w:p>
    <w:p w14:paraId="76438BFE" w14:textId="18D0844A" w:rsidR="00161B72" w:rsidRPr="00161B72" w:rsidRDefault="00161B72" w:rsidP="002A2C69">
      <w:pPr>
        <w:ind w:firstLine="720"/>
        <w:rPr>
          <w:rFonts w:ascii="Times New Roman" w:hAnsi="Times New Roman" w:cs="Times New Roman"/>
        </w:rPr>
      </w:pPr>
      <w:r w:rsidRPr="00161B72">
        <w:rPr>
          <w:rFonts w:ascii="Times New Roman" w:hAnsi="Times New Roman" w:cs="Times New Roman"/>
        </w:rPr>
        <w:t xml:space="preserve">The workflow is: build the CDC and CMS extracts, parse </w:t>
      </w:r>
      <w:r w:rsidR="00F26628">
        <w:rPr>
          <w:rFonts w:ascii="Times New Roman" w:hAnsi="Times New Roman" w:cs="Times New Roman"/>
        </w:rPr>
        <w:t xml:space="preserve">the </w:t>
      </w:r>
      <w:r w:rsidRPr="00161B72">
        <w:rPr>
          <w:rFonts w:ascii="Times New Roman" w:hAnsi="Times New Roman" w:cs="Times New Roman"/>
        </w:rPr>
        <w:t>unstructured lifestyle notes</w:t>
      </w:r>
      <w:r w:rsidR="00F26628">
        <w:rPr>
          <w:rFonts w:ascii="Times New Roman" w:hAnsi="Times New Roman" w:cs="Times New Roman"/>
        </w:rPr>
        <w:t xml:space="preserve"> (if any)</w:t>
      </w:r>
      <w:r w:rsidRPr="00161B72">
        <w:rPr>
          <w:rFonts w:ascii="Times New Roman" w:hAnsi="Times New Roman" w:cs="Times New Roman"/>
        </w:rPr>
        <w:t>, retrain the model, run the application, predict the risk tier, calculate the rate recommendation, save the result to the database, and verify the saved rows with SQL queries.</w:t>
      </w:r>
    </w:p>
    <w:p w14:paraId="185E7EC5" w14:textId="77777777" w:rsidR="00161B72" w:rsidRDefault="00161B72" w:rsidP="00161B72">
      <w:pPr>
        <w:rPr>
          <w:rFonts w:ascii="Times New Roman" w:hAnsi="Times New Roman" w:cs="Times New Roman"/>
        </w:rPr>
      </w:pPr>
    </w:p>
    <w:p w14:paraId="64485CB2" w14:textId="77777777" w:rsidR="002A2C69" w:rsidRDefault="002A2C69" w:rsidP="00161B72">
      <w:pPr>
        <w:rPr>
          <w:rFonts w:ascii="Times New Roman" w:hAnsi="Times New Roman" w:cs="Times New Roman"/>
        </w:rPr>
      </w:pPr>
    </w:p>
    <w:p w14:paraId="250A7A4B" w14:textId="77777777" w:rsidR="002A2C69" w:rsidRPr="00161B72" w:rsidRDefault="002A2C69" w:rsidP="00161B72">
      <w:pPr>
        <w:rPr>
          <w:rFonts w:ascii="Times New Roman" w:hAnsi="Times New Roman" w:cs="Times New Roman"/>
        </w:rPr>
      </w:pPr>
    </w:p>
    <w:p w14:paraId="26B0080C" w14:textId="7AE18201" w:rsidR="00161B72" w:rsidRPr="00161B72" w:rsidRDefault="00161B72" w:rsidP="00161B72">
      <w:pPr>
        <w:rPr>
          <w:rFonts w:ascii="Times New Roman" w:hAnsi="Times New Roman" w:cs="Times New Roman"/>
        </w:rPr>
      </w:pPr>
      <w:r w:rsidRPr="00161B72">
        <w:rPr>
          <w:rFonts w:ascii="Times New Roman" w:hAnsi="Times New Roman" w:cs="Times New Roman"/>
        </w:rPr>
        <w:lastRenderedPageBreak/>
        <w:t>5.2 Data-Driven Module</w:t>
      </w:r>
    </w:p>
    <w:p w14:paraId="676BABC1" w14:textId="1E4C926B"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main data-driven module is quote_risk_app.py. It loads customer input, optionally loads note-based features, runs the trained decision </w:t>
      </w:r>
      <w:proofErr w:type="gramStart"/>
      <w:r w:rsidRPr="00161B72">
        <w:rPr>
          <w:rFonts w:ascii="Times New Roman" w:hAnsi="Times New Roman" w:cs="Times New Roman"/>
        </w:rPr>
        <w:t>tree</w:t>
      </w:r>
      <w:proofErr w:type="gramEnd"/>
      <w:r w:rsidRPr="00161B72">
        <w:rPr>
          <w:rFonts w:ascii="Times New Roman" w:hAnsi="Times New Roman" w:cs="Times New Roman"/>
        </w:rPr>
        <w:t xml:space="preserve"> model, calculates the recommended monthly rate, and saves the result.</w:t>
      </w:r>
    </w:p>
    <w:p w14:paraId="28A8EC99" w14:textId="5792301C"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model uses age, tobacco use, obesity, physical inactivity, alcohol risk, diabetes, and general health as input features. The output is </w:t>
      </w:r>
      <w:proofErr w:type="gramStart"/>
      <w:r w:rsidRPr="00161B72">
        <w:rPr>
          <w:rFonts w:ascii="Times New Roman" w:hAnsi="Times New Roman" w:cs="Times New Roman"/>
        </w:rPr>
        <w:t>a low</w:t>
      </w:r>
      <w:proofErr w:type="gramEnd"/>
      <w:r w:rsidRPr="00161B72">
        <w:rPr>
          <w:rFonts w:ascii="Times New Roman" w:hAnsi="Times New Roman" w:cs="Times New Roman"/>
        </w:rPr>
        <w:t xml:space="preserve">, medium, or </w:t>
      </w:r>
      <w:proofErr w:type="gramStart"/>
      <w:r w:rsidRPr="00161B72">
        <w:rPr>
          <w:rFonts w:ascii="Times New Roman" w:hAnsi="Times New Roman" w:cs="Times New Roman"/>
        </w:rPr>
        <w:t>high risk</w:t>
      </w:r>
      <w:proofErr w:type="gramEnd"/>
      <w:r w:rsidRPr="00161B72">
        <w:rPr>
          <w:rFonts w:ascii="Times New Roman" w:hAnsi="Times New Roman" w:cs="Times New Roman"/>
        </w:rPr>
        <w:t xml:space="preserve"> tier.</w:t>
      </w:r>
    </w:p>
    <w:p w14:paraId="74CD6AB6" w14:textId="36D679E5" w:rsid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data pipeline is handled by build_real_data_sources.py and parse_unstructured_notes.py. The retraining process is handled by retrain_model.py. If source data changes, the data scripts can be </w:t>
      </w:r>
      <w:proofErr w:type="gramStart"/>
      <w:r w:rsidRPr="00161B72">
        <w:rPr>
          <w:rFonts w:ascii="Times New Roman" w:hAnsi="Times New Roman" w:cs="Times New Roman"/>
        </w:rPr>
        <w:t>rerun</w:t>
      </w:r>
      <w:proofErr w:type="gramEnd"/>
      <w:r w:rsidRPr="00161B72">
        <w:rPr>
          <w:rFonts w:ascii="Times New Roman" w:hAnsi="Times New Roman" w:cs="Times New Roman"/>
        </w:rPr>
        <w:t xml:space="preserve"> and the model can be retrained without redesigning the application.</w:t>
      </w:r>
    </w:p>
    <w:p w14:paraId="271ED229" w14:textId="77777777" w:rsidR="002A2C69" w:rsidRPr="00161B72" w:rsidRDefault="002A2C69" w:rsidP="00161B72">
      <w:pPr>
        <w:rPr>
          <w:rFonts w:ascii="Times New Roman" w:hAnsi="Times New Roman" w:cs="Times New Roman"/>
        </w:rPr>
      </w:pPr>
    </w:p>
    <w:p w14:paraId="65864516" w14:textId="21CA354E" w:rsidR="00161B72" w:rsidRPr="00161B72" w:rsidRDefault="00161B72" w:rsidP="00161B72">
      <w:pPr>
        <w:rPr>
          <w:rFonts w:ascii="Times New Roman" w:hAnsi="Times New Roman" w:cs="Times New Roman"/>
        </w:rPr>
      </w:pPr>
      <w:r w:rsidRPr="00161B72">
        <w:rPr>
          <w:rFonts w:ascii="Times New Roman" w:hAnsi="Times New Roman" w:cs="Times New Roman"/>
        </w:rPr>
        <w:t>5.</w:t>
      </w:r>
      <w:r w:rsidR="002A2C69">
        <w:rPr>
          <w:rFonts w:ascii="Times New Roman" w:hAnsi="Times New Roman" w:cs="Times New Roman"/>
        </w:rPr>
        <w:t>3</w:t>
      </w:r>
      <w:r w:rsidRPr="00161B72">
        <w:rPr>
          <w:rFonts w:ascii="Times New Roman" w:hAnsi="Times New Roman" w:cs="Times New Roman"/>
        </w:rPr>
        <w:t xml:space="preserve"> Database Integration and ORM</w:t>
      </w:r>
    </w:p>
    <w:p w14:paraId="1700ED90" w14:textId="77777777" w:rsidR="002A2C69"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application uses </w:t>
      </w:r>
      <w:proofErr w:type="spellStart"/>
      <w:r w:rsidRPr="00161B72">
        <w:rPr>
          <w:rFonts w:ascii="Times New Roman" w:hAnsi="Times New Roman" w:cs="Times New Roman"/>
        </w:rPr>
        <w:t>SQLAlchemy</w:t>
      </w:r>
      <w:proofErr w:type="spellEnd"/>
      <w:r w:rsidRPr="00161B72">
        <w:rPr>
          <w:rFonts w:ascii="Times New Roman" w:hAnsi="Times New Roman" w:cs="Times New Roman"/>
        </w:rPr>
        <w:t xml:space="preserve"> ORM to save records to the database. The ORM classes are defined in db_orm.py. The workflow saves customer, health profile, data source reference, and quote recommendation records.</w:t>
      </w:r>
      <w:r w:rsidR="002A2C69">
        <w:rPr>
          <w:rFonts w:ascii="Times New Roman" w:hAnsi="Times New Roman" w:cs="Times New Roman"/>
        </w:rPr>
        <w:t xml:space="preserve"> </w:t>
      </w:r>
    </w:p>
    <w:p w14:paraId="5F860F7E" w14:textId="24F2F07F" w:rsidR="00161B72" w:rsidRPr="00161B72" w:rsidRDefault="00161B72" w:rsidP="002A2C69">
      <w:pPr>
        <w:ind w:firstLine="720"/>
        <w:rPr>
          <w:rFonts w:ascii="Times New Roman" w:hAnsi="Times New Roman" w:cs="Times New Roman"/>
        </w:rPr>
      </w:pPr>
      <w:r w:rsidRPr="00161B72">
        <w:rPr>
          <w:rFonts w:ascii="Times New Roman" w:hAnsi="Times New Roman" w:cs="Times New Roman"/>
        </w:rPr>
        <w:t xml:space="preserve">Using ORM keeps the application code cleaner than writing every insert manually. </w:t>
      </w:r>
      <w:proofErr w:type="spellStart"/>
      <w:r w:rsidRPr="00161B72">
        <w:rPr>
          <w:rFonts w:ascii="Times New Roman" w:hAnsi="Times New Roman" w:cs="Times New Roman"/>
        </w:rPr>
        <w:t>SQLAlchemy</w:t>
      </w:r>
      <w:proofErr w:type="spellEnd"/>
      <w:r w:rsidRPr="00161B72">
        <w:rPr>
          <w:rFonts w:ascii="Times New Roman" w:hAnsi="Times New Roman" w:cs="Times New Roman"/>
        </w:rPr>
        <w:t xml:space="preserve"> also parameterizes database operations, which helps</w:t>
      </w:r>
      <w:r w:rsidR="002A2C69">
        <w:rPr>
          <w:rFonts w:ascii="Times New Roman" w:hAnsi="Times New Roman" w:cs="Times New Roman"/>
        </w:rPr>
        <w:t xml:space="preserve"> to</w:t>
      </w:r>
      <w:r w:rsidRPr="00161B72">
        <w:rPr>
          <w:rFonts w:ascii="Times New Roman" w:hAnsi="Times New Roman" w:cs="Times New Roman"/>
        </w:rPr>
        <w:t xml:space="preserve"> avoid unsafe SQL string</w:t>
      </w:r>
      <w:r w:rsidR="002A2C69">
        <w:rPr>
          <w:rFonts w:ascii="Times New Roman" w:hAnsi="Times New Roman" w:cs="Times New Roman"/>
        </w:rPr>
        <w:t>s.</w:t>
      </w:r>
    </w:p>
    <w:p w14:paraId="350D3548" w14:textId="77777777" w:rsidR="00161B72" w:rsidRPr="00161B72" w:rsidRDefault="00161B72" w:rsidP="00161B72">
      <w:pPr>
        <w:rPr>
          <w:rFonts w:ascii="Times New Roman" w:hAnsi="Times New Roman" w:cs="Times New Roman"/>
        </w:rPr>
      </w:pPr>
    </w:p>
    <w:p w14:paraId="6735DF69" w14:textId="6D56B477" w:rsidR="00161B72" w:rsidRPr="00161B72" w:rsidRDefault="00161B72" w:rsidP="00161B72">
      <w:pPr>
        <w:rPr>
          <w:rFonts w:ascii="Times New Roman" w:hAnsi="Times New Roman" w:cs="Times New Roman"/>
        </w:rPr>
      </w:pPr>
      <w:r w:rsidRPr="00161B72">
        <w:rPr>
          <w:rFonts w:ascii="Times New Roman" w:hAnsi="Times New Roman" w:cs="Times New Roman"/>
        </w:rPr>
        <w:t>5.</w:t>
      </w:r>
      <w:r w:rsidR="002A2C69">
        <w:rPr>
          <w:rFonts w:ascii="Times New Roman" w:hAnsi="Times New Roman" w:cs="Times New Roman"/>
        </w:rPr>
        <w:t>4</w:t>
      </w:r>
      <w:r w:rsidRPr="00161B72">
        <w:rPr>
          <w:rFonts w:ascii="Times New Roman" w:hAnsi="Times New Roman" w:cs="Times New Roman"/>
        </w:rPr>
        <w:t xml:space="preserve"> Query Optimization</w:t>
      </w:r>
    </w:p>
    <w:p w14:paraId="65E367B6" w14:textId="4AB7EDE3"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database uses indexes on common lookup columns such as customer ID, health profile ID, disease ID, risk factor ID, and quote recommendation references. These indexes support faster searches for customer profiles, source references, and saved recommendations.</w:t>
      </w:r>
    </w:p>
    <w:p w14:paraId="600EAB06" w14:textId="18FA05A9"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The database also uses a materialized summary view for customer health risk reporting. This reduces repeated join work when reviewing customer risk information.</w:t>
      </w:r>
    </w:p>
    <w:p w14:paraId="590F13BC" w14:textId="77777777" w:rsidR="004002CB" w:rsidRPr="00161B72" w:rsidRDefault="004002CB" w:rsidP="00161B72">
      <w:pPr>
        <w:rPr>
          <w:rFonts w:ascii="Times New Roman" w:hAnsi="Times New Roman" w:cs="Times New Roman"/>
        </w:rPr>
      </w:pPr>
    </w:p>
    <w:p w14:paraId="09B176F7" w14:textId="11808F25" w:rsidR="00161B72" w:rsidRPr="00161B72" w:rsidRDefault="00161B72" w:rsidP="00161B72">
      <w:pPr>
        <w:rPr>
          <w:rFonts w:ascii="Times New Roman" w:hAnsi="Times New Roman" w:cs="Times New Roman"/>
        </w:rPr>
      </w:pPr>
      <w:r w:rsidRPr="002A2C69">
        <w:rPr>
          <w:rFonts w:ascii="Times New Roman" w:hAnsi="Times New Roman" w:cs="Times New Roman"/>
          <w:b/>
          <w:bCs/>
        </w:rPr>
        <w:t>6.1</w:t>
      </w:r>
      <w:r w:rsidRPr="00161B72">
        <w:rPr>
          <w:rFonts w:ascii="Times New Roman" w:hAnsi="Times New Roman" w:cs="Times New Roman"/>
        </w:rPr>
        <w:t xml:space="preserve"> Reference Architecture Overview</w:t>
      </w:r>
    </w:p>
    <w:p w14:paraId="782DA862" w14:textId="448BE5E8" w:rsidR="00161B72" w:rsidRPr="00161B72" w:rsidRDefault="00161B72" w:rsidP="00726B7D">
      <w:pPr>
        <w:ind w:firstLine="720"/>
        <w:rPr>
          <w:rFonts w:ascii="Times New Roman" w:hAnsi="Times New Roman" w:cs="Times New Roman"/>
        </w:rPr>
      </w:pPr>
      <w:r w:rsidRPr="00161B72">
        <w:rPr>
          <w:rFonts w:ascii="Times New Roman" w:hAnsi="Times New Roman" w:cs="Times New Roman"/>
        </w:rPr>
        <w:t>The reference architecture connects the business process, Python application, data pipeline, machine learning model, and cloud database. It is organized across business, application, data and knowledge, and infrastructure domains.</w:t>
      </w:r>
    </w:p>
    <w:p w14:paraId="0AA1C2D2" w14:textId="77777777" w:rsidR="00161B72" w:rsidRDefault="00161B72" w:rsidP="00161B72">
      <w:pPr>
        <w:rPr>
          <w:rFonts w:ascii="Times New Roman" w:hAnsi="Times New Roman" w:cs="Times New Roman"/>
        </w:rPr>
      </w:pPr>
    </w:p>
    <w:p w14:paraId="5AB7A2FF" w14:textId="77777777" w:rsidR="002A2C69" w:rsidRDefault="002A2C69" w:rsidP="00161B72">
      <w:pPr>
        <w:rPr>
          <w:rFonts w:ascii="Times New Roman" w:hAnsi="Times New Roman" w:cs="Times New Roman"/>
        </w:rPr>
      </w:pPr>
    </w:p>
    <w:p w14:paraId="3AEE2657" w14:textId="77777777" w:rsidR="002A2C69" w:rsidRPr="00161B72" w:rsidRDefault="002A2C69" w:rsidP="00161B72">
      <w:pPr>
        <w:rPr>
          <w:rFonts w:ascii="Times New Roman" w:hAnsi="Times New Roman" w:cs="Times New Roman"/>
        </w:rPr>
      </w:pPr>
    </w:p>
    <w:p w14:paraId="0EA7814A" w14:textId="508ECDF8" w:rsidR="00161B72" w:rsidRPr="00161B72" w:rsidRDefault="00161B72" w:rsidP="00161B72">
      <w:pPr>
        <w:rPr>
          <w:rFonts w:ascii="Times New Roman" w:hAnsi="Times New Roman" w:cs="Times New Roman"/>
        </w:rPr>
      </w:pPr>
      <w:r w:rsidRPr="00161B72">
        <w:rPr>
          <w:rFonts w:ascii="Times New Roman" w:hAnsi="Times New Roman" w:cs="Times New Roman"/>
        </w:rPr>
        <w:lastRenderedPageBreak/>
        <w:t>6.2 Organizing Framework</w:t>
      </w:r>
    </w:p>
    <w:p w14:paraId="1D184C65" w14:textId="48F1CC53" w:rsidR="00726B7D" w:rsidRDefault="00726B7D" w:rsidP="00161B72">
      <w:pPr>
        <w:rPr>
          <w:rFonts w:ascii="Times New Roman" w:hAnsi="Times New Roman" w:cs="Times New Roman"/>
        </w:rPr>
      </w:pPr>
      <w:r w:rsidRPr="00726B7D">
        <w:rPr>
          <w:rFonts w:ascii="Times New Roman" w:hAnsi="Times New Roman" w:cs="Times New Roman"/>
        </w:rPr>
        <w:drawing>
          <wp:inline distT="0" distB="0" distL="0" distR="0" wp14:anchorId="7F38628B" wp14:editId="5DBCE375">
            <wp:extent cx="5943600" cy="3021330"/>
            <wp:effectExtent l="0" t="0" r="0" b="0"/>
            <wp:docPr id="17095338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33848"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021330"/>
                    </a:xfrm>
                    <a:prstGeom prst="rect">
                      <a:avLst/>
                    </a:prstGeom>
                  </pic:spPr>
                </pic:pic>
              </a:graphicData>
            </a:graphic>
          </wp:inline>
        </w:drawing>
      </w:r>
    </w:p>
    <w:p w14:paraId="40AB1A0D" w14:textId="063DB1CC" w:rsidR="00161B72" w:rsidRPr="00161B72" w:rsidRDefault="00161B72" w:rsidP="00726B7D">
      <w:pPr>
        <w:ind w:firstLine="720"/>
        <w:rPr>
          <w:rFonts w:ascii="Times New Roman" w:hAnsi="Times New Roman" w:cs="Times New Roman"/>
        </w:rPr>
      </w:pPr>
      <w:r w:rsidRPr="00161B72">
        <w:rPr>
          <w:rFonts w:ascii="Times New Roman" w:hAnsi="Times New Roman" w:cs="Times New Roman"/>
        </w:rPr>
        <w:t xml:space="preserve">Figure 4 shows the main architecture domains. The business domain defines the rate recommendation use case. The application domain contains the Python app and database mapping. The data and knowledge domain </w:t>
      </w:r>
      <w:proofErr w:type="gramStart"/>
      <w:r w:rsidRPr="00161B72">
        <w:rPr>
          <w:rFonts w:ascii="Times New Roman" w:hAnsi="Times New Roman" w:cs="Times New Roman"/>
        </w:rPr>
        <w:t>contains</w:t>
      </w:r>
      <w:proofErr w:type="gramEnd"/>
      <w:r w:rsidRPr="00161B72">
        <w:rPr>
          <w:rFonts w:ascii="Times New Roman" w:hAnsi="Times New Roman" w:cs="Times New Roman"/>
        </w:rPr>
        <w:t xml:space="preserve"> </w:t>
      </w:r>
      <w:proofErr w:type="gramStart"/>
      <w:r w:rsidRPr="00161B72">
        <w:rPr>
          <w:rFonts w:ascii="Times New Roman" w:hAnsi="Times New Roman" w:cs="Times New Roman"/>
        </w:rPr>
        <w:t>the source</w:t>
      </w:r>
      <w:proofErr w:type="gramEnd"/>
      <w:r w:rsidRPr="00161B72">
        <w:rPr>
          <w:rFonts w:ascii="Times New Roman" w:hAnsi="Times New Roman" w:cs="Times New Roman"/>
        </w:rPr>
        <w:t xml:space="preserve"> data, notes, model, and metadata. The infrastructure domain contains the cloud database, GitHub repository, and local runtime. Governance applies </w:t>
      </w:r>
      <w:r w:rsidR="00D70893">
        <w:rPr>
          <w:rFonts w:ascii="Times New Roman" w:hAnsi="Times New Roman" w:cs="Times New Roman"/>
        </w:rPr>
        <w:t>to</w:t>
      </w:r>
      <w:r w:rsidRPr="00161B72">
        <w:rPr>
          <w:rFonts w:ascii="Times New Roman" w:hAnsi="Times New Roman" w:cs="Times New Roman"/>
        </w:rPr>
        <w:t xml:space="preserve"> </w:t>
      </w:r>
      <w:proofErr w:type="gramStart"/>
      <w:r w:rsidRPr="00161B72">
        <w:rPr>
          <w:rFonts w:ascii="Times New Roman" w:hAnsi="Times New Roman" w:cs="Times New Roman"/>
        </w:rPr>
        <w:t>all of</w:t>
      </w:r>
      <w:proofErr w:type="gramEnd"/>
      <w:r w:rsidRPr="00161B72">
        <w:rPr>
          <w:rFonts w:ascii="Times New Roman" w:hAnsi="Times New Roman" w:cs="Times New Roman"/>
        </w:rPr>
        <w:t xml:space="preserve"> these areas.</w:t>
      </w:r>
    </w:p>
    <w:p w14:paraId="7F134706" w14:textId="77777777" w:rsidR="00161B72" w:rsidRPr="00161B72" w:rsidRDefault="00161B72" w:rsidP="00161B72">
      <w:pPr>
        <w:rPr>
          <w:rFonts w:ascii="Times New Roman" w:hAnsi="Times New Roman" w:cs="Times New Roman"/>
        </w:rPr>
      </w:pPr>
    </w:p>
    <w:p w14:paraId="7BA5B9A7" w14:textId="6138DAC7" w:rsidR="00161B72" w:rsidRDefault="00161B72" w:rsidP="00161B72">
      <w:pPr>
        <w:rPr>
          <w:rFonts w:ascii="Times New Roman" w:hAnsi="Times New Roman" w:cs="Times New Roman"/>
        </w:rPr>
      </w:pPr>
      <w:r w:rsidRPr="00161B72">
        <w:rPr>
          <w:rFonts w:ascii="Times New Roman" w:hAnsi="Times New Roman" w:cs="Times New Roman"/>
        </w:rPr>
        <w:t>6.3 Data-to-Decision Flow</w:t>
      </w:r>
    </w:p>
    <w:p w14:paraId="462233D5" w14:textId="19783BEC" w:rsidR="00726B7D" w:rsidRPr="00161B72" w:rsidRDefault="00726B7D" w:rsidP="00161B72">
      <w:pPr>
        <w:rPr>
          <w:rFonts w:ascii="Times New Roman" w:hAnsi="Times New Roman" w:cs="Times New Roman"/>
        </w:rPr>
      </w:pPr>
      <w:r w:rsidRPr="00726B7D">
        <w:rPr>
          <w:rFonts w:ascii="Times New Roman" w:hAnsi="Times New Roman" w:cs="Times New Roman"/>
        </w:rPr>
        <w:drawing>
          <wp:inline distT="0" distB="0" distL="0" distR="0" wp14:anchorId="349F7905" wp14:editId="5D36FCF9">
            <wp:extent cx="5943600" cy="1535430"/>
            <wp:effectExtent l="0" t="0" r="0" b="0"/>
            <wp:docPr id="10443711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71185"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1535430"/>
                    </a:xfrm>
                    <a:prstGeom prst="rect">
                      <a:avLst/>
                    </a:prstGeom>
                  </pic:spPr>
                </pic:pic>
              </a:graphicData>
            </a:graphic>
          </wp:inline>
        </w:drawing>
      </w:r>
    </w:p>
    <w:p w14:paraId="03BAD586" w14:textId="2E985840" w:rsidR="00161B72" w:rsidRPr="00161B72" w:rsidRDefault="00161B72" w:rsidP="00726B7D">
      <w:pPr>
        <w:ind w:firstLine="720"/>
        <w:rPr>
          <w:rFonts w:ascii="Times New Roman" w:hAnsi="Times New Roman" w:cs="Times New Roman"/>
        </w:rPr>
      </w:pPr>
      <w:r w:rsidRPr="00161B72">
        <w:rPr>
          <w:rFonts w:ascii="Times New Roman" w:hAnsi="Times New Roman" w:cs="Times New Roman"/>
        </w:rPr>
        <w:t xml:space="preserve">Figure 5 shows how the solution moves from raw data to business action. Raw data </w:t>
      </w:r>
      <w:r w:rsidR="00D70893">
        <w:rPr>
          <w:rFonts w:ascii="Times New Roman" w:hAnsi="Times New Roman" w:cs="Times New Roman"/>
        </w:rPr>
        <w:t>is cleaned</w:t>
      </w:r>
      <w:r w:rsidRPr="00161B72">
        <w:rPr>
          <w:rFonts w:ascii="Times New Roman" w:hAnsi="Times New Roman" w:cs="Times New Roman"/>
        </w:rPr>
        <w:t>, the trained model produces knowledge in the form of a risk tier, and the final rate recommendation is reviewed and stored in the database.</w:t>
      </w:r>
    </w:p>
    <w:p w14:paraId="319E3392" w14:textId="77777777" w:rsidR="00161B72" w:rsidRDefault="00161B72" w:rsidP="00161B72">
      <w:pPr>
        <w:rPr>
          <w:rFonts w:ascii="Times New Roman" w:hAnsi="Times New Roman" w:cs="Times New Roman"/>
        </w:rPr>
      </w:pPr>
    </w:p>
    <w:p w14:paraId="78FD9DCA" w14:textId="77777777" w:rsidR="00D70893" w:rsidRPr="00161B72" w:rsidRDefault="00D70893" w:rsidP="00161B72">
      <w:pPr>
        <w:rPr>
          <w:rFonts w:ascii="Times New Roman" w:hAnsi="Times New Roman" w:cs="Times New Roman"/>
        </w:rPr>
      </w:pPr>
    </w:p>
    <w:p w14:paraId="6C78E414" w14:textId="6073612D" w:rsidR="00161B72" w:rsidRPr="00161B72" w:rsidRDefault="00161B72" w:rsidP="00161B72">
      <w:pPr>
        <w:rPr>
          <w:rFonts w:ascii="Times New Roman" w:hAnsi="Times New Roman" w:cs="Times New Roman"/>
        </w:rPr>
      </w:pPr>
      <w:r w:rsidRPr="00161B72">
        <w:rPr>
          <w:rFonts w:ascii="Times New Roman" w:hAnsi="Times New Roman" w:cs="Times New Roman"/>
        </w:rPr>
        <w:lastRenderedPageBreak/>
        <w:t>6.4 Governan</w:t>
      </w:r>
      <w:r w:rsidR="004002CB">
        <w:rPr>
          <w:rFonts w:ascii="Times New Roman" w:hAnsi="Times New Roman" w:cs="Times New Roman"/>
        </w:rPr>
        <w:t>c</w:t>
      </w:r>
      <w:r w:rsidRPr="00161B72">
        <w:rPr>
          <w:rFonts w:ascii="Times New Roman" w:hAnsi="Times New Roman" w:cs="Times New Roman"/>
        </w:rPr>
        <w:t>e</w:t>
      </w:r>
    </w:p>
    <w:p w14:paraId="5757F0B8" w14:textId="2193CAC1"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Governance is important because the project uses health-related lifestyle data and machine learning. The model should not be treated as an automatic final decision-maker. It should support human review.</w:t>
      </w:r>
    </w:p>
    <w:p w14:paraId="0A0B2C63" w14:textId="3DD60FFA"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 xml:space="preserve">The main governance controls are data lineage, data quality checks, credential protection, privacy protection, and human review. Source references are stored in </w:t>
      </w:r>
      <w:proofErr w:type="spellStart"/>
      <w:r w:rsidRPr="00161B72">
        <w:rPr>
          <w:rFonts w:ascii="Times New Roman" w:hAnsi="Times New Roman" w:cs="Times New Roman"/>
        </w:rPr>
        <w:t>HealthDataLakeRef</w:t>
      </w:r>
      <w:proofErr w:type="spellEnd"/>
      <w:r w:rsidRPr="00161B72">
        <w:rPr>
          <w:rFonts w:ascii="Times New Roman" w:hAnsi="Times New Roman" w:cs="Times New Roman"/>
        </w:rPr>
        <w:t xml:space="preserve"> so the result can be traced back to CDC, CMS, and note-based inputs.</w:t>
      </w:r>
    </w:p>
    <w:p w14:paraId="69B28417" w14:textId="582FB6B2"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Fairness and transparency are also important. The application shows the risk tier, model probability, base rate source, adjustment factor, and recommendation reason. This helps the user understand why the recommendation was produced.</w:t>
      </w:r>
    </w:p>
    <w:p w14:paraId="0082540E" w14:textId="77777777" w:rsidR="00161B72" w:rsidRPr="00161B72" w:rsidRDefault="00161B72" w:rsidP="00161B72">
      <w:pPr>
        <w:rPr>
          <w:rFonts w:ascii="Times New Roman" w:hAnsi="Times New Roman" w:cs="Times New Roman"/>
        </w:rPr>
      </w:pPr>
    </w:p>
    <w:p w14:paraId="6BAF7B28" w14:textId="72547221" w:rsidR="00161B72" w:rsidRPr="00161B72" w:rsidRDefault="00161B72" w:rsidP="00161B72">
      <w:pPr>
        <w:rPr>
          <w:rFonts w:ascii="Times New Roman" w:hAnsi="Times New Roman" w:cs="Times New Roman"/>
        </w:rPr>
      </w:pPr>
      <w:r w:rsidRPr="00161B72">
        <w:rPr>
          <w:rFonts w:ascii="Times New Roman" w:hAnsi="Times New Roman" w:cs="Times New Roman"/>
        </w:rPr>
        <w:t>6.5 Security and Data Protection</w:t>
      </w:r>
    </w:p>
    <w:p w14:paraId="622A2B86" w14:textId="633C8754" w:rsidR="00161B72" w:rsidRP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Pr="00161B72">
        <w:rPr>
          <w:rFonts w:ascii="Times New Roman" w:hAnsi="Times New Roman" w:cs="Times New Roman"/>
        </w:rPr>
        <w:t>Database credentials are supplied through environment variables and are not stored in the source code. The unstructured notes are synthetic, so the project does not expose real patient notes or protected health information.</w:t>
      </w:r>
      <w:r w:rsidR="00726B7D">
        <w:rPr>
          <w:rFonts w:ascii="Times New Roman" w:hAnsi="Times New Roman" w:cs="Times New Roman"/>
        </w:rPr>
        <w:t xml:space="preserve"> </w:t>
      </w:r>
      <w:r w:rsidRPr="00161B72">
        <w:rPr>
          <w:rFonts w:ascii="Times New Roman" w:hAnsi="Times New Roman" w:cs="Times New Roman"/>
        </w:rPr>
        <w:t>In a production system, additional controls would be needed, including encryption, role-based access control, audit logging, backups, and formal model monitoring.</w:t>
      </w:r>
    </w:p>
    <w:p w14:paraId="06D48C06" w14:textId="77777777" w:rsidR="00161B72" w:rsidRPr="00161B72" w:rsidRDefault="00161B72" w:rsidP="00161B72">
      <w:pPr>
        <w:rPr>
          <w:rFonts w:ascii="Times New Roman" w:hAnsi="Times New Roman" w:cs="Times New Roman"/>
        </w:rPr>
      </w:pPr>
    </w:p>
    <w:p w14:paraId="30ED957D" w14:textId="42C08F35" w:rsidR="00161B72" w:rsidRPr="00161B72" w:rsidRDefault="00161B72" w:rsidP="00161B72">
      <w:pPr>
        <w:rPr>
          <w:rFonts w:ascii="Times New Roman" w:hAnsi="Times New Roman" w:cs="Times New Roman"/>
        </w:rPr>
      </w:pPr>
      <w:r w:rsidRPr="00161B72">
        <w:rPr>
          <w:rFonts w:ascii="Times New Roman" w:hAnsi="Times New Roman" w:cs="Times New Roman"/>
        </w:rPr>
        <w:t>6.6 Summary</w:t>
      </w:r>
    </w:p>
    <w:p w14:paraId="258CA325" w14:textId="335044E4" w:rsidR="00161B72" w:rsidRDefault="00161B72" w:rsidP="00161B72">
      <w:pPr>
        <w:rPr>
          <w:rFonts w:ascii="Times New Roman" w:hAnsi="Times New Roman" w:cs="Times New Roman"/>
        </w:rPr>
      </w:pPr>
      <w:r w:rsidRPr="00161B72">
        <w:rPr>
          <w:rFonts w:ascii="Times New Roman" w:hAnsi="Times New Roman" w:cs="Times New Roman"/>
        </w:rPr>
        <w:t xml:space="preserve">    </w:t>
      </w:r>
      <w:r w:rsidR="00726B7D">
        <w:rPr>
          <w:rFonts w:ascii="Times New Roman" w:hAnsi="Times New Roman" w:cs="Times New Roman"/>
        </w:rPr>
        <w:tab/>
      </w:r>
      <w:r w:rsidR="00D70893">
        <w:rPr>
          <w:rFonts w:ascii="Times New Roman" w:hAnsi="Times New Roman" w:cs="Times New Roman"/>
        </w:rPr>
        <w:t>My</w:t>
      </w:r>
      <w:r w:rsidRPr="00161B72">
        <w:rPr>
          <w:rFonts w:ascii="Times New Roman" w:hAnsi="Times New Roman" w:cs="Times New Roman"/>
        </w:rPr>
        <w:t xml:space="preserve"> </w:t>
      </w:r>
      <w:r w:rsidR="00D70893">
        <w:rPr>
          <w:rFonts w:ascii="Times New Roman" w:hAnsi="Times New Roman" w:cs="Times New Roman"/>
        </w:rPr>
        <w:t>final project</w:t>
      </w:r>
      <w:r w:rsidRPr="00161B72">
        <w:rPr>
          <w:rFonts w:ascii="Times New Roman" w:hAnsi="Times New Roman" w:cs="Times New Roman"/>
        </w:rPr>
        <w:t xml:space="preserve"> solution </w:t>
      </w:r>
      <w:r w:rsidR="00D70893">
        <w:rPr>
          <w:rFonts w:ascii="Times New Roman" w:hAnsi="Times New Roman" w:cs="Times New Roman"/>
        </w:rPr>
        <w:t>creates</w:t>
      </w:r>
      <w:r w:rsidRPr="00161B72">
        <w:rPr>
          <w:rFonts w:ascii="Times New Roman" w:hAnsi="Times New Roman" w:cs="Times New Roman"/>
        </w:rPr>
        <w:t xml:space="preserve"> a complete data-driven workflow. It prepares public-use source data, parses unstructured lifestyle notes, retrains a model, calculates a rate recommendation, and saves the result to the database. The solution also includes ORM-based database integration, query optimization, architecture documentation, and governance controls.</w:t>
      </w:r>
    </w:p>
    <w:p w14:paraId="3AB3B055" w14:textId="77777777" w:rsidR="00D70893" w:rsidRDefault="00D70893" w:rsidP="00161B72">
      <w:pPr>
        <w:rPr>
          <w:rFonts w:ascii="Times New Roman" w:hAnsi="Times New Roman" w:cs="Times New Roman"/>
        </w:rPr>
      </w:pPr>
    </w:p>
    <w:p w14:paraId="173E9420" w14:textId="77777777" w:rsidR="00D70893" w:rsidRDefault="00D70893" w:rsidP="00161B72">
      <w:pPr>
        <w:rPr>
          <w:rFonts w:ascii="Times New Roman" w:hAnsi="Times New Roman" w:cs="Times New Roman"/>
        </w:rPr>
      </w:pPr>
    </w:p>
    <w:p w14:paraId="68CE8C90" w14:textId="77777777" w:rsidR="00D70893" w:rsidRDefault="00D70893" w:rsidP="00161B72">
      <w:pPr>
        <w:rPr>
          <w:rFonts w:ascii="Times New Roman" w:hAnsi="Times New Roman" w:cs="Times New Roman"/>
        </w:rPr>
      </w:pPr>
    </w:p>
    <w:p w14:paraId="52759D8A" w14:textId="77777777" w:rsidR="00D70893" w:rsidRDefault="00D70893" w:rsidP="00161B72">
      <w:pPr>
        <w:rPr>
          <w:rFonts w:ascii="Times New Roman" w:hAnsi="Times New Roman" w:cs="Times New Roman"/>
        </w:rPr>
      </w:pPr>
    </w:p>
    <w:p w14:paraId="29B94EF4" w14:textId="77777777" w:rsidR="00D70893" w:rsidRDefault="00D70893" w:rsidP="00161B72">
      <w:pPr>
        <w:rPr>
          <w:rFonts w:ascii="Times New Roman" w:hAnsi="Times New Roman" w:cs="Times New Roman"/>
        </w:rPr>
      </w:pPr>
    </w:p>
    <w:p w14:paraId="138FCF9E" w14:textId="77777777" w:rsidR="00D70893" w:rsidRDefault="00D70893" w:rsidP="00161B72">
      <w:pPr>
        <w:rPr>
          <w:rFonts w:ascii="Times New Roman" w:hAnsi="Times New Roman" w:cs="Times New Roman"/>
        </w:rPr>
      </w:pPr>
    </w:p>
    <w:p w14:paraId="5A331E13" w14:textId="77777777" w:rsidR="00D70893" w:rsidRDefault="00D70893" w:rsidP="00161B72">
      <w:pPr>
        <w:rPr>
          <w:rFonts w:ascii="Times New Roman" w:hAnsi="Times New Roman" w:cs="Times New Roman"/>
        </w:rPr>
      </w:pPr>
    </w:p>
    <w:p w14:paraId="383DA3EB" w14:textId="54DE73A9" w:rsidR="00D70893" w:rsidRDefault="00D70893" w:rsidP="00161B72">
      <w:pPr>
        <w:rPr>
          <w:rFonts w:ascii="Times New Roman" w:hAnsi="Times New Roman" w:cs="Times New Roman"/>
        </w:rPr>
      </w:pPr>
      <w:r>
        <w:rPr>
          <w:rFonts w:ascii="Times New Roman" w:hAnsi="Times New Roman" w:cs="Times New Roman"/>
        </w:rPr>
        <w:t>Screenshots on next pages</w:t>
      </w:r>
    </w:p>
    <w:p w14:paraId="4FBD1284" w14:textId="1DF63C6A" w:rsidR="00D70893" w:rsidRDefault="00D70893" w:rsidP="00161B72">
      <w:pPr>
        <w:rPr>
          <w:rFonts w:ascii="Times New Roman" w:hAnsi="Times New Roman" w:cs="Times New Roman"/>
          <w:b/>
          <w:bCs/>
        </w:rPr>
      </w:pPr>
      <w:r>
        <w:rPr>
          <w:rFonts w:ascii="Times New Roman" w:hAnsi="Times New Roman" w:cs="Times New Roman"/>
          <w:b/>
          <w:bCs/>
        </w:rPr>
        <w:lastRenderedPageBreak/>
        <w:t>Screenshots</w:t>
      </w:r>
    </w:p>
    <w:p w14:paraId="4822C8E8" w14:textId="77777777" w:rsidR="00D70893" w:rsidRPr="00D70893" w:rsidRDefault="00D70893" w:rsidP="00161B72">
      <w:pPr>
        <w:rPr>
          <w:rFonts w:ascii="Times New Roman" w:hAnsi="Times New Roman" w:cs="Times New Roman"/>
          <w:b/>
          <w:bCs/>
        </w:rPr>
      </w:pPr>
    </w:p>
    <w:p w14:paraId="1F5B87E7" w14:textId="77777777" w:rsidR="00161B72" w:rsidRPr="00161B72" w:rsidRDefault="00161B72" w:rsidP="00161B72">
      <w:pPr>
        <w:rPr>
          <w:rFonts w:ascii="Times New Roman" w:hAnsi="Times New Roman" w:cs="Times New Roman"/>
        </w:rPr>
      </w:pPr>
    </w:p>
    <w:p w14:paraId="48B12BF7" w14:textId="72594762" w:rsidR="008C47DE" w:rsidRPr="00161B72" w:rsidRDefault="008C47DE" w:rsidP="00161B72"/>
    <w:sectPr w:rsidR="008C47DE" w:rsidRPr="00161B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387"/>
    <w:rsid w:val="000B267A"/>
    <w:rsid w:val="00161B72"/>
    <w:rsid w:val="00164763"/>
    <w:rsid w:val="00177387"/>
    <w:rsid w:val="002A2C69"/>
    <w:rsid w:val="004002CB"/>
    <w:rsid w:val="00535421"/>
    <w:rsid w:val="005C04A6"/>
    <w:rsid w:val="006355C2"/>
    <w:rsid w:val="00726B7D"/>
    <w:rsid w:val="008B186D"/>
    <w:rsid w:val="008C47DE"/>
    <w:rsid w:val="00A702E6"/>
    <w:rsid w:val="00CB51D5"/>
    <w:rsid w:val="00D70893"/>
    <w:rsid w:val="00E80892"/>
    <w:rsid w:val="00F266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535E"/>
  <w15:chartTrackingRefBased/>
  <w15:docId w15:val="{7F97429C-7FF5-4806-818D-65B1BF0AB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7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7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7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7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7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7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7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387"/>
    <w:rPr>
      <w:rFonts w:eastAsiaTheme="majorEastAsia" w:cstheme="majorBidi"/>
      <w:color w:val="272727" w:themeColor="text1" w:themeTint="D8"/>
    </w:rPr>
  </w:style>
  <w:style w:type="paragraph" w:styleId="Title">
    <w:name w:val="Title"/>
    <w:basedOn w:val="Normal"/>
    <w:next w:val="Normal"/>
    <w:link w:val="TitleChar"/>
    <w:uiPriority w:val="10"/>
    <w:qFormat/>
    <w:rsid w:val="00177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387"/>
    <w:pPr>
      <w:spacing w:before="160"/>
      <w:jc w:val="center"/>
    </w:pPr>
    <w:rPr>
      <w:i/>
      <w:iCs/>
      <w:color w:val="404040" w:themeColor="text1" w:themeTint="BF"/>
    </w:rPr>
  </w:style>
  <w:style w:type="character" w:customStyle="1" w:styleId="QuoteChar">
    <w:name w:val="Quote Char"/>
    <w:basedOn w:val="DefaultParagraphFont"/>
    <w:link w:val="Quote"/>
    <w:uiPriority w:val="29"/>
    <w:rsid w:val="00177387"/>
    <w:rPr>
      <w:i/>
      <w:iCs/>
      <w:color w:val="404040" w:themeColor="text1" w:themeTint="BF"/>
    </w:rPr>
  </w:style>
  <w:style w:type="paragraph" w:styleId="ListParagraph">
    <w:name w:val="List Paragraph"/>
    <w:basedOn w:val="Normal"/>
    <w:uiPriority w:val="34"/>
    <w:qFormat/>
    <w:rsid w:val="00177387"/>
    <w:pPr>
      <w:ind w:left="720"/>
      <w:contextualSpacing/>
    </w:pPr>
  </w:style>
  <w:style w:type="character" w:styleId="IntenseEmphasis">
    <w:name w:val="Intense Emphasis"/>
    <w:basedOn w:val="DefaultParagraphFont"/>
    <w:uiPriority w:val="21"/>
    <w:qFormat/>
    <w:rsid w:val="00177387"/>
    <w:rPr>
      <w:i/>
      <w:iCs/>
      <w:color w:val="0F4761" w:themeColor="accent1" w:themeShade="BF"/>
    </w:rPr>
  </w:style>
  <w:style w:type="paragraph" w:styleId="IntenseQuote">
    <w:name w:val="Intense Quote"/>
    <w:basedOn w:val="Normal"/>
    <w:next w:val="Normal"/>
    <w:link w:val="IntenseQuoteChar"/>
    <w:uiPriority w:val="30"/>
    <w:qFormat/>
    <w:rsid w:val="00177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387"/>
    <w:rPr>
      <w:i/>
      <w:iCs/>
      <w:color w:val="0F4761" w:themeColor="accent1" w:themeShade="BF"/>
    </w:rPr>
  </w:style>
  <w:style w:type="character" w:styleId="IntenseReference">
    <w:name w:val="Intense Reference"/>
    <w:basedOn w:val="DefaultParagraphFont"/>
    <w:uiPriority w:val="32"/>
    <w:qFormat/>
    <w:rsid w:val="001773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svg"/><Relationship Id="rId3" Type="http://schemas.openxmlformats.org/officeDocument/2006/relationships/webSettings" Target="webSettings.xml"/><Relationship Id="rId7" Type="http://schemas.openxmlformats.org/officeDocument/2006/relationships/image" Target="media/image4.sv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svg"/><Relationship Id="rId5" Type="http://schemas.openxmlformats.org/officeDocument/2006/relationships/image" Target="media/image2.sv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785</TotalTime>
  <Pages>7</Pages>
  <Words>1055</Words>
  <Characters>6019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R</dc:creator>
  <cp:keywords/>
  <dc:description/>
  <cp:lastModifiedBy>Casey R</cp:lastModifiedBy>
  <cp:revision>3</cp:revision>
  <dcterms:created xsi:type="dcterms:W3CDTF">2026-05-06T16:02:00Z</dcterms:created>
  <dcterms:modified xsi:type="dcterms:W3CDTF">2026-05-07T22:17:00Z</dcterms:modified>
</cp:coreProperties>
</file>