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0DB63" w14:textId="77777777" w:rsidR="00B1023E" w:rsidRDefault="00B1023E" w:rsidP="00B1023E">
      <w:pPr>
        <w:pStyle w:val="Title"/>
        <w:jc w:val="center"/>
        <w:rPr>
          <w:kern w:val="0"/>
          <w14:ligatures w14:val="none"/>
        </w:rPr>
      </w:pPr>
      <w:r>
        <w:rPr>
          <w:rFonts w:ascii="Times New Roman" w:hAnsi="Times New Roman"/>
          <w:b/>
          <w:bCs/>
          <w:sz w:val="36"/>
          <w:szCs w:val="36"/>
        </w:rPr>
        <w:t>A Plain-Language Overview of Angular Manifold Routing</w:t>
      </w:r>
    </w:p>
    <w:p w14:paraId="61B08CF6" w14:textId="77777777" w:rsidR="00B1023E" w:rsidRDefault="00B1023E">
      <w:pPr>
        <w:pStyle w:val="Subtitle"/>
        <w:spacing w:after="240"/>
        <w:jc w:val="center"/>
        <w:rPr>
          <w:kern w:val="0"/>
          <w14:ligatures w14:val="none"/>
        </w:rPr>
      </w:pPr>
      <w:r>
        <w:rPr>
          <w:rFonts w:ascii="Times New Roman" w:hAnsi="Times New Roman"/>
          <w:sz w:val="26"/>
          <w:szCs w:val="26"/>
        </w:rPr>
        <w:t>A New Approach to Efficient AI Computation</w:t>
      </w:r>
    </w:p>
    <w:p w14:paraId="1B20A55C" w14:textId="77777777" w:rsidR="00B1023E" w:rsidRDefault="00B1023E" w:rsidP="00B1023E">
      <w:pPr>
        <w:pStyle w:val="Heading1"/>
        <w:rPr>
          <w:rFonts w:cstheme="minorBidi"/>
          <w:kern w:val="36"/>
          <w14:ligatures w14:val="none"/>
        </w:rPr>
      </w:pPr>
      <w:r>
        <w:rPr>
          <w:rFonts w:ascii="Times New Roman" w:hAnsi="Times New Roman"/>
          <w:b/>
          <w:bCs/>
          <w:sz w:val="28"/>
          <w:szCs w:val="28"/>
        </w:rPr>
        <w:t>1. Why This Matters</w:t>
      </w:r>
    </w:p>
    <w:p w14:paraId="49905A1D" w14:textId="77777777" w:rsidR="00413C04" w:rsidRDefault="00413C04">
      <w:pPr>
        <w:rPr>
          <w:kern w:val="0"/>
          <w14:ligatures w14:val="none"/>
        </w:rPr>
      </w:pPr>
      <w:r>
        <w:rPr>
          <w:rFonts w:ascii="Times New Roman" w:hAnsi="Times New Roman"/>
        </w:rPr>
        <w:t>Modern artificial intelligence systems are extremely powerful, but they are also extremely expensive to run. Large AI models require enormous amounts of computing hardware, energy, and memory. Most of this cost comes from the fact that traditional neural networks perform large amounts of computation even when much of it is unnecessary.</w:t>
      </w:r>
    </w:p>
    <w:p w14:paraId="1B9C982D" w14:textId="77777777" w:rsidR="00413C04" w:rsidRDefault="00413C04">
      <w:pPr>
        <w:rPr>
          <w:kern w:val="0"/>
          <w14:ligatures w14:val="none"/>
        </w:rPr>
      </w:pPr>
      <w:r>
        <w:rPr>
          <w:rFonts w:ascii="Times New Roman" w:hAnsi="Times New Roman"/>
        </w:rPr>
        <w:t xml:space="preserve">Researchers have been exploring ways to make AI models </w:t>
      </w:r>
      <w:r>
        <w:rPr>
          <w:rFonts w:ascii="Times New Roman" w:hAnsi="Times New Roman"/>
          <w:b/>
          <w:bCs/>
        </w:rPr>
        <w:t>sparser</w:t>
      </w:r>
      <w:r>
        <w:rPr>
          <w:rFonts w:ascii="Times New Roman" w:hAnsi="Times New Roman"/>
        </w:rPr>
        <w:t xml:space="preserve"> and </w:t>
      </w:r>
      <w:r>
        <w:rPr>
          <w:rFonts w:ascii="Times New Roman" w:hAnsi="Times New Roman"/>
          <w:b/>
          <w:bCs/>
        </w:rPr>
        <w:t>more selective</w:t>
      </w:r>
      <w:r>
        <w:rPr>
          <w:rFonts w:ascii="Times New Roman" w:hAnsi="Times New Roman"/>
        </w:rPr>
        <w:t xml:space="preserve"> so that they only use compute where it is </w:t>
      </w:r>
      <w:proofErr w:type="gramStart"/>
      <w:r>
        <w:rPr>
          <w:rFonts w:ascii="Times New Roman" w:hAnsi="Times New Roman"/>
        </w:rPr>
        <w:t>actually needed</w:t>
      </w:r>
      <w:proofErr w:type="gramEnd"/>
      <w:r>
        <w:rPr>
          <w:rFonts w:ascii="Times New Roman" w:hAnsi="Times New Roman"/>
        </w:rPr>
        <w:t>. If this can be done effectively, the same model could run:</w:t>
      </w:r>
    </w:p>
    <w:p w14:paraId="4CAA6D7D" w14:textId="77777777" w:rsidR="00B1023E" w:rsidRDefault="00B1023E" w:rsidP="00B1023E">
      <w:pPr>
        <w:pStyle w:val="ListParagraph"/>
        <w:numPr>
          <w:ilvl w:val="0"/>
          <w:numId w:val="1"/>
        </w:numPr>
        <w:rPr>
          <w:kern w:val="0"/>
          <w14:ligatures w14:val="none"/>
        </w:rPr>
      </w:pPr>
      <w:r>
        <w:rPr>
          <w:rFonts w:ascii="Times New Roman" w:hAnsi="Times New Roman"/>
        </w:rPr>
        <w:t>faster</w:t>
      </w:r>
    </w:p>
    <w:p w14:paraId="18B9B34B" w14:textId="77777777" w:rsidR="00B1023E" w:rsidRDefault="00B1023E" w:rsidP="00B1023E">
      <w:pPr>
        <w:pStyle w:val="ListParagraph"/>
        <w:numPr>
          <w:ilvl w:val="0"/>
          <w:numId w:val="1"/>
        </w:numPr>
        <w:rPr>
          <w:kern w:val="0"/>
          <w14:ligatures w14:val="none"/>
        </w:rPr>
      </w:pPr>
      <w:r>
        <w:rPr>
          <w:rFonts w:ascii="Times New Roman" w:hAnsi="Times New Roman"/>
        </w:rPr>
        <w:t>on less hardware</w:t>
      </w:r>
    </w:p>
    <w:p w14:paraId="24C0CA59" w14:textId="77777777" w:rsidR="00B1023E" w:rsidRDefault="00B1023E" w:rsidP="00B1023E">
      <w:pPr>
        <w:pStyle w:val="ListParagraph"/>
        <w:numPr>
          <w:ilvl w:val="0"/>
          <w:numId w:val="1"/>
        </w:numPr>
        <w:rPr>
          <w:kern w:val="0"/>
          <w14:ligatures w14:val="none"/>
        </w:rPr>
      </w:pPr>
      <w:r>
        <w:rPr>
          <w:rFonts w:ascii="Times New Roman" w:hAnsi="Times New Roman"/>
        </w:rPr>
        <w:t>using less energy</w:t>
      </w:r>
    </w:p>
    <w:p w14:paraId="2A54390F" w14:textId="77777777" w:rsidR="00B1023E" w:rsidRDefault="00B1023E" w:rsidP="00B1023E">
      <w:pPr>
        <w:pStyle w:val="ListParagraph"/>
        <w:numPr>
          <w:ilvl w:val="0"/>
          <w:numId w:val="1"/>
        </w:numPr>
        <w:rPr>
          <w:kern w:val="0"/>
          <w14:ligatures w14:val="none"/>
        </w:rPr>
      </w:pPr>
      <w:r>
        <w:rPr>
          <w:rFonts w:ascii="Times New Roman" w:hAnsi="Times New Roman"/>
        </w:rPr>
        <w:t>at lower cost</w:t>
      </w:r>
    </w:p>
    <w:p w14:paraId="702D2966" w14:textId="77777777" w:rsidR="00413C04" w:rsidRDefault="00413C04">
      <w:pPr>
        <w:rPr>
          <w:kern w:val="0"/>
          <w14:ligatures w14:val="none"/>
        </w:rPr>
      </w:pPr>
      <w:r>
        <w:rPr>
          <w:rFonts w:ascii="Times New Roman" w:hAnsi="Times New Roman"/>
        </w:rPr>
        <w:t>The work summarized here explores a new routing method that appears to naturally produce this kind of efficiency.</w:t>
      </w:r>
    </w:p>
    <w:p w14:paraId="6A367DF4" w14:textId="77777777" w:rsidR="00B1023E" w:rsidRDefault="00B1023E" w:rsidP="00B1023E">
      <w:pPr>
        <w:pStyle w:val="Heading1"/>
        <w:rPr>
          <w:rFonts w:cstheme="minorBidi"/>
          <w:kern w:val="36"/>
          <w14:ligatures w14:val="none"/>
        </w:rPr>
      </w:pPr>
      <w:r>
        <w:rPr>
          <w:rFonts w:ascii="Times New Roman" w:hAnsi="Times New Roman"/>
          <w:b/>
          <w:bCs/>
          <w:sz w:val="28"/>
          <w:szCs w:val="28"/>
        </w:rPr>
        <w:t>2. The Core Idea</w:t>
      </w:r>
    </w:p>
    <w:p w14:paraId="59554D63" w14:textId="77777777" w:rsidR="00413C04" w:rsidRDefault="00413C04">
      <w:pPr>
        <w:rPr>
          <w:kern w:val="0"/>
          <w14:ligatures w14:val="none"/>
        </w:rPr>
      </w:pPr>
      <w:r>
        <w:rPr>
          <w:rFonts w:ascii="Times New Roman" w:hAnsi="Times New Roman"/>
        </w:rPr>
        <w:t>The central discovery is surprisingly simple:</w:t>
      </w:r>
    </w:p>
    <w:p w14:paraId="7069D612" w14:textId="77777777" w:rsidR="00413C04" w:rsidRPr="005F576D" w:rsidRDefault="00413C04">
      <w:pPr>
        <w:ind w:left="720"/>
        <w:rPr>
          <w:rFonts w:ascii="Times New Roman" w:eastAsia="Times New Roman" w:hAnsi="Times New Roman" w:cs="Times New Roman"/>
          <w:kern w:val="0"/>
          <w14:ligatures w14:val="none"/>
        </w:rPr>
      </w:pPr>
      <w:r>
        <w:rPr>
          <w:rFonts w:ascii="Times New Roman" w:hAnsi="Times New Roman"/>
          <w:i/>
        </w:rPr>
        <w:t>When token embeddings are normalized and routed based only on their direction (not their magnitude), tokens naturally cluster into far fewer routing buckets than expected.</w:t>
      </w:r>
    </w:p>
    <w:p w14:paraId="4759B401" w14:textId="77777777" w:rsidR="00413C04" w:rsidRPr="005F576D" w:rsidRDefault="00413C04" w:rsidP="000005DF">
      <w:pPr>
        <w:rPr>
          <w:rFonts w:ascii="Times New Roman" w:eastAsia="Times New Roman" w:hAnsi="Times New Roman" w:cs="Times New Roman"/>
          <w:kern w:val="0"/>
          <w14:ligatures w14:val="none"/>
        </w:rPr>
      </w:pPr>
      <w:r>
        <w:rPr>
          <w:rFonts w:ascii="Times New Roman" w:hAnsi="Times New Roman"/>
        </w:rPr>
        <w:t>In simpler terms:</w:t>
      </w:r>
    </w:p>
    <w:p w14:paraId="78027D13" w14:textId="77777777" w:rsidR="00413C04" w:rsidRDefault="00413C04">
      <w:pPr>
        <w:rPr>
          <w:kern w:val="0"/>
          <w14:ligatures w14:val="none"/>
        </w:rPr>
      </w:pPr>
      <w:r>
        <w:rPr>
          <w:rFonts w:ascii="Times New Roman" w:hAnsi="Times New Roman"/>
        </w:rPr>
        <w:t xml:space="preserve">Instead of treating every input independently, the system </w:t>
      </w:r>
      <w:r>
        <w:rPr>
          <w:rFonts w:ascii="Times New Roman" w:hAnsi="Times New Roman"/>
          <w:b/>
          <w:bCs/>
        </w:rPr>
        <w:t>organizes similar inputs into shared directions in space</w:t>
      </w:r>
      <w:r>
        <w:rPr>
          <w:rFonts w:ascii="Times New Roman" w:hAnsi="Times New Roman"/>
        </w:rPr>
        <w:t>, which allows many of them to reuse the same computational resources.</w:t>
      </w:r>
    </w:p>
    <w:p w14:paraId="126D02B3" w14:textId="77777777" w:rsidR="00413C04" w:rsidRDefault="00413C04">
      <w:pPr>
        <w:rPr>
          <w:kern w:val="0"/>
          <w14:ligatures w14:val="none"/>
        </w:rPr>
      </w:pPr>
      <w:r>
        <w:rPr>
          <w:rFonts w:ascii="Times New Roman" w:hAnsi="Times New Roman"/>
        </w:rPr>
        <w:t>This effect appears to arise from geometry alone.</w:t>
      </w:r>
    </w:p>
    <w:p w14:paraId="2DD88897" w14:textId="77777777" w:rsidR="00B1023E" w:rsidRDefault="00B1023E" w:rsidP="00B1023E">
      <w:pPr>
        <w:pStyle w:val="Heading1"/>
        <w:rPr>
          <w:rFonts w:cstheme="minorBidi"/>
          <w:kern w:val="36"/>
          <w14:ligatures w14:val="none"/>
        </w:rPr>
      </w:pPr>
      <w:r>
        <w:rPr>
          <w:rFonts w:ascii="Times New Roman" w:hAnsi="Times New Roman"/>
          <w:b/>
          <w:bCs/>
          <w:sz w:val="28"/>
          <w:szCs w:val="28"/>
        </w:rPr>
        <w:t>3. A Helpful Analogy</w:t>
      </w:r>
    </w:p>
    <w:p w14:paraId="39F8CD3A" w14:textId="77777777" w:rsidR="00413C04" w:rsidRDefault="00413C04">
      <w:pPr>
        <w:rPr>
          <w:kern w:val="0"/>
          <w14:ligatures w14:val="none"/>
        </w:rPr>
      </w:pPr>
      <w:r>
        <w:rPr>
          <w:rFonts w:ascii="Times New Roman" w:hAnsi="Times New Roman"/>
        </w:rPr>
        <w:t>Imagine a globe of the Earth.</w:t>
      </w:r>
    </w:p>
    <w:p w14:paraId="4C77F019" w14:textId="77777777" w:rsidR="00413C04" w:rsidRDefault="00413C04">
      <w:pPr>
        <w:rPr>
          <w:kern w:val="0"/>
          <w14:ligatures w14:val="none"/>
        </w:rPr>
      </w:pPr>
      <w:r>
        <w:rPr>
          <w:rFonts w:ascii="Times New Roman" w:hAnsi="Times New Roman"/>
        </w:rPr>
        <w:t xml:space="preserve">Instead of assigning every point on Earth its own separate system, we divide the globe into </w:t>
      </w:r>
      <w:r>
        <w:rPr>
          <w:rFonts w:ascii="Times New Roman" w:hAnsi="Times New Roman"/>
          <w:b/>
          <w:bCs/>
        </w:rPr>
        <w:t>angular regions</w:t>
      </w:r>
      <w:r>
        <w:rPr>
          <w:rFonts w:ascii="Times New Roman" w:hAnsi="Times New Roman"/>
        </w:rPr>
        <w:t>, like slices of an orange.</w:t>
      </w:r>
    </w:p>
    <w:p w14:paraId="311D293C" w14:textId="77777777" w:rsidR="00413C04" w:rsidRDefault="00413C04">
      <w:pPr>
        <w:rPr>
          <w:kern w:val="0"/>
          <w14:ligatures w14:val="none"/>
        </w:rPr>
      </w:pPr>
      <w:r>
        <w:rPr>
          <w:rFonts w:ascii="Times New Roman" w:hAnsi="Times New Roman"/>
        </w:rPr>
        <w:t>Each region handles everything that points roughly in that direction.</w:t>
      </w:r>
    </w:p>
    <w:p w14:paraId="5F05E4AE" w14:textId="77777777" w:rsidR="00413C04" w:rsidRDefault="00413C04">
      <w:pPr>
        <w:rPr>
          <w:kern w:val="0"/>
          <w14:ligatures w14:val="none"/>
        </w:rPr>
      </w:pPr>
      <w:r>
        <w:rPr>
          <w:rFonts w:ascii="Times New Roman" w:hAnsi="Times New Roman"/>
        </w:rPr>
        <w:t>Even if we increase the number of possible regions, something interesting happens:</w:t>
      </w:r>
    </w:p>
    <w:p w14:paraId="0147497F" w14:textId="77777777" w:rsidR="00413C04" w:rsidRDefault="00413C04">
      <w:pPr>
        <w:rPr>
          <w:kern w:val="0"/>
          <w14:ligatures w14:val="none"/>
        </w:rPr>
      </w:pPr>
      <w:r>
        <w:rPr>
          <w:rFonts w:ascii="Times New Roman" w:hAnsi="Times New Roman"/>
        </w:rPr>
        <w:lastRenderedPageBreak/>
        <w:t>People tend to cluster in certain areas rather than spreading evenly across the planet.</w:t>
      </w:r>
    </w:p>
    <w:p w14:paraId="68C5BCD5" w14:textId="77777777" w:rsidR="00413C04" w:rsidRDefault="00413C04">
      <w:pPr>
        <w:rPr>
          <w:kern w:val="0"/>
          <w14:ligatures w14:val="none"/>
        </w:rPr>
      </w:pPr>
      <w:r>
        <w:rPr>
          <w:rFonts w:ascii="Times New Roman" w:hAnsi="Times New Roman"/>
        </w:rPr>
        <w:t>The same thing happens with AI embeddings.</w:t>
      </w:r>
    </w:p>
    <w:p w14:paraId="5FDC1A9C" w14:textId="77777777" w:rsidR="00413C04" w:rsidRDefault="00413C04">
      <w:pPr>
        <w:rPr>
          <w:kern w:val="0"/>
          <w14:ligatures w14:val="none"/>
        </w:rPr>
      </w:pPr>
      <w:r>
        <w:rPr>
          <w:rFonts w:ascii="Times New Roman" w:hAnsi="Times New Roman"/>
        </w:rPr>
        <w:t xml:space="preserve">Even when many routing slots are available, the inputs </w:t>
      </w:r>
      <w:r>
        <w:rPr>
          <w:rFonts w:ascii="Times New Roman" w:hAnsi="Times New Roman"/>
          <w:b/>
          <w:bCs/>
        </w:rPr>
        <w:t>naturally concentrate into a much smaller number of active regions</w:t>
      </w:r>
      <w:r>
        <w:rPr>
          <w:rFonts w:ascii="Times New Roman" w:hAnsi="Times New Roman"/>
        </w:rPr>
        <w:t>.</w:t>
      </w:r>
    </w:p>
    <w:p w14:paraId="4E41E217" w14:textId="77777777" w:rsidR="00B1023E" w:rsidRDefault="00B1023E" w:rsidP="00B1023E">
      <w:pPr>
        <w:pStyle w:val="Heading1"/>
        <w:rPr>
          <w:rFonts w:cstheme="minorBidi"/>
          <w:kern w:val="36"/>
          <w14:ligatures w14:val="none"/>
        </w:rPr>
      </w:pPr>
      <w:r>
        <w:rPr>
          <w:rFonts w:ascii="Times New Roman" w:hAnsi="Times New Roman"/>
          <w:b/>
          <w:bCs/>
          <w:sz w:val="28"/>
          <w:szCs w:val="28"/>
        </w:rPr>
        <w:t>4. The Key Observation</w:t>
      </w:r>
    </w:p>
    <w:p w14:paraId="63AF1BC7" w14:textId="77777777" w:rsidR="00413C04" w:rsidRDefault="00413C04">
      <w:pPr>
        <w:rPr>
          <w:kern w:val="0"/>
          <w14:ligatures w14:val="none"/>
        </w:rPr>
      </w:pPr>
      <w:r>
        <w:rPr>
          <w:rFonts w:ascii="Times New Roman" w:hAnsi="Times New Roman"/>
        </w:rPr>
        <w:t xml:space="preserve">If we create </w:t>
      </w:r>
      <w:r>
        <w:rPr>
          <w:rFonts w:ascii="Cambria Math" w:hAnsi="Cambria Math"/>
          <w:i/>
          <w:iCs/>
        </w:rPr>
        <w:t>K</w:t>
      </w:r>
      <w:r>
        <w:rPr>
          <w:rFonts w:ascii="Times New Roman" w:hAnsi="Times New Roman"/>
        </w:rPr>
        <w:t xml:space="preserve"> routing sectors, we might expect the model to use roughly </w:t>
      </w:r>
      <w:r>
        <w:rPr>
          <w:rFonts w:ascii="Cambria Math" w:hAnsi="Cambria Math"/>
          <w:i/>
          <w:iCs/>
        </w:rPr>
        <w:t>K</w:t>
      </w:r>
      <w:r>
        <w:rPr>
          <w:rFonts w:ascii="Times New Roman" w:hAnsi="Times New Roman"/>
        </w:rPr>
        <w:t xml:space="preserve"> of them.</w:t>
      </w:r>
    </w:p>
    <w:p w14:paraId="096B8896" w14:textId="77777777" w:rsidR="00413C04" w:rsidRDefault="00413C04">
      <w:pPr>
        <w:rPr>
          <w:kern w:val="0"/>
          <w14:ligatures w14:val="none"/>
        </w:rPr>
      </w:pPr>
      <w:r>
        <w:rPr>
          <w:rFonts w:ascii="Times New Roman" w:hAnsi="Times New Roman"/>
        </w:rPr>
        <w:t>Instead, the system consistently uses only about:</w:t>
      </w:r>
    </w:p>
    <w:p w14:paraId="4277F5CB" w14:textId="77777777" w:rsidR="005F576D" w:rsidRDefault="005F576D">
      <w:pPr>
        <w:jc w:val="center"/>
      </w:pPr>
      <w:r>
        <w:rPr>
          <w:rFonts w:ascii="Cambria Math" w:hAnsi="Cambria Math"/>
        </w:rPr>
        <w:t>E(</w:t>
      </w:r>
      <w:r>
        <w:rPr>
          <w:rFonts w:ascii="Cambria Math" w:hAnsi="Cambria Math"/>
          <w:i/>
          <w:iCs/>
        </w:rPr>
        <w:t>K</w:t>
      </w:r>
      <w:r>
        <w:rPr>
          <w:rFonts w:ascii="Cambria Math" w:hAnsi="Cambria Math"/>
        </w:rPr>
        <w:t xml:space="preserve">) ≈ </w:t>
      </w:r>
      <w:r>
        <w:rPr>
          <w:rFonts w:ascii="Cambria Math" w:hAnsi="Cambria Math"/>
          <w:i/>
          <w:iCs/>
        </w:rPr>
        <w:t>c</w:t>
      </w:r>
      <w:r>
        <w:rPr>
          <w:rFonts w:ascii="Cambria Math" w:hAnsi="Cambria Math"/>
        </w:rPr>
        <w:t xml:space="preserve"> · </w:t>
      </w:r>
      <w:r>
        <w:rPr>
          <w:rFonts w:ascii="Cambria Math" w:hAnsi="Cambria Math"/>
          <w:i/>
          <w:iCs/>
        </w:rPr>
        <w:t>K</w:t>
      </w:r>
      <w:r>
        <w:rPr>
          <w:rFonts w:ascii="Cambria Math" w:hAnsi="Cambria Math"/>
          <w:vertAlign w:val="superscript"/>
        </w:rPr>
        <w:t>0.57</w:t>
      </w:r>
    </w:p>
    <w:p w14:paraId="42218C88" w14:textId="77777777" w:rsidR="00413C04" w:rsidRPr="005F576D" w:rsidRDefault="00413C04" w:rsidP="001E405F">
      <w:pPr>
        <w:rPr>
          <w:rFonts w:ascii="Times New Roman" w:eastAsia="Times New Roman" w:hAnsi="Times New Roman" w:cs="Times New Roman"/>
          <w:kern w:val="0"/>
          <w14:ligatures w14:val="none"/>
        </w:rPr>
      </w:pPr>
      <w:r>
        <w:rPr>
          <w:rFonts w:ascii="Times New Roman" w:hAnsi="Times New Roman"/>
        </w:rPr>
        <w:t>Where:</w:t>
      </w:r>
    </w:p>
    <w:p w14:paraId="7B582085" w14:textId="77777777" w:rsidR="00B1023E" w:rsidRDefault="00B1023E" w:rsidP="00B1023E">
      <w:pPr>
        <w:pStyle w:val="ListParagraph"/>
        <w:numPr>
          <w:ilvl w:val="0"/>
          <w:numId w:val="2"/>
        </w:numPr>
        <w:rPr>
          <w:kern w:val="0"/>
          <w14:ligatures w14:val="none"/>
        </w:rPr>
      </w:pPr>
      <w:r>
        <w:rPr>
          <w:rFonts w:ascii="Cambria Math" w:hAnsi="Cambria Math"/>
          <w:i/>
          <w:iCs/>
        </w:rPr>
        <w:t>K</w:t>
      </w:r>
      <w:r>
        <w:rPr>
          <w:rFonts w:ascii="Times New Roman" w:hAnsi="Times New Roman"/>
        </w:rPr>
        <w:t xml:space="preserve"> = number of routing sectors available</w:t>
      </w:r>
    </w:p>
    <w:p w14:paraId="0D90B6F6" w14:textId="77777777" w:rsidR="00B1023E" w:rsidRDefault="00B1023E" w:rsidP="00B1023E">
      <w:pPr>
        <w:pStyle w:val="ListParagraph"/>
        <w:numPr>
          <w:ilvl w:val="0"/>
          <w:numId w:val="2"/>
        </w:numPr>
        <w:rPr>
          <w:kern w:val="0"/>
          <w14:ligatures w14:val="none"/>
        </w:rPr>
      </w:pPr>
      <w:r>
        <w:rPr>
          <w:rFonts w:ascii="Cambria Math" w:hAnsi="Cambria Math"/>
        </w:rPr>
        <w:t>E(</w:t>
      </w:r>
      <w:r>
        <w:rPr>
          <w:rFonts w:ascii="Cambria Math" w:hAnsi="Cambria Math"/>
          <w:i/>
          <w:iCs/>
        </w:rPr>
        <w:t>K</w:t>
      </w:r>
      <w:r>
        <w:rPr>
          <w:rFonts w:ascii="Cambria Math" w:hAnsi="Cambria Math"/>
        </w:rPr>
        <w:t>)</w:t>
      </w:r>
      <w:r>
        <w:rPr>
          <w:rFonts w:ascii="Times New Roman" w:hAnsi="Times New Roman"/>
        </w:rPr>
        <w:t xml:space="preserve"> = number of sectors </w:t>
      </w:r>
      <w:proofErr w:type="gramStart"/>
      <w:r>
        <w:rPr>
          <w:rFonts w:ascii="Times New Roman" w:hAnsi="Times New Roman"/>
        </w:rPr>
        <w:t>actually used</w:t>
      </w:r>
      <w:proofErr w:type="gramEnd"/>
    </w:p>
    <w:p w14:paraId="687DA141" w14:textId="77777777" w:rsidR="00413C04" w:rsidRPr="005F576D" w:rsidRDefault="00413C04" w:rsidP="00981AEB">
      <w:pPr>
        <w:rPr>
          <w:rFonts w:ascii="Times New Roman" w:eastAsia="Times New Roman" w:hAnsi="Times New Roman" w:cs="Times New Roman"/>
          <w:kern w:val="0"/>
          <w14:ligatures w14:val="none"/>
        </w:rPr>
      </w:pPr>
      <w:r>
        <w:rPr>
          <w:rFonts w:ascii="Times New Roman" w:hAnsi="Times New Roman"/>
        </w:rPr>
        <w:t xml:space="preserve">Because the exponent is less than 1, the growth is </w:t>
      </w:r>
      <w:r>
        <w:rPr>
          <w:rFonts w:ascii="Times New Roman" w:hAnsi="Times New Roman"/>
          <w:b/>
        </w:rPr>
        <w:t>sublinear</w:t>
      </w:r>
      <w:r>
        <w:rPr>
          <w:rFonts w:ascii="Times New Roman" w:hAnsi="Times New Roman"/>
        </w:rPr>
        <w:t>.</w:t>
      </w:r>
    </w:p>
    <w:p w14:paraId="759E88CE" w14:textId="77777777" w:rsidR="00413C04" w:rsidRPr="005F576D" w:rsidRDefault="00413C04" w:rsidP="00A264FA">
      <w:pPr>
        <w:rPr>
          <w:rFonts w:ascii="Times New Roman" w:eastAsia="Times New Roman" w:hAnsi="Times New Roman" w:cs="Times New Roman"/>
          <w:kern w:val="0"/>
          <w14:ligatures w14:val="none"/>
        </w:rPr>
      </w:pPr>
      <w:r>
        <w:rPr>
          <w:rFonts w:ascii="Times New Roman" w:hAnsi="Times New Roman"/>
        </w:rPr>
        <w:t>In practical terms:</w:t>
      </w:r>
    </w:p>
    <w:tbl>
      <w:tblPr>
        <w:tblStyle w:val="GridTable4-Accent1"/>
        <w:tblW w:w="5000" w:type="pct"/>
        <w:tblInd w:w="0" w:type="dxa"/>
        <w:tblLook w:val="04A0" w:firstRow="1" w:lastRow="0" w:firstColumn="1" w:lastColumn="0" w:noHBand="0" w:noVBand="1"/>
      </w:tblPr>
      <w:tblGrid>
        <w:gridCol w:w="4675"/>
        <w:gridCol w:w="4675"/>
      </w:tblGrid>
      <w:tr w:rsidR="005F576D" w14:paraId="244DD0E4" w14:textId="77777777">
        <w:trPr>
          <w:tblHeader/>
        </w:trPr>
        <w:tc>
          <w:tcPr>
            <w:tcW w:w="2500" w:type="pct"/>
            <w:vAlign w:val="center"/>
            <w:hideMark/>
          </w:tcPr>
          <w:p w14:paraId="756EEB30" w14:textId="77777777" w:rsidR="00413C04" w:rsidRPr="005F576D" w:rsidRDefault="00413C04">
            <w:pPr>
              <w:rPr>
                <w:rFonts w:ascii="Times New Roman" w:eastAsia="Times New Roman" w:hAnsi="Times New Roman" w:cs="Times New Roman"/>
                <w:kern w:val="0"/>
                <w14:ligatures w14:val="none"/>
              </w:rPr>
            </w:pPr>
            <w:r>
              <w:rPr>
                <w:rFonts w:ascii="Times New Roman" w:hAnsi="Times New Roman"/>
                <w:b/>
              </w:rPr>
              <w:t>Available Buckets</w:t>
            </w:r>
          </w:p>
          <w:p w14:paraId="45D130A6" w14:textId="2224B636" w:rsidR="005F576D" w:rsidRDefault="005F576D" w:rsidP="005F576D"/>
        </w:tc>
        <w:tc>
          <w:tcPr>
            <w:tcW w:w="2500" w:type="pct"/>
            <w:vAlign w:val="center"/>
            <w:hideMark/>
          </w:tcPr>
          <w:p w14:paraId="1B5A2E3E" w14:textId="77777777" w:rsidR="00413C04" w:rsidRPr="005F576D" w:rsidRDefault="00413C04">
            <w:pPr>
              <w:rPr>
                <w:rFonts w:ascii="Times New Roman" w:eastAsia="Times New Roman" w:hAnsi="Times New Roman" w:cs="Times New Roman"/>
                <w:kern w:val="0"/>
                <w14:ligatures w14:val="none"/>
              </w:rPr>
            </w:pPr>
            <w:r>
              <w:rPr>
                <w:rFonts w:ascii="Times New Roman" w:hAnsi="Times New Roman"/>
                <w:b/>
              </w:rPr>
              <w:t>Buckets Actually Used</w:t>
            </w:r>
          </w:p>
          <w:p w14:paraId="05443264" w14:textId="2C6AE183" w:rsidR="005F576D" w:rsidRDefault="005F576D" w:rsidP="005F576D"/>
        </w:tc>
      </w:tr>
      <w:tr w:rsidR="005F576D" w14:paraId="022C2480" w14:textId="77777777">
        <w:tc>
          <w:tcPr>
            <w:tcW w:w="0" w:type="auto"/>
            <w:vAlign w:val="center"/>
            <w:hideMark/>
          </w:tcPr>
          <w:p w14:paraId="034507C7" w14:textId="77777777" w:rsidR="00413C04" w:rsidRDefault="00413C04">
            <w:pPr>
              <w:rPr>
                <w:kern w:val="0"/>
                <w14:ligatures w14:val="none"/>
              </w:rPr>
            </w:pPr>
            <w:r>
              <w:rPr>
                <w:rFonts w:ascii="Times New Roman" w:hAnsi="Times New Roman"/>
              </w:rPr>
              <w:t>100</w:t>
            </w:r>
          </w:p>
          <w:p w14:paraId="585374E5" w14:textId="467EA321" w:rsidR="005F576D" w:rsidRDefault="005F576D" w:rsidP="005F576D"/>
        </w:tc>
        <w:tc>
          <w:tcPr>
            <w:tcW w:w="0" w:type="auto"/>
            <w:vAlign w:val="center"/>
            <w:hideMark/>
          </w:tcPr>
          <w:p w14:paraId="771B7FEF" w14:textId="77777777" w:rsidR="00413C04" w:rsidRDefault="00413C04">
            <w:pPr>
              <w:rPr>
                <w:kern w:val="0"/>
                <w14:ligatures w14:val="none"/>
              </w:rPr>
            </w:pPr>
            <w:r>
              <w:rPr>
                <w:rFonts w:ascii="Times New Roman" w:hAnsi="Times New Roman"/>
              </w:rPr>
              <w:t>~40</w:t>
            </w:r>
          </w:p>
          <w:p w14:paraId="14B86CA1" w14:textId="7C878C3A" w:rsidR="005F576D" w:rsidRDefault="005F576D" w:rsidP="005F576D"/>
        </w:tc>
      </w:tr>
      <w:tr w:rsidR="005F576D" w14:paraId="11C571FD" w14:textId="77777777">
        <w:tc>
          <w:tcPr>
            <w:tcW w:w="0" w:type="auto"/>
            <w:vAlign w:val="center"/>
            <w:hideMark/>
          </w:tcPr>
          <w:p w14:paraId="375F623B" w14:textId="77777777" w:rsidR="00413C04" w:rsidRDefault="00413C04">
            <w:pPr>
              <w:rPr>
                <w:kern w:val="0"/>
                <w14:ligatures w14:val="none"/>
              </w:rPr>
            </w:pPr>
            <w:r>
              <w:rPr>
                <w:rFonts w:ascii="Times New Roman" w:hAnsi="Times New Roman"/>
              </w:rPr>
              <w:t>1,000</w:t>
            </w:r>
          </w:p>
          <w:p w14:paraId="7280E4F7" w14:textId="20BE1604" w:rsidR="005F576D" w:rsidRDefault="005F576D" w:rsidP="005F576D"/>
        </w:tc>
        <w:tc>
          <w:tcPr>
            <w:tcW w:w="0" w:type="auto"/>
            <w:vAlign w:val="center"/>
            <w:hideMark/>
          </w:tcPr>
          <w:p w14:paraId="18416AFE" w14:textId="77777777" w:rsidR="00413C04" w:rsidRDefault="00413C04">
            <w:pPr>
              <w:rPr>
                <w:kern w:val="0"/>
                <w14:ligatures w14:val="none"/>
              </w:rPr>
            </w:pPr>
            <w:r>
              <w:rPr>
                <w:rFonts w:ascii="Times New Roman" w:hAnsi="Times New Roman"/>
              </w:rPr>
              <w:t>~150</w:t>
            </w:r>
          </w:p>
          <w:p w14:paraId="55DCC6DA" w14:textId="297568C7" w:rsidR="005F576D" w:rsidRDefault="005F576D" w:rsidP="005F576D"/>
        </w:tc>
      </w:tr>
      <w:tr w:rsidR="005F576D" w14:paraId="7F261FEF" w14:textId="77777777">
        <w:tc>
          <w:tcPr>
            <w:tcW w:w="0" w:type="auto"/>
            <w:vAlign w:val="center"/>
            <w:hideMark/>
          </w:tcPr>
          <w:p w14:paraId="005AA619" w14:textId="77777777" w:rsidR="00413C04" w:rsidRDefault="00413C04">
            <w:pPr>
              <w:rPr>
                <w:kern w:val="0"/>
                <w14:ligatures w14:val="none"/>
              </w:rPr>
            </w:pPr>
            <w:r>
              <w:rPr>
                <w:rFonts w:ascii="Times New Roman" w:hAnsi="Times New Roman"/>
              </w:rPr>
              <w:t>5,000</w:t>
            </w:r>
          </w:p>
          <w:p w14:paraId="5EB2B3C0" w14:textId="2F4EE2AC" w:rsidR="005F576D" w:rsidRDefault="005F576D" w:rsidP="005F576D"/>
        </w:tc>
        <w:tc>
          <w:tcPr>
            <w:tcW w:w="0" w:type="auto"/>
            <w:vAlign w:val="center"/>
            <w:hideMark/>
          </w:tcPr>
          <w:p w14:paraId="51551DE2" w14:textId="77777777" w:rsidR="00413C04" w:rsidRDefault="00413C04">
            <w:pPr>
              <w:rPr>
                <w:kern w:val="0"/>
                <w14:ligatures w14:val="none"/>
              </w:rPr>
            </w:pPr>
            <w:r>
              <w:rPr>
                <w:rFonts w:ascii="Times New Roman" w:hAnsi="Times New Roman"/>
              </w:rPr>
              <w:t>~350</w:t>
            </w:r>
          </w:p>
          <w:p w14:paraId="08A6B97A" w14:textId="7818251F" w:rsidR="005F576D" w:rsidRDefault="005F576D" w:rsidP="005F576D"/>
        </w:tc>
      </w:tr>
    </w:tbl>
    <w:p w14:paraId="616C2693" w14:textId="77777777" w:rsidR="00413C04" w:rsidRDefault="00413C04">
      <w:pPr>
        <w:rPr>
          <w:kern w:val="0"/>
          <w14:ligatures w14:val="none"/>
        </w:rPr>
      </w:pPr>
      <w:r>
        <w:rPr>
          <w:rFonts w:ascii="Times New Roman" w:hAnsi="Times New Roman"/>
        </w:rPr>
        <w:t xml:space="preserve">This means </w:t>
      </w:r>
      <w:r>
        <w:rPr>
          <w:rFonts w:ascii="Times New Roman" w:hAnsi="Times New Roman"/>
          <w:b/>
          <w:bCs/>
        </w:rPr>
        <w:t>most routing buckets remain unused</w:t>
      </w:r>
      <w:r>
        <w:rPr>
          <w:rFonts w:ascii="Times New Roman" w:hAnsi="Times New Roman"/>
        </w:rPr>
        <w:t>.</w:t>
      </w:r>
    </w:p>
    <w:p w14:paraId="410FD174" w14:textId="77777777" w:rsidR="00413C04" w:rsidRDefault="00413C04">
      <w:pPr>
        <w:rPr>
          <w:kern w:val="0"/>
          <w14:ligatures w14:val="none"/>
        </w:rPr>
      </w:pPr>
      <w:r>
        <w:rPr>
          <w:rFonts w:ascii="Times New Roman" w:hAnsi="Times New Roman"/>
        </w:rPr>
        <w:t xml:space="preserve">The result is </w:t>
      </w:r>
      <w:r>
        <w:rPr>
          <w:rFonts w:ascii="Times New Roman" w:hAnsi="Times New Roman"/>
          <w:b/>
          <w:bCs/>
        </w:rPr>
        <w:t>natural computational sparsity</w:t>
      </w:r>
      <w:r>
        <w:rPr>
          <w:rFonts w:ascii="Times New Roman" w:hAnsi="Times New Roman"/>
        </w:rPr>
        <w:t>.</w:t>
      </w:r>
    </w:p>
    <w:p w14:paraId="755F01C5" w14:textId="77777777" w:rsidR="00B1023E" w:rsidRDefault="00B1023E" w:rsidP="00B1023E">
      <w:pPr>
        <w:pStyle w:val="Heading1"/>
        <w:rPr>
          <w:rFonts w:cstheme="minorBidi"/>
          <w:kern w:val="36"/>
          <w14:ligatures w14:val="none"/>
        </w:rPr>
      </w:pPr>
      <w:r>
        <w:rPr>
          <w:rFonts w:ascii="Times New Roman" w:hAnsi="Times New Roman"/>
          <w:b/>
          <w:bCs/>
          <w:sz w:val="28"/>
          <w:szCs w:val="28"/>
        </w:rPr>
        <w:t>5. Why This Is Important</w:t>
      </w:r>
    </w:p>
    <w:p w14:paraId="1C92708A" w14:textId="77777777" w:rsidR="00413C04" w:rsidRDefault="00413C04">
      <w:pPr>
        <w:rPr>
          <w:kern w:val="0"/>
          <w14:ligatures w14:val="none"/>
        </w:rPr>
      </w:pPr>
      <w:r>
        <w:rPr>
          <w:rFonts w:ascii="Times New Roman" w:hAnsi="Times New Roman"/>
        </w:rPr>
        <w:t>This behavior has several practical benefits.</w:t>
      </w:r>
    </w:p>
    <w:p w14:paraId="764D22BF" w14:textId="77777777" w:rsidR="00B1023E" w:rsidRDefault="00B1023E" w:rsidP="00B1023E">
      <w:pPr>
        <w:pStyle w:val="Heading2"/>
        <w:rPr>
          <w:rFonts w:cstheme="minorBidi"/>
          <w:kern w:val="0"/>
          <w14:ligatures w14:val="none"/>
        </w:rPr>
      </w:pPr>
      <w:r>
        <w:rPr>
          <w:rFonts w:ascii="Times New Roman" w:hAnsi="Times New Roman"/>
          <w:b/>
          <w:bCs/>
          <w:sz w:val="24"/>
          <w:szCs w:val="24"/>
        </w:rPr>
        <w:t>5.1 Less Computation</w:t>
      </w:r>
    </w:p>
    <w:p w14:paraId="5A2915A3" w14:textId="77777777" w:rsidR="00413C04" w:rsidRPr="005F576D" w:rsidRDefault="00413C04" w:rsidP="00A644F0">
      <w:pPr>
        <w:rPr>
          <w:rFonts w:ascii="Times New Roman" w:eastAsia="Times New Roman" w:hAnsi="Times New Roman" w:cs="Times New Roman"/>
          <w:kern w:val="0"/>
          <w14:ligatures w14:val="none"/>
        </w:rPr>
      </w:pPr>
      <w:r>
        <w:rPr>
          <w:rFonts w:ascii="Times New Roman" w:hAnsi="Times New Roman"/>
        </w:rPr>
        <w:t>Only the active routing buckets need to run neural network layers.</w:t>
      </w:r>
    </w:p>
    <w:p w14:paraId="681A8D7C" w14:textId="77777777" w:rsidR="00B1023E" w:rsidRDefault="00B1023E" w:rsidP="00B1023E">
      <w:pPr>
        <w:pStyle w:val="Heading2"/>
        <w:rPr>
          <w:rFonts w:cstheme="minorBidi"/>
          <w:kern w:val="0"/>
          <w14:ligatures w14:val="none"/>
        </w:rPr>
      </w:pPr>
      <w:r>
        <w:rPr>
          <w:rFonts w:ascii="Times New Roman" w:hAnsi="Times New Roman"/>
          <w:b/>
          <w:bCs/>
          <w:sz w:val="24"/>
          <w:szCs w:val="24"/>
        </w:rPr>
        <w:t>5.2 Better Hardware Efficiency</w:t>
      </w:r>
    </w:p>
    <w:p w14:paraId="052B76D0" w14:textId="77777777" w:rsidR="00413C04" w:rsidRPr="005F576D" w:rsidRDefault="00413C04" w:rsidP="00B46B3D">
      <w:pPr>
        <w:rPr>
          <w:rFonts w:ascii="Times New Roman" w:eastAsia="Times New Roman" w:hAnsi="Times New Roman" w:cs="Times New Roman"/>
          <w:kern w:val="0"/>
          <w14:ligatures w14:val="none"/>
        </w:rPr>
      </w:pPr>
      <w:r>
        <w:rPr>
          <w:rFonts w:ascii="Times New Roman" w:hAnsi="Times New Roman"/>
        </w:rPr>
        <w:t>When inputs concentrate into fewer buckets, memory access patterns become more predictable.</w:t>
      </w:r>
    </w:p>
    <w:p w14:paraId="795EE87D" w14:textId="77777777" w:rsidR="00B1023E" w:rsidRDefault="00B1023E" w:rsidP="00B1023E">
      <w:pPr>
        <w:pStyle w:val="Heading2"/>
        <w:rPr>
          <w:rFonts w:cstheme="minorBidi"/>
          <w:kern w:val="0"/>
          <w14:ligatures w14:val="none"/>
        </w:rPr>
      </w:pPr>
      <w:r>
        <w:rPr>
          <w:rFonts w:ascii="Times New Roman" w:hAnsi="Times New Roman"/>
          <w:b/>
          <w:bCs/>
          <w:sz w:val="24"/>
          <w:szCs w:val="24"/>
        </w:rPr>
        <w:t>5.3 Improved Cache Performance</w:t>
      </w:r>
    </w:p>
    <w:p w14:paraId="00E051B4" w14:textId="77777777" w:rsidR="00413C04" w:rsidRPr="005F576D" w:rsidRDefault="00413C04" w:rsidP="00071859">
      <w:pPr>
        <w:rPr>
          <w:rFonts w:ascii="Times New Roman" w:eastAsia="Times New Roman" w:hAnsi="Times New Roman" w:cs="Times New Roman"/>
          <w:kern w:val="0"/>
          <w14:ligatures w14:val="none"/>
        </w:rPr>
      </w:pPr>
      <w:r>
        <w:rPr>
          <w:rFonts w:ascii="Times New Roman" w:hAnsi="Times New Roman"/>
        </w:rPr>
        <w:t xml:space="preserve">Our experiments showed </w:t>
      </w:r>
      <w:r>
        <w:rPr>
          <w:rFonts w:ascii="Times New Roman" w:hAnsi="Times New Roman"/>
          <w:b/>
        </w:rPr>
        <w:t>2.5× fewer cache misses</w:t>
      </w:r>
      <w:r>
        <w:rPr>
          <w:rFonts w:ascii="Times New Roman" w:hAnsi="Times New Roman"/>
        </w:rPr>
        <w:t xml:space="preserve"> in some scenarios.</w:t>
      </w:r>
    </w:p>
    <w:p w14:paraId="1D142255" w14:textId="77777777" w:rsidR="00B1023E" w:rsidRDefault="00B1023E" w:rsidP="00B1023E">
      <w:pPr>
        <w:pStyle w:val="Heading2"/>
        <w:rPr>
          <w:rFonts w:cstheme="minorBidi"/>
          <w:kern w:val="0"/>
          <w14:ligatures w14:val="none"/>
        </w:rPr>
      </w:pPr>
      <w:r>
        <w:rPr>
          <w:rFonts w:ascii="Times New Roman" w:hAnsi="Times New Roman"/>
          <w:b/>
          <w:bCs/>
          <w:sz w:val="24"/>
          <w:szCs w:val="24"/>
        </w:rPr>
        <w:lastRenderedPageBreak/>
        <w:t>5.4 Lower Overall Cost</w:t>
      </w:r>
    </w:p>
    <w:p w14:paraId="6D45220E" w14:textId="77777777" w:rsidR="00413C04" w:rsidRPr="005F576D" w:rsidRDefault="00413C04" w:rsidP="002A708F">
      <w:pPr>
        <w:rPr>
          <w:rFonts w:ascii="Times New Roman" w:eastAsia="Times New Roman" w:hAnsi="Times New Roman" w:cs="Times New Roman"/>
          <w:kern w:val="0"/>
          <w14:ligatures w14:val="none"/>
        </w:rPr>
      </w:pPr>
      <w:r>
        <w:rPr>
          <w:rFonts w:ascii="Times New Roman" w:hAnsi="Times New Roman"/>
        </w:rPr>
        <w:t xml:space="preserve">Across several tests, the system required </w:t>
      </w:r>
      <w:r>
        <w:rPr>
          <w:rFonts w:ascii="Times New Roman" w:hAnsi="Times New Roman"/>
          <w:b/>
        </w:rPr>
        <w:t>3–5× less effective routing work</w:t>
      </w:r>
      <w:r>
        <w:rPr>
          <w:rFonts w:ascii="Times New Roman" w:hAnsi="Times New Roman"/>
        </w:rPr>
        <w:t xml:space="preserve"> compared to randomized routing.</w:t>
      </w:r>
    </w:p>
    <w:p w14:paraId="4006C03F" w14:textId="77777777" w:rsidR="00B1023E" w:rsidRDefault="00B1023E" w:rsidP="00B1023E">
      <w:pPr>
        <w:pStyle w:val="Heading1"/>
        <w:rPr>
          <w:rFonts w:cstheme="minorBidi"/>
          <w:kern w:val="36"/>
          <w14:ligatures w14:val="none"/>
        </w:rPr>
      </w:pPr>
      <w:r>
        <w:rPr>
          <w:rFonts w:ascii="Times New Roman" w:hAnsi="Times New Roman"/>
          <w:b/>
          <w:bCs/>
          <w:sz w:val="28"/>
          <w:szCs w:val="28"/>
        </w:rPr>
        <w:t>6. What Causes This Effect</w:t>
      </w:r>
    </w:p>
    <w:p w14:paraId="711C13B9" w14:textId="77777777" w:rsidR="00413C04" w:rsidRDefault="00413C04">
      <w:pPr>
        <w:rPr>
          <w:kern w:val="0"/>
          <w14:ligatures w14:val="none"/>
        </w:rPr>
      </w:pPr>
      <w:r>
        <w:rPr>
          <w:rFonts w:ascii="Times New Roman" w:hAnsi="Times New Roman"/>
        </w:rPr>
        <w:t xml:space="preserve">The key mechanism appears to be </w:t>
      </w:r>
      <w:r>
        <w:rPr>
          <w:rFonts w:ascii="Times New Roman" w:hAnsi="Times New Roman"/>
          <w:b/>
          <w:bCs/>
        </w:rPr>
        <w:t>angular geometry</w:t>
      </w:r>
      <w:r>
        <w:rPr>
          <w:rFonts w:ascii="Times New Roman" w:hAnsi="Times New Roman"/>
        </w:rPr>
        <w:t>.</w:t>
      </w:r>
    </w:p>
    <w:p w14:paraId="272D5188" w14:textId="77777777" w:rsidR="00413C04" w:rsidRPr="005F576D" w:rsidRDefault="00413C04" w:rsidP="00446854">
      <w:pPr>
        <w:rPr>
          <w:rFonts w:ascii="Times New Roman" w:eastAsia="Times New Roman" w:hAnsi="Times New Roman" w:cs="Times New Roman"/>
          <w:kern w:val="0"/>
          <w14:ligatures w14:val="none"/>
        </w:rPr>
      </w:pPr>
      <w:r>
        <w:rPr>
          <w:rFonts w:ascii="Times New Roman" w:hAnsi="Times New Roman"/>
        </w:rPr>
        <w:t>The steps are:</w:t>
      </w:r>
    </w:p>
    <w:p w14:paraId="563266F7" w14:textId="77777777" w:rsidR="00B1023E" w:rsidRDefault="00B1023E" w:rsidP="00B1023E">
      <w:pPr>
        <w:pStyle w:val="ListParagraph"/>
        <w:numPr>
          <w:ilvl w:val="0"/>
          <w:numId w:val="3"/>
        </w:numPr>
      </w:pPr>
      <w:r>
        <w:t>Convert each token into a vector (embedding).</w:t>
      </w:r>
    </w:p>
    <w:p w14:paraId="6765D0C4" w14:textId="77777777" w:rsidR="00B1023E" w:rsidRPr="00B1023E" w:rsidRDefault="00B1023E" w:rsidP="00B1023E">
      <w:pPr>
        <w:pStyle w:val="ListParagraph"/>
        <w:numPr>
          <w:ilvl w:val="0"/>
          <w:numId w:val="3"/>
        </w:numPr>
      </w:pPr>
      <w:r>
        <w:t xml:space="preserve">Normalize the vector so it lies on a </w:t>
      </w:r>
      <w:r w:rsidRPr="00B1023E">
        <w:rPr>
          <w:b/>
          <w:bCs/>
        </w:rPr>
        <w:t>unit hypersphere</w:t>
      </w:r>
      <w:r>
        <w:t>.</w:t>
      </w:r>
    </w:p>
    <w:p w14:paraId="62B2F0F0" w14:textId="77777777" w:rsidR="00B1023E" w:rsidRPr="00B1023E" w:rsidRDefault="00B1023E" w:rsidP="00B1023E">
      <w:pPr>
        <w:pStyle w:val="ListParagraph"/>
        <w:numPr>
          <w:ilvl w:val="0"/>
          <w:numId w:val="3"/>
        </w:numPr>
      </w:pPr>
      <w:r>
        <w:t xml:space="preserve">Ignore magnitude and consider only </w:t>
      </w:r>
      <w:r w:rsidRPr="00B1023E">
        <w:rPr>
          <w:b/>
          <w:bCs/>
        </w:rPr>
        <w:t>direction</w:t>
      </w:r>
      <w:r>
        <w:t>.</w:t>
      </w:r>
    </w:p>
    <w:p w14:paraId="6A6DE270" w14:textId="77777777" w:rsidR="00B1023E" w:rsidRPr="00B1023E" w:rsidRDefault="00B1023E" w:rsidP="00B1023E">
      <w:pPr>
        <w:pStyle w:val="ListParagraph"/>
        <w:numPr>
          <w:ilvl w:val="0"/>
          <w:numId w:val="3"/>
        </w:numPr>
      </w:pPr>
      <w:r>
        <w:t xml:space="preserve">Divide the sphere into </w:t>
      </w:r>
      <w:r w:rsidRPr="00B1023E">
        <w:rPr>
          <w:b/>
          <w:bCs/>
        </w:rPr>
        <w:t>angular sectors</w:t>
      </w:r>
      <w:r>
        <w:t>.</w:t>
      </w:r>
    </w:p>
    <w:p w14:paraId="7992A2B7" w14:textId="77777777" w:rsidR="00B1023E" w:rsidRPr="00B1023E" w:rsidRDefault="00B1023E" w:rsidP="00B1023E">
      <w:pPr>
        <w:pStyle w:val="ListParagraph"/>
        <w:numPr>
          <w:ilvl w:val="0"/>
          <w:numId w:val="3"/>
        </w:numPr>
      </w:pPr>
      <w:r>
        <w:t>Route tokens based on their direction.</w:t>
      </w:r>
    </w:p>
    <w:p w14:paraId="0BB5AF8E" w14:textId="77777777" w:rsidR="00413C04" w:rsidRPr="005F576D" w:rsidRDefault="00413C04" w:rsidP="000827C2">
      <w:pPr>
        <w:rPr>
          <w:rFonts w:ascii="Times New Roman" w:eastAsia="Times New Roman" w:hAnsi="Times New Roman" w:cs="Times New Roman"/>
          <w:kern w:val="0"/>
          <w14:ligatures w14:val="none"/>
        </w:rPr>
      </w:pPr>
      <w:r>
        <w:rPr>
          <w:rFonts w:ascii="Times New Roman" w:hAnsi="Times New Roman"/>
        </w:rPr>
        <w:t xml:space="preserve">Because embeddings often represent related concepts, they tend to occupy </w:t>
      </w:r>
      <w:r>
        <w:rPr>
          <w:rFonts w:ascii="Times New Roman" w:hAnsi="Times New Roman"/>
          <w:b/>
        </w:rPr>
        <w:t>similar directions in space</w:t>
      </w:r>
      <w:r>
        <w:rPr>
          <w:rFonts w:ascii="Times New Roman" w:hAnsi="Times New Roman"/>
        </w:rPr>
        <w:t>.</w:t>
      </w:r>
    </w:p>
    <w:p w14:paraId="21008312" w14:textId="77777777" w:rsidR="00413C04" w:rsidRPr="005F576D" w:rsidRDefault="00413C04" w:rsidP="00BD3017">
      <w:pPr>
        <w:rPr>
          <w:rFonts w:ascii="Times New Roman" w:eastAsia="Times New Roman" w:hAnsi="Times New Roman" w:cs="Times New Roman"/>
          <w:kern w:val="0"/>
          <w14:ligatures w14:val="none"/>
        </w:rPr>
      </w:pPr>
      <w:r>
        <w:rPr>
          <w:rFonts w:ascii="Times New Roman" w:hAnsi="Times New Roman"/>
        </w:rPr>
        <w:t xml:space="preserve">This causes tokens to </w:t>
      </w:r>
      <w:r>
        <w:rPr>
          <w:rFonts w:ascii="Times New Roman" w:hAnsi="Times New Roman"/>
          <w:b/>
        </w:rPr>
        <w:t>cluster naturally into sectors</w:t>
      </w:r>
      <w:r>
        <w:rPr>
          <w:rFonts w:ascii="Times New Roman" w:hAnsi="Times New Roman"/>
        </w:rPr>
        <w:t>.</w:t>
      </w:r>
    </w:p>
    <w:p w14:paraId="4CAE1090" w14:textId="77777777" w:rsidR="00B1023E" w:rsidRDefault="00B1023E" w:rsidP="00B1023E">
      <w:pPr>
        <w:pStyle w:val="Heading1"/>
        <w:rPr>
          <w:rFonts w:cstheme="minorBidi"/>
          <w:kern w:val="36"/>
          <w14:ligatures w14:val="none"/>
        </w:rPr>
      </w:pPr>
      <w:r>
        <w:rPr>
          <w:rFonts w:ascii="Times New Roman" w:hAnsi="Times New Roman"/>
          <w:b/>
          <w:bCs/>
          <w:sz w:val="28"/>
          <w:szCs w:val="28"/>
        </w:rPr>
        <w:t>7. What We Expected vs. What We Found</w:t>
      </w:r>
    </w:p>
    <w:p w14:paraId="5ADBFE69" w14:textId="77777777" w:rsidR="00413C04" w:rsidRDefault="00413C04">
      <w:pPr>
        <w:rPr>
          <w:kern w:val="0"/>
          <w14:ligatures w14:val="none"/>
        </w:rPr>
      </w:pPr>
      <w:r>
        <w:rPr>
          <w:rFonts w:ascii="Times New Roman" w:hAnsi="Times New Roman"/>
        </w:rPr>
        <w:t>Originally, we expected routing to scale roughly like this:</w:t>
      </w:r>
    </w:p>
    <w:p w14:paraId="6935D8E7" w14:textId="77777777" w:rsidR="00413C04" w:rsidRPr="005F576D" w:rsidRDefault="00413C04">
      <w:pPr>
        <w:jc w:val="center"/>
        <w:rPr>
          <w:rFonts w:ascii="Times New Roman" w:eastAsia="Times New Roman" w:hAnsi="Times New Roman" w:cs="Times New Roman"/>
          <w:kern w:val="0"/>
          <w14:ligatures w14:val="none"/>
        </w:rPr>
      </w:pPr>
      <w:r>
        <w:rPr>
          <w:rFonts w:ascii="Cambria Math" w:hAnsi="Cambria Math"/>
        </w:rPr>
        <w:t>E(</w:t>
      </w:r>
      <w:r>
        <w:rPr>
          <w:rFonts w:ascii="Cambria Math" w:hAnsi="Cambria Math"/>
          <w:i/>
        </w:rPr>
        <w:t>K</w:t>
      </w:r>
      <w:r>
        <w:rPr>
          <w:rFonts w:ascii="Cambria Math" w:hAnsi="Cambria Math"/>
        </w:rPr>
        <w:t xml:space="preserve">) = </w:t>
      </w:r>
      <w:r>
        <w:rPr>
          <w:rFonts w:ascii="Cambria Math" w:hAnsi="Cambria Math"/>
          <w:i/>
        </w:rPr>
        <w:t>K</w:t>
      </w:r>
    </w:p>
    <w:p w14:paraId="78D5452C" w14:textId="77777777" w:rsidR="00413C04" w:rsidRPr="005F576D" w:rsidRDefault="00413C04" w:rsidP="001B320A">
      <w:pPr>
        <w:rPr>
          <w:rFonts w:ascii="Times New Roman" w:eastAsia="Times New Roman" w:hAnsi="Times New Roman" w:cs="Times New Roman"/>
          <w:kern w:val="0"/>
          <w14:ligatures w14:val="none"/>
        </w:rPr>
      </w:pPr>
      <w:r>
        <w:rPr>
          <w:rFonts w:ascii="Times New Roman" w:hAnsi="Times New Roman"/>
        </w:rPr>
        <w:t>Meaning the system would use all buckets.</w:t>
      </w:r>
    </w:p>
    <w:p w14:paraId="10E4E7A2" w14:textId="77777777" w:rsidR="00413C04" w:rsidRPr="005F576D" w:rsidRDefault="00413C04" w:rsidP="00804C2D">
      <w:pPr>
        <w:rPr>
          <w:rFonts w:ascii="Times New Roman" w:eastAsia="Times New Roman" w:hAnsi="Times New Roman" w:cs="Times New Roman"/>
          <w:kern w:val="0"/>
          <w14:ligatures w14:val="none"/>
        </w:rPr>
      </w:pPr>
      <w:r>
        <w:rPr>
          <w:rFonts w:ascii="Times New Roman" w:hAnsi="Times New Roman"/>
        </w:rPr>
        <w:t>Instead, we consistently observed:</w:t>
      </w:r>
    </w:p>
    <w:p w14:paraId="172AA1AF" w14:textId="77777777" w:rsidR="00413C04" w:rsidRPr="005F576D" w:rsidRDefault="00413C04">
      <w:pPr>
        <w:jc w:val="center"/>
        <w:rPr>
          <w:rFonts w:ascii="Times New Roman" w:eastAsia="Times New Roman" w:hAnsi="Times New Roman" w:cs="Times New Roman"/>
          <w:kern w:val="0"/>
          <w14:ligatures w14:val="none"/>
        </w:rPr>
      </w:pPr>
      <w:r>
        <w:rPr>
          <w:rFonts w:ascii="Cambria Math" w:hAnsi="Cambria Math"/>
        </w:rPr>
        <w:t>E(</w:t>
      </w:r>
      <w:r>
        <w:rPr>
          <w:rFonts w:ascii="Cambria Math" w:hAnsi="Cambria Math"/>
          <w:i/>
        </w:rPr>
        <w:t>K</w:t>
      </w:r>
      <w:r>
        <w:rPr>
          <w:rFonts w:ascii="Cambria Math" w:hAnsi="Cambria Math"/>
        </w:rPr>
        <w:t xml:space="preserve">) ≈ </w:t>
      </w:r>
      <w:r>
        <w:rPr>
          <w:rFonts w:ascii="Cambria Math" w:hAnsi="Cambria Math"/>
          <w:i/>
          <w:iCs/>
        </w:rPr>
        <w:t>K</w:t>
      </w:r>
      <w:r>
        <w:rPr>
          <w:rFonts w:ascii="Cambria Math" w:hAnsi="Cambria Math"/>
          <w:vertAlign w:val="superscript"/>
        </w:rPr>
        <w:t>0.57</w:t>
      </w:r>
    </w:p>
    <w:p w14:paraId="2731686D" w14:textId="77777777" w:rsidR="00413C04" w:rsidRDefault="00413C04">
      <w:pPr>
        <w:rPr>
          <w:kern w:val="0"/>
          <w14:ligatures w14:val="none"/>
        </w:rPr>
      </w:pPr>
      <w:r>
        <w:rPr>
          <w:rFonts w:ascii="Times New Roman" w:hAnsi="Times New Roman"/>
        </w:rPr>
        <w:t xml:space="preserve">This implies a </w:t>
      </w:r>
      <w:r>
        <w:rPr>
          <w:rFonts w:ascii="Times New Roman" w:hAnsi="Times New Roman"/>
          <w:b/>
          <w:bCs/>
        </w:rPr>
        <w:t>square-root-like scaling effect</w:t>
      </w:r>
      <w:r>
        <w:rPr>
          <w:rFonts w:ascii="Times New Roman" w:hAnsi="Times New Roman"/>
        </w:rPr>
        <w:t>, which is much more efficient.</w:t>
      </w:r>
    </w:p>
    <w:p w14:paraId="661C1CE1" w14:textId="77777777" w:rsidR="00B1023E" w:rsidRDefault="00B1023E" w:rsidP="00B1023E">
      <w:pPr>
        <w:pStyle w:val="Heading1"/>
        <w:rPr>
          <w:rFonts w:cstheme="minorBidi"/>
          <w:kern w:val="36"/>
          <w14:ligatures w14:val="none"/>
        </w:rPr>
      </w:pPr>
      <w:r>
        <w:rPr>
          <w:rFonts w:ascii="Times New Roman" w:hAnsi="Times New Roman"/>
          <w:b/>
          <w:bCs/>
          <w:sz w:val="28"/>
          <w:szCs w:val="28"/>
        </w:rPr>
        <w:t>8. What We Tested</w:t>
      </w:r>
    </w:p>
    <w:p w14:paraId="7A0F2EF3" w14:textId="77777777" w:rsidR="00413C04" w:rsidRDefault="00413C04">
      <w:pPr>
        <w:rPr>
          <w:kern w:val="0"/>
          <w14:ligatures w14:val="none"/>
        </w:rPr>
      </w:pPr>
      <w:r>
        <w:rPr>
          <w:rFonts w:ascii="Times New Roman" w:hAnsi="Times New Roman"/>
        </w:rPr>
        <w:t>A series of experiments were run to verify the phenomenon.</w:t>
      </w:r>
    </w:p>
    <w:p w14:paraId="5DE1E264" w14:textId="77777777" w:rsidR="00413C04" w:rsidRPr="005F576D" w:rsidRDefault="00413C04" w:rsidP="002727C1">
      <w:pPr>
        <w:rPr>
          <w:rFonts w:ascii="Times New Roman" w:eastAsia="Times New Roman" w:hAnsi="Times New Roman" w:cs="Times New Roman"/>
          <w:kern w:val="0"/>
          <w14:ligatures w14:val="none"/>
        </w:rPr>
      </w:pPr>
      <w:r>
        <w:rPr>
          <w:rFonts w:ascii="Times New Roman" w:hAnsi="Times New Roman"/>
        </w:rPr>
        <w:t>These included tests for:</w:t>
      </w:r>
    </w:p>
    <w:p w14:paraId="1E0B8AE6" w14:textId="77777777" w:rsidR="00B1023E" w:rsidRDefault="00B1023E" w:rsidP="00B1023E">
      <w:pPr>
        <w:pStyle w:val="ListParagraph"/>
        <w:numPr>
          <w:ilvl w:val="0"/>
          <w:numId w:val="4"/>
        </w:numPr>
      </w:pPr>
      <w:r>
        <w:t>random routing vs geometric routing</w:t>
      </w:r>
    </w:p>
    <w:p w14:paraId="53C4AF70" w14:textId="77777777" w:rsidR="00B1023E" w:rsidRPr="00B1023E" w:rsidRDefault="00B1023E" w:rsidP="00B1023E">
      <w:pPr>
        <w:pStyle w:val="ListParagraph"/>
        <w:numPr>
          <w:ilvl w:val="0"/>
          <w:numId w:val="4"/>
        </w:numPr>
      </w:pPr>
      <w:r>
        <w:t>different normalization methods (L1, L2, L3, L4)</w:t>
      </w:r>
    </w:p>
    <w:p w14:paraId="3100BED8" w14:textId="77777777" w:rsidR="00B1023E" w:rsidRPr="00B1023E" w:rsidRDefault="00B1023E" w:rsidP="00B1023E">
      <w:pPr>
        <w:pStyle w:val="ListParagraph"/>
        <w:numPr>
          <w:ilvl w:val="0"/>
          <w:numId w:val="4"/>
        </w:numPr>
        <w:rPr>
          <w:rFonts w:eastAsia="Times New Roman"/>
        </w:rPr>
      </w:pPr>
      <w:r>
        <w:t xml:space="preserve">routing capacity from </w:t>
      </w:r>
      <w:r>
        <w:rPr>
          <w:rFonts w:ascii="Cambria Math" w:hAnsi="Cambria Math"/>
          <w:i/>
          <w:iCs/>
        </w:rPr>
        <w:t>K</w:t>
      </w:r>
      <w:r>
        <w:rPr>
          <w:rFonts w:ascii="Cambria Math" w:hAnsi="Cambria Math"/>
        </w:rPr>
        <w:t xml:space="preserve"> = 25</w:t>
      </w:r>
      <w:r>
        <w:t xml:space="preserve"> up to </w:t>
      </w:r>
      <w:r>
        <w:rPr>
          <w:rFonts w:ascii="Cambria Math" w:hAnsi="Cambria Math"/>
          <w:i/>
          <w:iCs/>
        </w:rPr>
        <w:t>K</w:t>
      </w:r>
      <w:r>
        <w:rPr>
          <w:rFonts w:ascii="Cambria Math" w:hAnsi="Cambria Math"/>
        </w:rPr>
        <w:t xml:space="preserve"> = 1000</w:t>
      </w:r>
    </w:p>
    <w:p w14:paraId="31001473" w14:textId="77777777" w:rsidR="00B1023E" w:rsidRPr="00B1023E" w:rsidRDefault="00B1023E" w:rsidP="00B1023E">
      <w:pPr>
        <w:pStyle w:val="ListParagraph"/>
        <w:numPr>
          <w:ilvl w:val="0"/>
          <w:numId w:val="4"/>
        </w:numPr>
        <w:rPr>
          <w:rFonts w:eastAsia="Times New Roman"/>
        </w:rPr>
      </w:pPr>
      <w:r>
        <w:t>hardware proxy models measuring memory traffic</w:t>
      </w:r>
    </w:p>
    <w:p w14:paraId="331F5A42" w14:textId="77777777" w:rsidR="00B1023E" w:rsidRPr="00B1023E" w:rsidRDefault="00B1023E" w:rsidP="00B1023E">
      <w:pPr>
        <w:pStyle w:val="ListParagraph"/>
        <w:numPr>
          <w:ilvl w:val="0"/>
          <w:numId w:val="4"/>
        </w:numPr>
        <w:rPr>
          <w:rFonts w:eastAsia="Times New Roman"/>
        </w:rPr>
      </w:pPr>
      <w:r>
        <w:t>matched-progress training comparisons</w:t>
      </w:r>
    </w:p>
    <w:p w14:paraId="52150F08" w14:textId="77777777" w:rsidR="00413C04" w:rsidRDefault="00413C04">
      <w:pPr>
        <w:rPr>
          <w:kern w:val="0"/>
          <w14:ligatures w14:val="none"/>
        </w:rPr>
      </w:pPr>
      <w:r>
        <w:rPr>
          <w:rFonts w:ascii="Times New Roman" w:hAnsi="Times New Roman"/>
        </w:rPr>
        <w:lastRenderedPageBreak/>
        <w:t xml:space="preserve">Across </w:t>
      </w:r>
      <w:proofErr w:type="gramStart"/>
      <w:r>
        <w:rPr>
          <w:rFonts w:ascii="Times New Roman" w:hAnsi="Times New Roman"/>
        </w:rPr>
        <w:t>all of</w:t>
      </w:r>
      <w:proofErr w:type="gramEnd"/>
      <w:r>
        <w:rPr>
          <w:rFonts w:ascii="Times New Roman" w:hAnsi="Times New Roman"/>
        </w:rPr>
        <w:t xml:space="preserve"> these tests, the pattern remained stable.</w:t>
      </w:r>
    </w:p>
    <w:p w14:paraId="269FE26E" w14:textId="77777777" w:rsidR="00413C04" w:rsidRDefault="00413C04">
      <w:pPr>
        <w:rPr>
          <w:kern w:val="0"/>
          <w14:ligatures w14:val="none"/>
        </w:rPr>
      </w:pPr>
      <w:r>
        <w:rPr>
          <w:rFonts w:ascii="Times New Roman" w:hAnsi="Times New Roman"/>
        </w:rPr>
        <w:t xml:space="preserve">The exponent varied slightly during training (between </w:t>
      </w:r>
      <w:r>
        <w:rPr>
          <w:rFonts w:ascii="Times New Roman" w:hAnsi="Times New Roman"/>
          <w:b/>
          <w:bCs/>
        </w:rPr>
        <w:t>0.50 and 0.64</w:t>
      </w:r>
      <w:r>
        <w:rPr>
          <w:rFonts w:ascii="Times New Roman" w:hAnsi="Times New Roman"/>
        </w:rPr>
        <w:t xml:space="preserve">) but remained clearly </w:t>
      </w:r>
      <w:r>
        <w:rPr>
          <w:rFonts w:ascii="Times New Roman" w:hAnsi="Times New Roman"/>
          <w:b/>
          <w:bCs/>
        </w:rPr>
        <w:t>sublinear</w:t>
      </w:r>
      <w:r>
        <w:rPr>
          <w:rFonts w:ascii="Times New Roman" w:hAnsi="Times New Roman"/>
        </w:rPr>
        <w:t>.</w:t>
      </w:r>
    </w:p>
    <w:p w14:paraId="401FF380" w14:textId="77777777" w:rsidR="00B1023E" w:rsidRDefault="00B1023E" w:rsidP="00B1023E">
      <w:pPr>
        <w:pStyle w:val="Heading1"/>
        <w:rPr>
          <w:rFonts w:cstheme="minorBidi"/>
          <w:kern w:val="36"/>
          <w14:ligatures w14:val="none"/>
        </w:rPr>
      </w:pPr>
      <w:r>
        <w:rPr>
          <w:rFonts w:ascii="Times New Roman" w:hAnsi="Times New Roman"/>
          <w:b/>
          <w:bCs/>
          <w:sz w:val="28"/>
          <w:szCs w:val="28"/>
        </w:rPr>
        <w:t>9. What Did Not Matter</w:t>
      </w:r>
    </w:p>
    <w:p w14:paraId="7CF671AD" w14:textId="77777777" w:rsidR="00413C04" w:rsidRDefault="00413C04">
      <w:pPr>
        <w:rPr>
          <w:kern w:val="0"/>
          <w14:ligatures w14:val="none"/>
        </w:rPr>
      </w:pPr>
      <w:r>
        <w:rPr>
          <w:rFonts w:ascii="Times New Roman" w:hAnsi="Times New Roman"/>
        </w:rPr>
        <w:t>Some factors turned out to have little or no effect.</w:t>
      </w:r>
    </w:p>
    <w:p w14:paraId="4872A145" w14:textId="77777777" w:rsidR="00B1023E" w:rsidRDefault="00B1023E" w:rsidP="00B1023E">
      <w:pPr>
        <w:pStyle w:val="Heading2"/>
        <w:rPr>
          <w:rFonts w:cstheme="minorBidi"/>
          <w:kern w:val="0"/>
          <w14:ligatures w14:val="none"/>
        </w:rPr>
      </w:pPr>
      <w:r>
        <w:rPr>
          <w:rFonts w:ascii="Times New Roman" w:hAnsi="Times New Roman"/>
          <w:b/>
          <w:bCs/>
          <w:sz w:val="24"/>
          <w:szCs w:val="24"/>
        </w:rPr>
        <w:t>9.1 Vector Norm Choice</w:t>
      </w:r>
    </w:p>
    <w:p w14:paraId="4B4D91FD" w14:textId="77777777" w:rsidR="00413C04" w:rsidRPr="005F576D" w:rsidRDefault="00413C04" w:rsidP="00CD066C">
      <w:pPr>
        <w:rPr>
          <w:rFonts w:ascii="Times New Roman" w:eastAsia="Times New Roman" w:hAnsi="Times New Roman" w:cs="Times New Roman"/>
          <w:kern w:val="0"/>
          <w14:ligatures w14:val="none"/>
        </w:rPr>
      </w:pPr>
      <w:r>
        <w:rPr>
          <w:rFonts w:ascii="Times New Roman" w:hAnsi="Times New Roman"/>
        </w:rPr>
        <w:t>Using different normalization types did not significantly change the scaling behavior.</w:t>
      </w:r>
    </w:p>
    <w:p w14:paraId="566D7285" w14:textId="77777777" w:rsidR="00B1023E" w:rsidRDefault="00B1023E" w:rsidP="00B1023E">
      <w:pPr>
        <w:pStyle w:val="Heading2"/>
        <w:rPr>
          <w:rFonts w:cstheme="minorBidi"/>
          <w:kern w:val="0"/>
          <w14:ligatures w14:val="none"/>
        </w:rPr>
      </w:pPr>
      <w:r>
        <w:rPr>
          <w:rFonts w:ascii="Times New Roman" w:hAnsi="Times New Roman"/>
          <w:b/>
          <w:bCs/>
          <w:sz w:val="24"/>
          <w:szCs w:val="24"/>
        </w:rPr>
        <w:t>9.2 Radial Shells</w:t>
      </w:r>
    </w:p>
    <w:p w14:paraId="3120851B" w14:textId="77777777" w:rsidR="00413C04" w:rsidRPr="005F576D" w:rsidRDefault="00413C04" w:rsidP="00B32459">
      <w:pPr>
        <w:rPr>
          <w:rFonts w:ascii="Times New Roman" w:eastAsia="Times New Roman" w:hAnsi="Times New Roman" w:cs="Times New Roman"/>
          <w:kern w:val="0"/>
          <w14:ligatures w14:val="none"/>
        </w:rPr>
      </w:pPr>
      <w:r>
        <w:rPr>
          <w:rFonts w:ascii="Times New Roman" w:hAnsi="Times New Roman"/>
        </w:rPr>
        <w:t>Adding radial partitions (distance from center) did not improve routing and sometimes made it worse.</w:t>
      </w:r>
    </w:p>
    <w:p w14:paraId="152BD806" w14:textId="77777777" w:rsidR="00413C04" w:rsidRDefault="00413C04">
      <w:pPr>
        <w:rPr>
          <w:kern w:val="0"/>
          <w14:ligatures w14:val="none"/>
        </w:rPr>
      </w:pPr>
      <w:r>
        <w:rPr>
          <w:rFonts w:ascii="Times New Roman" w:hAnsi="Times New Roman"/>
        </w:rPr>
        <w:t xml:space="preserve">This means the effect appears to be </w:t>
      </w:r>
      <w:r>
        <w:rPr>
          <w:rFonts w:ascii="Times New Roman" w:hAnsi="Times New Roman"/>
          <w:b/>
          <w:bCs/>
        </w:rPr>
        <w:t>purely angular</w:t>
      </w:r>
      <w:r>
        <w:rPr>
          <w:rFonts w:ascii="Times New Roman" w:hAnsi="Times New Roman"/>
        </w:rPr>
        <w:t>.</w:t>
      </w:r>
    </w:p>
    <w:p w14:paraId="3863DFE4" w14:textId="77777777" w:rsidR="00B1023E" w:rsidRDefault="00B1023E" w:rsidP="00B1023E">
      <w:pPr>
        <w:pStyle w:val="Heading1"/>
        <w:rPr>
          <w:rFonts w:cstheme="minorBidi"/>
          <w:kern w:val="36"/>
          <w14:ligatures w14:val="none"/>
        </w:rPr>
      </w:pPr>
      <w:r>
        <w:rPr>
          <w:rFonts w:ascii="Times New Roman" w:hAnsi="Times New Roman"/>
          <w:b/>
          <w:bCs/>
          <w:sz w:val="28"/>
          <w:szCs w:val="28"/>
        </w:rPr>
        <w:t>10. What This Means for AI Architecture</w:t>
      </w:r>
    </w:p>
    <w:p w14:paraId="2AC1E6CA" w14:textId="77777777" w:rsidR="00413C04" w:rsidRDefault="00413C04">
      <w:pPr>
        <w:rPr>
          <w:kern w:val="0"/>
          <w14:ligatures w14:val="none"/>
        </w:rPr>
      </w:pPr>
      <w:r>
        <w:rPr>
          <w:rFonts w:ascii="Times New Roman" w:hAnsi="Times New Roman"/>
        </w:rPr>
        <w:t xml:space="preserve">The results suggest a new type of routing architecture built around </w:t>
      </w:r>
      <w:r>
        <w:rPr>
          <w:rFonts w:ascii="Times New Roman" w:hAnsi="Times New Roman"/>
          <w:b/>
          <w:bCs/>
        </w:rPr>
        <w:t>angular manifolds</w:t>
      </w:r>
      <w:r>
        <w:rPr>
          <w:rFonts w:ascii="Times New Roman" w:hAnsi="Times New Roman"/>
        </w:rPr>
        <w:t>.</w:t>
      </w:r>
    </w:p>
    <w:p w14:paraId="1B0BBE10" w14:textId="77777777" w:rsidR="00413C04" w:rsidRPr="005F576D" w:rsidRDefault="00413C04" w:rsidP="008F0C40">
      <w:pPr>
        <w:rPr>
          <w:rFonts w:ascii="Times New Roman" w:eastAsia="Times New Roman" w:hAnsi="Times New Roman" w:cs="Times New Roman"/>
          <w:kern w:val="0"/>
          <w14:ligatures w14:val="none"/>
        </w:rPr>
      </w:pPr>
      <w:r>
        <w:rPr>
          <w:rFonts w:ascii="Times New Roman" w:hAnsi="Times New Roman"/>
        </w:rPr>
        <w:t>Instead of traditional gating networks deciding where computation happens, the geometry of the embedding space naturally organizes computation.</w:t>
      </w:r>
    </w:p>
    <w:p w14:paraId="48B7696D" w14:textId="77777777" w:rsidR="00413C04" w:rsidRPr="005F576D" w:rsidRDefault="00413C04" w:rsidP="009675B7">
      <w:pPr>
        <w:rPr>
          <w:rFonts w:ascii="Times New Roman" w:eastAsia="Times New Roman" w:hAnsi="Times New Roman" w:cs="Times New Roman"/>
          <w:kern w:val="0"/>
          <w14:ligatures w14:val="none"/>
        </w:rPr>
      </w:pPr>
      <w:r>
        <w:rPr>
          <w:rFonts w:ascii="Times New Roman" w:hAnsi="Times New Roman"/>
        </w:rPr>
        <w:t>The pipeline becomes:</w:t>
      </w:r>
    </w:p>
    <w:p w14:paraId="02DFBBD9" w14:textId="77777777" w:rsidR="00B1023E" w:rsidRDefault="00B1023E" w:rsidP="00B1023E">
      <w:pPr>
        <w:pStyle w:val="ListParagraph"/>
        <w:numPr>
          <w:ilvl w:val="0"/>
          <w:numId w:val="5"/>
        </w:numPr>
      </w:pPr>
      <w:r>
        <w:t>Embed tokens</w:t>
      </w:r>
    </w:p>
    <w:p w14:paraId="4E8A50EB" w14:textId="77777777" w:rsidR="00B1023E" w:rsidRPr="00B1023E" w:rsidRDefault="00B1023E" w:rsidP="00B1023E">
      <w:pPr>
        <w:pStyle w:val="ListParagraph"/>
        <w:numPr>
          <w:ilvl w:val="0"/>
          <w:numId w:val="5"/>
        </w:numPr>
      </w:pPr>
      <w:r>
        <w:t>Normalize to unit sphere</w:t>
      </w:r>
    </w:p>
    <w:p w14:paraId="3592CDF1" w14:textId="77777777" w:rsidR="00B1023E" w:rsidRPr="00B1023E" w:rsidRDefault="00B1023E" w:rsidP="00B1023E">
      <w:pPr>
        <w:pStyle w:val="ListParagraph"/>
        <w:numPr>
          <w:ilvl w:val="0"/>
          <w:numId w:val="5"/>
        </w:numPr>
      </w:pPr>
      <w:r>
        <w:t>Partition directions into sectors</w:t>
      </w:r>
    </w:p>
    <w:p w14:paraId="7BD7BCA3" w14:textId="77777777" w:rsidR="00B1023E" w:rsidRPr="00B1023E" w:rsidRDefault="00B1023E" w:rsidP="00B1023E">
      <w:pPr>
        <w:pStyle w:val="ListParagraph"/>
        <w:numPr>
          <w:ilvl w:val="0"/>
          <w:numId w:val="5"/>
        </w:numPr>
      </w:pPr>
      <w:r>
        <w:t>Route tokens by direction</w:t>
      </w:r>
    </w:p>
    <w:p w14:paraId="20362E8D" w14:textId="77777777" w:rsidR="00B1023E" w:rsidRPr="00B1023E" w:rsidRDefault="00B1023E" w:rsidP="00B1023E">
      <w:pPr>
        <w:pStyle w:val="ListParagraph"/>
        <w:numPr>
          <w:ilvl w:val="0"/>
          <w:numId w:val="5"/>
        </w:numPr>
      </w:pPr>
      <w:r>
        <w:t>Run compute only on active sectors</w:t>
      </w:r>
    </w:p>
    <w:p w14:paraId="594A9275" w14:textId="77777777" w:rsidR="00B1023E" w:rsidRPr="00B1023E" w:rsidRDefault="00B1023E" w:rsidP="00B1023E">
      <w:pPr>
        <w:pStyle w:val="ListParagraph"/>
        <w:numPr>
          <w:ilvl w:val="0"/>
          <w:numId w:val="5"/>
        </w:numPr>
      </w:pPr>
      <w:r>
        <w:t>Aggregate outputs</w:t>
      </w:r>
    </w:p>
    <w:p w14:paraId="3EFE3970" w14:textId="77777777" w:rsidR="00413C04" w:rsidRPr="005F576D" w:rsidRDefault="00413C04" w:rsidP="00AD17F1">
      <w:pPr>
        <w:rPr>
          <w:rFonts w:ascii="Times New Roman" w:eastAsia="Times New Roman" w:hAnsi="Times New Roman" w:cs="Times New Roman"/>
          <w:kern w:val="0"/>
          <w14:ligatures w14:val="none"/>
        </w:rPr>
      </w:pPr>
      <w:r>
        <w:rPr>
          <w:rFonts w:ascii="Times New Roman" w:hAnsi="Times New Roman"/>
        </w:rPr>
        <w:t xml:space="preserve">This produces </w:t>
      </w:r>
      <w:r>
        <w:rPr>
          <w:rFonts w:ascii="Times New Roman" w:hAnsi="Times New Roman"/>
          <w:b/>
        </w:rPr>
        <w:t>automatic sparsity without complex gating mechanisms</w:t>
      </w:r>
      <w:r>
        <w:rPr>
          <w:rFonts w:ascii="Times New Roman" w:hAnsi="Times New Roman"/>
        </w:rPr>
        <w:t>.</w:t>
      </w:r>
    </w:p>
    <w:p w14:paraId="47E24BA5" w14:textId="77777777" w:rsidR="00B1023E" w:rsidRDefault="00B1023E" w:rsidP="00B1023E">
      <w:pPr>
        <w:pStyle w:val="Heading1"/>
        <w:rPr>
          <w:rFonts w:cstheme="minorBidi"/>
          <w:kern w:val="36"/>
          <w14:ligatures w14:val="none"/>
        </w:rPr>
      </w:pPr>
      <w:r>
        <w:rPr>
          <w:rFonts w:ascii="Times New Roman" w:hAnsi="Times New Roman"/>
          <w:b/>
          <w:bCs/>
          <w:sz w:val="28"/>
          <w:szCs w:val="28"/>
        </w:rPr>
        <w:t>11. Potential Benefits</w:t>
      </w:r>
    </w:p>
    <w:p w14:paraId="27EEFB03" w14:textId="77777777" w:rsidR="00413C04" w:rsidRDefault="00413C04">
      <w:pPr>
        <w:rPr>
          <w:kern w:val="0"/>
          <w14:ligatures w14:val="none"/>
        </w:rPr>
      </w:pPr>
      <w:r>
        <w:rPr>
          <w:rFonts w:ascii="Times New Roman" w:hAnsi="Times New Roman"/>
        </w:rPr>
        <w:t>If the effect holds in full-scale models, it could lead to:</w:t>
      </w:r>
    </w:p>
    <w:p w14:paraId="0654457F" w14:textId="77777777" w:rsidR="00B1023E" w:rsidRDefault="00B1023E" w:rsidP="00B1023E">
      <w:pPr>
        <w:pStyle w:val="ListParagraph"/>
        <w:numPr>
          <w:ilvl w:val="0"/>
          <w:numId w:val="6"/>
        </w:numPr>
      </w:pPr>
      <w:r>
        <w:t>cheaper large AI systems</w:t>
      </w:r>
    </w:p>
    <w:p w14:paraId="0D7D2D19" w14:textId="77777777" w:rsidR="00B1023E" w:rsidRPr="00B1023E" w:rsidRDefault="00B1023E" w:rsidP="00B1023E">
      <w:pPr>
        <w:pStyle w:val="ListParagraph"/>
        <w:numPr>
          <w:ilvl w:val="0"/>
          <w:numId w:val="6"/>
        </w:numPr>
      </w:pPr>
      <w:r>
        <w:t>faster inference</w:t>
      </w:r>
    </w:p>
    <w:p w14:paraId="5B4381AB" w14:textId="77777777" w:rsidR="00B1023E" w:rsidRPr="00B1023E" w:rsidRDefault="00B1023E" w:rsidP="00B1023E">
      <w:pPr>
        <w:pStyle w:val="ListParagraph"/>
        <w:numPr>
          <w:ilvl w:val="0"/>
          <w:numId w:val="6"/>
        </w:numPr>
      </w:pPr>
      <w:r>
        <w:t>lower energy consumption</w:t>
      </w:r>
    </w:p>
    <w:p w14:paraId="25DB19F3" w14:textId="77777777" w:rsidR="00B1023E" w:rsidRPr="00B1023E" w:rsidRDefault="00B1023E" w:rsidP="00B1023E">
      <w:pPr>
        <w:pStyle w:val="ListParagraph"/>
        <w:numPr>
          <w:ilvl w:val="0"/>
          <w:numId w:val="6"/>
        </w:numPr>
      </w:pPr>
      <w:r>
        <w:t>improved scaling for large models</w:t>
      </w:r>
    </w:p>
    <w:p w14:paraId="134CF192" w14:textId="77777777" w:rsidR="00B1023E" w:rsidRPr="00B1023E" w:rsidRDefault="00B1023E" w:rsidP="00B1023E">
      <w:pPr>
        <w:pStyle w:val="ListParagraph"/>
        <w:numPr>
          <w:ilvl w:val="0"/>
          <w:numId w:val="6"/>
        </w:numPr>
      </w:pPr>
      <w:r>
        <w:t>more efficient mixture-of-experts architectures</w:t>
      </w:r>
    </w:p>
    <w:p w14:paraId="7A8428D7" w14:textId="77777777" w:rsidR="00413C04" w:rsidRPr="005F576D" w:rsidRDefault="00413C04" w:rsidP="009F1D5F">
      <w:pPr>
        <w:rPr>
          <w:rFonts w:ascii="Times New Roman" w:eastAsia="Times New Roman" w:hAnsi="Times New Roman" w:cs="Times New Roman"/>
          <w:kern w:val="0"/>
          <w14:ligatures w14:val="none"/>
        </w:rPr>
      </w:pPr>
      <w:r>
        <w:rPr>
          <w:rFonts w:ascii="Times New Roman" w:hAnsi="Times New Roman"/>
        </w:rPr>
        <w:lastRenderedPageBreak/>
        <w:t xml:space="preserve">In other words, the same model capability could potentially run on </w:t>
      </w:r>
      <w:r>
        <w:rPr>
          <w:rFonts w:ascii="Times New Roman" w:hAnsi="Times New Roman"/>
          <w:b/>
        </w:rPr>
        <w:t>significantly less hardware</w:t>
      </w:r>
      <w:r>
        <w:rPr>
          <w:rFonts w:ascii="Times New Roman" w:hAnsi="Times New Roman"/>
        </w:rPr>
        <w:t>.</w:t>
      </w:r>
    </w:p>
    <w:p w14:paraId="1256E52B" w14:textId="77777777" w:rsidR="00B1023E" w:rsidRDefault="00B1023E" w:rsidP="00B1023E">
      <w:pPr>
        <w:pStyle w:val="Heading1"/>
        <w:rPr>
          <w:rFonts w:cstheme="minorBidi"/>
          <w:kern w:val="36"/>
          <w14:ligatures w14:val="none"/>
        </w:rPr>
      </w:pPr>
      <w:r>
        <w:rPr>
          <w:rFonts w:ascii="Times New Roman" w:hAnsi="Times New Roman"/>
          <w:b/>
          <w:bCs/>
          <w:sz w:val="28"/>
          <w:szCs w:val="28"/>
        </w:rPr>
        <w:t>12. Current Status</w:t>
      </w:r>
    </w:p>
    <w:p w14:paraId="4F289703" w14:textId="77777777" w:rsidR="00413C04" w:rsidRDefault="00413C04">
      <w:pPr>
        <w:rPr>
          <w:kern w:val="0"/>
          <w14:ligatures w14:val="none"/>
        </w:rPr>
      </w:pPr>
      <w:r>
        <w:rPr>
          <w:rFonts w:ascii="Times New Roman" w:hAnsi="Times New Roman"/>
        </w:rPr>
        <w:t xml:space="preserve">So </w:t>
      </w:r>
      <w:proofErr w:type="gramStart"/>
      <w:r>
        <w:rPr>
          <w:rFonts w:ascii="Times New Roman" w:hAnsi="Times New Roman"/>
        </w:rPr>
        <w:t>far</w:t>
      </w:r>
      <w:proofErr w:type="gramEnd"/>
      <w:r>
        <w:rPr>
          <w:rFonts w:ascii="Times New Roman" w:hAnsi="Times New Roman"/>
        </w:rPr>
        <w:t xml:space="preserve"> this work has demonstrated:</w:t>
      </w:r>
    </w:p>
    <w:p w14:paraId="12F3EDA1" w14:textId="77777777" w:rsidR="00B1023E" w:rsidRDefault="00B1023E" w:rsidP="00B1023E">
      <w:pPr>
        <w:pStyle w:val="ListParagraph"/>
        <w:numPr>
          <w:ilvl w:val="0"/>
          <w:numId w:val="7"/>
        </w:numPr>
      </w:pPr>
      <w:r>
        <w:t>a reproducible routing compression effect</w:t>
      </w:r>
    </w:p>
    <w:p w14:paraId="23047AAE" w14:textId="77777777" w:rsidR="00B1023E" w:rsidRPr="00B1023E" w:rsidRDefault="00B1023E" w:rsidP="00B1023E">
      <w:pPr>
        <w:pStyle w:val="ListParagraph"/>
        <w:numPr>
          <w:ilvl w:val="0"/>
          <w:numId w:val="7"/>
        </w:numPr>
      </w:pPr>
      <w:r>
        <w:t>strong scaling evidence</w:t>
      </w:r>
    </w:p>
    <w:p w14:paraId="1B0F20CB" w14:textId="77777777" w:rsidR="00B1023E" w:rsidRPr="00B1023E" w:rsidRDefault="00B1023E" w:rsidP="00B1023E">
      <w:pPr>
        <w:pStyle w:val="ListParagraph"/>
        <w:numPr>
          <w:ilvl w:val="0"/>
          <w:numId w:val="7"/>
        </w:numPr>
      </w:pPr>
      <w:r>
        <w:t>hardware proxy benefits</w:t>
      </w:r>
    </w:p>
    <w:p w14:paraId="5DA56C01" w14:textId="77777777" w:rsidR="00B1023E" w:rsidRPr="00B1023E" w:rsidRDefault="00B1023E" w:rsidP="00B1023E">
      <w:pPr>
        <w:pStyle w:val="ListParagraph"/>
        <w:numPr>
          <w:ilvl w:val="0"/>
          <w:numId w:val="7"/>
        </w:numPr>
      </w:pPr>
      <w:r>
        <w:t>robustness across multiple normalization methods</w:t>
      </w:r>
    </w:p>
    <w:p w14:paraId="59012B28" w14:textId="77777777" w:rsidR="00413C04" w:rsidRPr="005F576D" w:rsidRDefault="00413C04" w:rsidP="001F1611">
      <w:pPr>
        <w:rPr>
          <w:rFonts w:ascii="Times New Roman" w:eastAsia="Times New Roman" w:hAnsi="Times New Roman" w:cs="Times New Roman"/>
          <w:kern w:val="0"/>
          <w14:ligatures w14:val="none"/>
        </w:rPr>
      </w:pPr>
      <w:r>
        <w:rPr>
          <w:rFonts w:ascii="Times New Roman" w:hAnsi="Times New Roman"/>
        </w:rPr>
        <w:t xml:space="preserve">However, the architecture still needs to be tested in </w:t>
      </w:r>
      <w:r>
        <w:rPr>
          <w:rFonts w:ascii="Times New Roman" w:hAnsi="Times New Roman"/>
          <w:b/>
        </w:rPr>
        <w:t>full production-scale models</w:t>
      </w:r>
      <w:r>
        <w:rPr>
          <w:rFonts w:ascii="Times New Roman" w:hAnsi="Times New Roman"/>
        </w:rPr>
        <w:t>.</w:t>
      </w:r>
    </w:p>
    <w:p w14:paraId="32DD2EF4" w14:textId="77777777" w:rsidR="00413C04" w:rsidRPr="005F576D" w:rsidRDefault="00413C04" w:rsidP="00BB3741">
      <w:pPr>
        <w:rPr>
          <w:rFonts w:ascii="Times New Roman" w:eastAsia="Times New Roman" w:hAnsi="Times New Roman" w:cs="Times New Roman"/>
          <w:kern w:val="0"/>
          <w14:ligatures w14:val="none"/>
        </w:rPr>
      </w:pPr>
      <w:r>
        <w:rPr>
          <w:rFonts w:ascii="Times New Roman" w:hAnsi="Times New Roman"/>
        </w:rPr>
        <w:t>That is the next step.</w:t>
      </w:r>
    </w:p>
    <w:p w14:paraId="744B7C8B" w14:textId="77777777" w:rsidR="00B1023E" w:rsidRDefault="00B1023E" w:rsidP="00B1023E">
      <w:pPr>
        <w:pStyle w:val="Heading1"/>
        <w:rPr>
          <w:rFonts w:cstheme="minorBidi"/>
          <w:kern w:val="36"/>
          <w14:ligatures w14:val="none"/>
        </w:rPr>
      </w:pPr>
      <w:r>
        <w:rPr>
          <w:rFonts w:ascii="Times New Roman" w:hAnsi="Times New Roman"/>
          <w:b/>
          <w:bCs/>
          <w:sz w:val="28"/>
          <w:szCs w:val="28"/>
        </w:rPr>
        <w:t>13. The Big Picture</w:t>
      </w:r>
    </w:p>
    <w:p w14:paraId="3C7D793E" w14:textId="77777777" w:rsidR="00413C04" w:rsidRDefault="00413C04">
      <w:pPr>
        <w:rPr>
          <w:kern w:val="0"/>
          <w14:ligatures w14:val="none"/>
        </w:rPr>
      </w:pPr>
      <w:r>
        <w:rPr>
          <w:rFonts w:ascii="Times New Roman" w:hAnsi="Times New Roman"/>
        </w:rPr>
        <w:t xml:space="preserve">The most interesting part of this discovery is that the efficiency appears to come from </w:t>
      </w:r>
      <w:r>
        <w:rPr>
          <w:rFonts w:ascii="Times New Roman" w:hAnsi="Times New Roman"/>
          <w:b/>
          <w:bCs/>
        </w:rPr>
        <w:t>geometry itself</w:t>
      </w:r>
      <w:r>
        <w:rPr>
          <w:rFonts w:ascii="Times New Roman" w:hAnsi="Times New Roman"/>
        </w:rPr>
        <w:t>.</w:t>
      </w:r>
    </w:p>
    <w:p w14:paraId="571E85A9" w14:textId="77777777" w:rsidR="00413C04" w:rsidRPr="005F576D" w:rsidRDefault="00413C04" w:rsidP="00DE3B36">
      <w:pPr>
        <w:rPr>
          <w:rFonts w:ascii="Times New Roman" w:eastAsia="Times New Roman" w:hAnsi="Times New Roman" w:cs="Times New Roman"/>
          <w:kern w:val="0"/>
          <w14:ligatures w14:val="none"/>
        </w:rPr>
      </w:pPr>
      <w:r>
        <w:rPr>
          <w:rFonts w:ascii="Times New Roman" w:hAnsi="Times New Roman"/>
        </w:rPr>
        <w:t>The system does not need to learn complicated routing policies.</w:t>
      </w:r>
    </w:p>
    <w:p w14:paraId="07AAD757" w14:textId="77777777" w:rsidR="00413C04" w:rsidRPr="005F576D" w:rsidRDefault="00413C04" w:rsidP="00D05817">
      <w:pPr>
        <w:rPr>
          <w:rFonts w:ascii="Times New Roman" w:eastAsia="Times New Roman" w:hAnsi="Times New Roman" w:cs="Times New Roman"/>
          <w:kern w:val="0"/>
          <w14:ligatures w14:val="none"/>
        </w:rPr>
      </w:pPr>
      <w:r>
        <w:rPr>
          <w:rFonts w:ascii="Times New Roman" w:hAnsi="Times New Roman"/>
        </w:rPr>
        <w:t>Instead, the structure of the embedding space naturally organizes computation.</w:t>
      </w:r>
    </w:p>
    <w:p w14:paraId="3418ECD4" w14:textId="77777777" w:rsidR="00413C04" w:rsidRPr="005F576D" w:rsidRDefault="00413C04" w:rsidP="00C7466A">
      <w:pPr>
        <w:rPr>
          <w:rFonts w:ascii="Times New Roman" w:eastAsia="Times New Roman" w:hAnsi="Times New Roman" w:cs="Times New Roman"/>
          <w:kern w:val="0"/>
          <w14:ligatures w14:val="none"/>
        </w:rPr>
      </w:pPr>
      <w:r>
        <w:rPr>
          <w:rFonts w:ascii="Times New Roman" w:hAnsi="Times New Roman"/>
        </w:rPr>
        <w:t xml:space="preserve">This suggests that </w:t>
      </w:r>
      <w:r>
        <w:rPr>
          <w:rFonts w:ascii="Times New Roman" w:hAnsi="Times New Roman"/>
          <w:b/>
        </w:rPr>
        <w:t>geometric structure in representation space may be a powerful tool for building more efficient AI systems</w:t>
      </w:r>
      <w:r>
        <w:rPr>
          <w:rFonts w:ascii="Times New Roman" w:hAnsi="Times New Roman"/>
        </w:rPr>
        <w:t>.</w:t>
      </w:r>
    </w:p>
    <w:p w14:paraId="33539B6C" w14:textId="77777777" w:rsidR="00B1023E" w:rsidRDefault="00B1023E" w:rsidP="00B1023E">
      <w:pPr>
        <w:pStyle w:val="Heading1"/>
        <w:rPr>
          <w:rFonts w:cstheme="minorBidi"/>
          <w:kern w:val="36"/>
          <w14:ligatures w14:val="none"/>
        </w:rPr>
      </w:pPr>
      <w:r>
        <w:rPr>
          <w:rFonts w:ascii="Times New Roman" w:hAnsi="Times New Roman"/>
          <w:b/>
          <w:bCs/>
          <w:sz w:val="28"/>
          <w:szCs w:val="28"/>
        </w:rPr>
        <w:t>14. In One Sentence</w:t>
      </w:r>
    </w:p>
    <w:p w14:paraId="7652E9D5" w14:textId="77777777" w:rsidR="00413C04" w:rsidRDefault="00413C04">
      <w:pPr>
        <w:rPr>
          <w:kern w:val="0"/>
          <w14:ligatures w14:val="none"/>
        </w:rPr>
      </w:pPr>
      <w:r>
        <w:rPr>
          <w:rFonts w:ascii="Times New Roman" w:hAnsi="Times New Roman"/>
        </w:rPr>
        <w:t>This work shows that when AI tokens are routed based on their direction on a normalized hypersphere, they naturally cluster into far fewer compute groups than expected, producing a scalable form of sparse computation that could significantly reduce hardware cost for large models.</w:t>
      </w:r>
    </w:p>
    <w:p w14:paraId="7499473F" w14:textId="77777777" w:rsidR="00B1023E" w:rsidRDefault="00B1023E" w:rsidP="00B1023E">
      <w:pPr>
        <w:pStyle w:val="Heading1"/>
        <w:rPr>
          <w:rFonts w:cstheme="minorBidi"/>
          <w:kern w:val="36"/>
          <w14:ligatures w14:val="none"/>
        </w:rPr>
      </w:pPr>
      <w:r>
        <w:rPr>
          <w:rFonts w:ascii="Times New Roman" w:hAnsi="Times New Roman"/>
          <w:b/>
          <w:bCs/>
          <w:sz w:val="28"/>
          <w:szCs w:val="28"/>
        </w:rPr>
        <w:t>15. What Comes Next</w:t>
      </w:r>
    </w:p>
    <w:p w14:paraId="5A171701" w14:textId="77777777" w:rsidR="00B1023E" w:rsidRDefault="00B1023E">
      <w:pPr>
        <w:rPr>
          <w:kern w:val="0"/>
          <w14:ligatures w14:val="none"/>
        </w:rPr>
      </w:pPr>
      <w:r>
        <w:rPr>
          <w:rFonts w:ascii="Times New Roman" w:hAnsi="Times New Roman"/>
        </w:rPr>
        <w:t>Future research will focus on:</w:t>
      </w:r>
    </w:p>
    <w:p w14:paraId="7A16DA6F" w14:textId="77777777" w:rsidR="00B1023E" w:rsidRDefault="00B1023E" w:rsidP="00B1023E">
      <w:pPr>
        <w:pStyle w:val="ListParagraph"/>
        <w:numPr>
          <w:ilvl w:val="0"/>
          <w:numId w:val="8"/>
        </w:numPr>
      </w:pPr>
      <w:r>
        <w:t>integrating this router into real transformer models</w:t>
      </w:r>
    </w:p>
    <w:p w14:paraId="0C3411CA" w14:textId="77777777" w:rsidR="00C73F06" w:rsidRPr="00C73F06" w:rsidRDefault="00C73F06" w:rsidP="00C73F06">
      <w:pPr>
        <w:pStyle w:val="ListParagraph"/>
        <w:numPr>
          <w:ilvl w:val="0"/>
          <w:numId w:val="8"/>
        </w:numPr>
      </w:pPr>
      <w:r>
        <w:t>testing performance on large training runs</w:t>
      </w:r>
    </w:p>
    <w:p w14:paraId="30606879" w14:textId="77777777" w:rsidR="00C73F06" w:rsidRPr="00C73F06" w:rsidRDefault="00C73F06" w:rsidP="00C73F06">
      <w:pPr>
        <w:pStyle w:val="ListParagraph"/>
        <w:numPr>
          <w:ilvl w:val="0"/>
          <w:numId w:val="8"/>
        </w:numPr>
      </w:pPr>
      <w:r>
        <w:t>evaluating behavior at very large routing capacities</w:t>
      </w:r>
    </w:p>
    <w:p w14:paraId="3E965C5B" w14:textId="77777777" w:rsidR="00C73F06" w:rsidRPr="00C73F06" w:rsidRDefault="00C73F06" w:rsidP="00C73F06">
      <w:pPr>
        <w:pStyle w:val="ListParagraph"/>
        <w:numPr>
          <w:ilvl w:val="0"/>
          <w:numId w:val="8"/>
        </w:numPr>
      </w:pPr>
      <w:r>
        <w:t>studying how embeddings evolve during training</w:t>
      </w:r>
    </w:p>
    <w:p w14:paraId="03F5685F" w14:textId="77777777" w:rsidR="00B1023E" w:rsidRDefault="00B1023E">
      <w:pPr>
        <w:rPr>
          <w:kern w:val="0"/>
          <w14:ligatures w14:val="none"/>
        </w:rPr>
      </w:pPr>
      <w:r>
        <w:rPr>
          <w:rFonts w:ascii="Times New Roman" w:hAnsi="Times New Roman"/>
        </w:rPr>
        <w:t>These experiments will determine whether the observed geometric scaling law can translate into real-world AI systems.</w:t>
      </w:r>
    </w:p>
    <w:p w14:paraId="5B5D3297" w14:textId="77777777" w:rsidR="00B1023E" w:rsidRDefault="00B1023E" w:rsidP="00B1023E">
      <w:pPr>
        <w:pStyle w:val="Heading1"/>
        <w:rPr>
          <w:rFonts w:cstheme="minorBidi"/>
          <w:kern w:val="36"/>
          <w14:ligatures w14:val="none"/>
        </w:rPr>
      </w:pPr>
      <w:r>
        <w:rPr>
          <w:rFonts w:ascii="Times New Roman" w:hAnsi="Times New Roman"/>
          <w:b/>
          <w:bCs/>
          <w:sz w:val="28"/>
          <w:szCs w:val="28"/>
        </w:rPr>
        <w:lastRenderedPageBreak/>
        <w:t>Summary</w:t>
      </w:r>
    </w:p>
    <w:p w14:paraId="04BAF7C7" w14:textId="77777777" w:rsidR="00413C04" w:rsidRPr="005F576D" w:rsidRDefault="00413C04" w:rsidP="00822618">
      <w:pPr>
        <w:rPr>
          <w:rFonts w:ascii="Times New Roman" w:eastAsia="Times New Roman" w:hAnsi="Times New Roman" w:cs="Times New Roman"/>
          <w:kern w:val="0"/>
          <w14:ligatures w14:val="none"/>
        </w:rPr>
      </w:pPr>
      <w:r w:rsidRPr="005F576D">
        <w:rPr>
          <w:rFonts w:ascii="Times New Roman" w:eastAsia="Times New Roman" w:hAnsi="Times New Roman" w:cs="Times New Roman"/>
          <w:kern w:val="0"/>
          <w14:ligatures w14:val="none"/>
        </w:rPr>
        <w:t>The main finding is simple but powerful:</w:t>
      </w:r>
    </w:p>
    <w:p w14:paraId="33C00DBF" w14:textId="77777777" w:rsidR="00413C04" w:rsidRDefault="00413C04">
      <w:pPr>
        <w:ind w:left="720"/>
        <w:rPr>
          <w:kern w:val="0"/>
          <w14:ligatures w14:val="none"/>
        </w:rPr>
      </w:pPr>
      <w:r>
        <w:rPr>
          <w:rFonts w:ascii="Times New Roman" w:hAnsi="Times New Roman"/>
          <w:i/>
          <w:iCs/>
        </w:rPr>
        <w:t>Routing tokens by direction on a normalized hypersphere causes them to cluster into far fewer compute buckets than expected.</w:t>
      </w:r>
    </w:p>
    <w:p w14:paraId="00F81B38" w14:textId="66CE53BB" w:rsidR="00413C04" w:rsidRPr="005F576D" w:rsidRDefault="00413C04" w:rsidP="00AA768E">
      <w:pPr>
        <w:rPr>
          <w:rFonts w:ascii="Times New Roman" w:eastAsia="Times New Roman" w:hAnsi="Times New Roman" w:cs="Times New Roman"/>
          <w:kern w:val="0"/>
          <w14:ligatures w14:val="none"/>
        </w:rPr>
      </w:pPr>
      <w:r w:rsidRPr="005F576D">
        <w:rPr>
          <w:rFonts w:ascii="Times New Roman" w:eastAsia="Times New Roman" w:hAnsi="Times New Roman" w:cs="Times New Roman"/>
          <w:kern w:val="0"/>
          <w14:ligatures w14:val="none"/>
        </w:rPr>
        <w:t xml:space="preserve">This produces </w:t>
      </w:r>
      <w:r w:rsidRPr="005F576D">
        <w:rPr>
          <w:rFonts w:ascii="Times New Roman" w:eastAsia="Times New Roman" w:hAnsi="Times New Roman" w:cs="Times New Roman"/>
          <w:b/>
          <w:bCs/>
          <w:kern w:val="0"/>
          <w14:ligatures w14:val="none"/>
        </w:rPr>
        <w:t>automatic sparsity and improved hardware efficiency</w:t>
      </w:r>
      <w:r w:rsidRPr="005F576D">
        <w:rPr>
          <w:rFonts w:ascii="Times New Roman" w:eastAsia="Times New Roman" w:hAnsi="Times New Roman" w:cs="Times New Roman"/>
          <w:kern w:val="0"/>
          <w14:ligatures w14:val="none"/>
        </w:rPr>
        <w:t>, potentially enabling more scalable AI architectures.</w:t>
      </w:r>
      <w:r w:rsidR="00F92B3E">
        <w:rPr>
          <w:rFonts w:ascii="Times New Roman" w:eastAsia="Times New Roman" w:hAnsi="Times New Roman" w:cs="Times New Roman"/>
          <w:kern w:val="0"/>
          <w14:ligatures w14:val="none"/>
        </w:rPr>
        <w:br/>
      </w:r>
      <w:r w:rsidR="00F92B3E">
        <w:rPr>
          <w:rFonts w:ascii="Times New Roman" w:eastAsia="Times New Roman" w:hAnsi="Times New Roman" w:cs="Times New Roman"/>
          <w:kern w:val="0"/>
          <w14:ligatures w14:val="none"/>
        </w:rPr>
        <w:lastRenderedPageBreak/>
        <w:br/>
      </w:r>
      <w:r w:rsidR="00F92B3E">
        <w:rPr>
          <w:rFonts w:ascii="Times New Roman" w:eastAsia="Times New Roman" w:hAnsi="Times New Roman" w:cs="Times New Roman"/>
          <w:noProof/>
          <w:kern w:val="0"/>
        </w:rPr>
        <w:lastRenderedPageBreak/>
        <w:drawing>
          <wp:inline distT="0" distB="0" distL="0" distR="0" wp14:anchorId="146F0A13" wp14:editId="4DFBE73B">
            <wp:extent cx="5486400" cy="8229600"/>
            <wp:effectExtent l="0" t="0" r="0" b="0"/>
            <wp:docPr id="181496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69691" name="Picture 1814969691"/>
                    <pic:cNvPicPr/>
                  </pic:nvPicPr>
                  <pic:blipFill>
                    <a:blip r:embed="rId5">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sectPr w:rsidR="00413C04" w:rsidRPr="005F5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23D"/>
    <w:multiLevelType w:val="multilevel"/>
    <w:tmpl w:val="B286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D5320"/>
    <w:multiLevelType w:val="multilevel"/>
    <w:tmpl w:val="652C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463A5"/>
    <w:multiLevelType w:val="multilevel"/>
    <w:tmpl w:val="E3BA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F45B4"/>
    <w:multiLevelType w:val="multilevel"/>
    <w:tmpl w:val="B092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C67D6"/>
    <w:multiLevelType w:val="multilevel"/>
    <w:tmpl w:val="809C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77593"/>
    <w:multiLevelType w:val="multilevel"/>
    <w:tmpl w:val="B592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F51CD"/>
    <w:multiLevelType w:val="multilevel"/>
    <w:tmpl w:val="CE74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049CD"/>
    <w:multiLevelType w:val="multilevel"/>
    <w:tmpl w:val="FCC8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34F56"/>
    <w:multiLevelType w:val="multilevel"/>
    <w:tmpl w:val="BA38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133AD"/>
    <w:multiLevelType w:val="multilevel"/>
    <w:tmpl w:val="44A4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31683"/>
    <w:multiLevelType w:val="multilevel"/>
    <w:tmpl w:val="B1D24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AC11E4"/>
    <w:multiLevelType w:val="multilevel"/>
    <w:tmpl w:val="0BCC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87CE5"/>
    <w:multiLevelType w:val="multilevel"/>
    <w:tmpl w:val="76C4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B12570"/>
    <w:multiLevelType w:val="multilevel"/>
    <w:tmpl w:val="0312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9F0AE6"/>
    <w:multiLevelType w:val="multilevel"/>
    <w:tmpl w:val="84B6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96BAE"/>
    <w:multiLevelType w:val="multilevel"/>
    <w:tmpl w:val="665E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1F67D1"/>
    <w:multiLevelType w:val="multilevel"/>
    <w:tmpl w:val="F828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DB6B11"/>
    <w:multiLevelType w:val="multilevel"/>
    <w:tmpl w:val="78DA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4E3D8C"/>
    <w:multiLevelType w:val="multilevel"/>
    <w:tmpl w:val="AD20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216CD3"/>
    <w:multiLevelType w:val="multilevel"/>
    <w:tmpl w:val="55E2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792C56"/>
    <w:multiLevelType w:val="multilevel"/>
    <w:tmpl w:val="1F72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9D4D93"/>
    <w:multiLevelType w:val="multilevel"/>
    <w:tmpl w:val="A9BC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14247B"/>
    <w:multiLevelType w:val="multilevel"/>
    <w:tmpl w:val="592C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B6378B"/>
    <w:multiLevelType w:val="multilevel"/>
    <w:tmpl w:val="05C6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C90674"/>
    <w:multiLevelType w:val="multilevel"/>
    <w:tmpl w:val="68CE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E828BD"/>
    <w:multiLevelType w:val="multilevel"/>
    <w:tmpl w:val="38E6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D62B0B"/>
    <w:multiLevelType w:val="multilevel"/>
    <w:tmpl w:val="FF38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496157"/>
    <w:multiLevelType w:val="multilevel"/>
    <w:tmpl w:val="0018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C8308E"/>
    <w:multiLevelType w:val="multilevel"/>
    <w:tmpl w:val="EAEC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1247EB"/>
    <w:multiLevelType w:val="multilevel"/>
    <w:tmpl w:val="7C36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1B1CA9"/>
    <w:multiLevelType w:val="multilevel"/>
    <w:tmpl w:val="70EE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E3394E"/>
    <w:multiLevelType w:val="multilevel"/>
    <w:tmpl w:val="4958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DC7C89"/>
    <w:multiLevelType w:val="multilevel"/>
    <w:tmpl w:val="CF02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452BC9"/>
    <w:multiLevelType w:val="multilevel"/>
    <w:tmpl w:val="FCA4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F27854"/>
    <w:multiLevelType w:val="multilevel"/>
    <w:tmpl w:val="F5E8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2A3C06"/>
    <w:multiLevelType w:val="multilevel"/>
    <w:tmpl w:val="CDB6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2B18E8"/>
    <w:multiLevelType w:val="multilevel"/>
    <w:tmpl w:val="41D2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0A45A8"/>
    <w:multiLevelType w:val="multilevel"/>
    <w:tmpl w:val="EDE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760179"/>
    <w:multiLevelType w:val="multilevel"/>
    <w:tmpl w:val="8154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227844"/>
    <w:multiLevelType w:val="multilevel"/>
    <w:tmpl w:val="440E5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375631"/>
    <w:multiLevelType w:val="multilevel"/>
    <w:tmpl w:val="C808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5F203F"/>
    <w:multiLevelType w:val="multilevel"/>
    <w:tmpl w:val="95FC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B23EC8"/>
    <w:multiLevelType w:val="multilevel"/>
    <w:tmpl w:val="93B6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9C491B"/>
    <w:multiLevelType w:val="multilevel"/>
    <w:tmpl w:val="97E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550A16"/>
    <w:multiLevelType w:val="multilevel"/>
    <w:tmpl w:val="4BC6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961DDF"/>
    <w:multiLevelType w:val="multilevel"/>
    <w:tmpl w:val="4214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C90AAF"/>
    <w:multiLevelType w:val="multilevel"/>
    <w:tmpl w:val="08D6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673077"/>
    <w:multiLevelType w:val="multilevel"/>
    <w:tmpl w:val="04A0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097183"/>
    <w:multiLevelType w:val="multilevel"/>
    <w:tmpl w:val="E9BC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354A39"/>
    <w:multiLevelType w:val="multilevel"/>
    <w:tmpl w:val="5DD4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333555"/>
    <w:multiLevelType w:val="multilevel"/>
    <w:tmpl w:val="9728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01248D"/>
    <w:multiLevelType w:val="multilevel"/>
    <w:tmpl w:val="FF10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8155CA"/>
    <w:multiLevelType w:val="multilevel"/>
    <w:tmpl w:val="EF449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5D56B4E"/>
    <w:multiLevelType w:val="multilevel"/>
    <w:tmpl w:val="BFE8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0619F4"/>
    <w:multiLevelType w:val="multilevel"/>
    <w:tmpl w:val="A9B6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416534"/>
    <w:multiLevelType w:val="multilevel"/>
    <w:tmpl w:val="7560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5F02D0"/>
    <w:multiLevelType w:val="multilevel"/>
    <w:tmpl w:val="3D66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0144FA"/>
    <w:multiLevelType w:val="multilevel"/>
    <w:tmpl w:val="D71A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567ABE"/>
    <w:multiLevelType w:val="multilevel"/>
    <w:tmpl w:val="31CA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5F5DC6"/>
    <w:multiLevelType w:val="multilevel"/>
    <w:tmpl w:val="7288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4B6BC1"/>
    <w:multiLevelType w:val="multilevel"/>
    <w:tmpl w:val="0DC4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5A471E"/>
    <w:multiLevelType w:val="multilevel"/>
    <w:tmpl w:val="17C6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7452BF"/>
    <w:multiLevelType w:val="multilevel"/>
    <w:tmpl w:val="41F8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D91A17"/>
    <w:multiLevelType w:val="multilevel"/>
    <w:tmpl w:val="4AB2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E60B04"/>
    <w:multiLevelType w:val="multilevel"/>
    <w:tmpl w:val="86B2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096A0A"/>
    <w:multiLevelType w:val="multilevel"/>
    <w:tmpl w:val="8A9C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AB0504"/>
    <w:multiLevelType w:val="multilevel"/>
    <w:tmpl w:val="3778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FF0857"/>
    <w:multiLevelType w:val="multilevel"/>
    <w:tmpl w:val="3C88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6E4BC3"/>
    <w:multiLevelType w:val="multilevel"/>
    <w:tmpl w:val="8CFA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A13690"/>
    <w:multiLevelType w:val="multilevel"/>
    <w:tmpl w:val="E3D4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E162AD"/>
    <w:multiLevelType w:val="multilevel"/>
    <w:tmpl w:val="B4D0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753135">
    <w:abstractNumId w:val="34"/>
  </w:num>
  <w:num w:numId="2" w16cid:durableId="187761924">
    <w:abstractNumId w:val="51"/>
  </w:num>
  <w:num w:numId="3" w16cid:durableId="11153147">
    <w:abstractNumId w:val="39"/>
  </w:num>
  <w:num w:numId="4" w16cid:durableId="961764324">
    <w:abstractNumId w:val="7"/>
  </w:num>
  <w:num w:numId="5" w16cid:durableId="1461723212">
    <w:abstractNumId w:val="10"/>
  </w:num>
  <w:num w:numId="6" w16cid:durableId="464591346">
    <w:abstractNumId w:val="40"/>
  </w:num>
  <w:num w:numId="7" w16cid:durableId="1141381384">
    <w:abstractNumId w:val="3"/>
  </w:num>
  <w:num w:numId="8" w16cid:durableId="992293503">
    <w:abstractNumId w:val="67"/>
  </w:num>
  <w:num w:numId="9" w16cid:durableId="646982309">
    <w:abstractNumId w:val="52"/>
  </w:num>
  <w:num w:numId="10" w16cid:durableId="170412717">
    <w:abstractNumId w:val="44"/>
  </w:num>
  <w:num w:numId="11" w16cid:durableId="806708490">
    <w:abstractNumId w:val="64"/>
  </w:num>
  <w:num w:numId="12" w16cid:durableId="1299409621">
    <w:abstractNumId w:val="16"/>
  </w:num>
  <w:num w:numId="13" w16cid:durableId="1831404025">
    <w:abstractNumId w:val="28"/>
  </w:num>
  <w:num w:numId="14" w16cid:durableId="1575969347">
    <w:abstractNumId w:val="22"/>
  </w:num>
  <w:num w:numId="15" w16cid:durableId="1431581488">
    <w:abstractNumId w:val="32"/>
  </w:num>
  <w:num w:numId="16" w16cid:durableId="548031706">
    <w:abstractNumId w:val="23"/>
  </w:num>
  <w:num w:numId="17" w16cid:durableId="1691253978">
    <w:abstractNumId w:val="54"/>
  </w:num>
  <w:num w:numId="18" w16cid:durableId="1514030035">
    <w:abstractNumId w:val="19"/>
  </w:num>
  <w:num w:numId="19" w16cid:durableId="220333095">
    <w:abstractNumId w:val="38"/>
  </w:num>
  <w:num w:numId="20" w16cid:durableId="1557742366">
    <w:abstractNumId w:val="0"/>
  </w:num>
  <w:num w:numId="21" w16cid:durableId="2012096203">
    <w:abstractNumId w:val="63"/>
  </w:num>
  <w:num w:numId="22" w16cid:durableId="567307006">
    <w:abstractNumId w:val="31"/>
  </w:num>
  <w:num w:numId="23" w16cid:durableId="61291055">
    <w:abstractNumId w:val="9"/>
  </w:num>
  <w:num w:numId="24" w16cid:durableId="2024283134">
    <w:abstractNumId w:val="57"/>
  </w:num>
  <w:num w:numId="25" w16cid:durableId="444613849">
    <w:abstractNumId w:val="42"/>
  </w:num>
  <w:num w:numId="26" w16cid:durableId="559949408">
    <w:abstractNumId w:val="61"/>
  </w:num>
  <w:num w:numId="27" w16cid:durableId="639312943">
    <w:abstractNumId w:val="56"/>
  </w:num>
  <w:num w:numId="28" w16cid:durableId="368529206">
    <w:abstractNumId w:val="68"/>
  </w:num>
  <w:num w:numId="29" w16cid:durableId="1961064279">
    <w:abstractNumId w:val="35"/>
  </w:num>
  <w:num w:numId="30" w16cid:durableId="1683969749">
    <w:abstractNumId w:val="62"/>
  </w:num>
  <w:num w:numId="31" w16cid:durableId="196312195">
    <w:abstractNumId w:val="11"/>
  </w:num>
  <w:num w:numId="32" w16cid:durableId="1767774449">
    <w:abstractNumId w:val="46"/>
  </w:num>
  <w:num w:numId="33" w16cid:durableId="327834001">
    <w:abstractNumId w:val="59"/>
  </w:num>
  <w:num w:numId="34" w16cid:durableId="1031689554">
    <w:abstractNumId w:val="13"/>
  </w:num>
  <w:num w:numId="35" w16cid:durableId="1634406657">
    <w:abstractNumId w:val="21"/>
  </w:num>
  <w:num w:numId="36" w16cid:durableId="1637637867">
    <w:abstractNumId w:val="8"/>
  </w:num>
  <w:num w:numId="37" w16cid:durableId="744688985">
    <w:abstractNumId w:val="37"/>
  </w:num>
  <w:num w:numId="38" w16cid:durableId="1146512875">
    <w:abstractNumId w:val="65"/>
  </w:num>
  <w:num w:numId="39" w16cid:durableId="510341399">
    <w:abstractNumId w:val="70"/>
  </w:num>
  <w:num w:numId="40" w16cid:durableId="1930769265">
    <w:abstractNumId w:val="49"/>
  </w:num>
  <w:num w:numId="41" w16cid:durableId="157235231">
    <w:abstractNumId w:val="15"/>
  </w:num>
  <w:num w:numId="42" w16cid:durableId="838470343">
    <w:abstractNumId w:val="33"/>
  </w:num>
  <w:num w:numId="43" w16cid:durableId="2074768657">
    <w:abstractNumId w:val="41"/>
  </w:num>
  <w:num w:numId="44" w16cid:durableId="695472419">
    <w:abstractNumId w:val="26"/>
  </w:num>
  <w:num w:numId="45" w16cid:durableId="659574591">
    <w:abstractNumId w:val="24"/>
  </w:num>
  <w:num w:numId="46" w16cid:durableId="614557065">
    <w:abstractNumId w:val="66"/>
  </w:num>
  <w:num w:numId="47" w16cid:durableId="549728517">
    <w:abstractNumId w:val="48"/>
  </w:num>
  <w:num w:numId="48" w16cid:durableId="152726447">
    <w:abstractNumId w:val="30"/>
  </w:num>
  <w:num w:numId="49" w16cid:durableId="1226642707">
    <w:abstractNumId w:val="60"/>
  </w:num>
  <w:num w:numId="50" w16cid:durableId="1625380725">
    <w:abstractNumId w:val="6"/>
  </w:num>
  <w:num w:numId="51" w16cid:durableId="1775783289">
    <w:abstractNumId w:val="55"/>
  </w:num>
  <w:num w:numId="52" w16cid:durableId="1770924540">
    <w:abstractNumId w:val="20"/>
  </w:num>
  <w:num w:numId="53" w16cid:durableId="155613377">
    <w:abstractNumId w:val="29"/>
  </w:num>
  <w:num w:numId="54" w16cid:durableId="2007971764">
    <w:abstractNumId w:val="4"/>
  </w:num>
  <w:num w:numId="55" w16cid:durableId="722216202">
    <w:abstractNumId w:val="36"/>
  </w:num>
  <w:num w:numId="56" w16cid:durableId="878275818">
    <w:abstractNumId w:val="53"/>
  </w:num>
  <w:num w:numId="57" w16cid:durableId="246117128">
    <w:abstractNumId w:val="14"/>
  </w:num>
  <w:num w:numId="58" w16cid:durableId="607740033">
    <w:abstractNumId w:val="43"/>
  </w:num>
  <w:num w:numId="59" w16cid:durableId="1523665392">
    <w:abstractNumId w:val="69"/>
  </w:num>
  <w:num w:numId="60" w16cid:durableId="1825781838">
    <w:abstractNumId w:val="2"/>
  </w:num>
  <w:num w:numId="61" w16cid:durableId="878278388">
    <w:abstractNumId w:val="17"/>
  </w:num>
  <w:num w:numId="62" w16cid:durableId="1996374342">
    <w:abstractNumId w:val="58"/>
  </w:num>
  <w:num w:numId="63" w16cid:durableId="1481534578">
    <w:abstractNumId w:val="25"/>
  </w:num>
  <w:num w:numId="64" w16cid:durableId="1921714613">
    <w:abstractNumId w:val="47"/>
  </w:num>
  <w:num w:numId="65" w16cid:durableId="385489208">
    <w:abstractNumId w:val="18"/>
  </w:num>
  <w:num w:numId="66" w16cid:durableId="1987078058">
    <w:abstractNumId w:val="27"/>
  </w:num>
  <w:num w:numId="67" w16cid:durableId="1146362641">
    <w:abstractNumId w:val="12"/>
  </w:num>
  <w:num w:numId="68" w16cid:durableId="2062170833">
    <w:abstractNumId w:val="1"/>
  </w:num>
  <w:num w:numId="69" w16cid:durableId="1732851634">
    <w:abstractNumId w:val="5"/>
  </w:num>
  <w:num w:numId="70" w16cid:durableId="791824023">
    <w:abstractNumId w:val="50"/>
  </w:num>
  <w:num w:numId="71" w16cid:durableId="75701766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76D"/>
    <w:rsid w:val="001C4C7A"/>
    <w:rsid w:val="00244759"/>
    <w:rsid w:val="00413C04"/>
    <w:rsid w:val="005F576D"/>
    <w:rsid w:val="00723EB2"/>
    <w:rsid w:val="00876BED"/>
    <w:rsid w:val="00B1023E"/>
    <w:rsid w:val="00C73F06"/>
    <w:rsid w:val="00DA6A5D"/>
    <w:rsid w:val="00F92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B8EDF"/>
  <w15:chartTrackingRefBased/>
  <w15:docId w15:val="{28F91AB3-DD71-A449-9714-90941893B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5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5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5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5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76D"/>
    <w:rPr>
      <w:rFonts w:eastAsiaTheme="majorEastAsia" w:cstheme="majorBidi"/>
      <w:color w:val="272727" w:themeColor="text1" w:themeTint="D8"/>
    </w:rPr>
  </w:style>
  <w:style w:type="paragraph" w:styleId="Title">
    <w:name w:val="Title"/>
    <w:basedOn w:val="Normal"/>
    <w:next w:val="Normal"/>
    <w:link w:val="TitleChar"/>
    <w:uiPriority w:val="10"/>
    <w:qFormat/>
    <w:rsid w:val="005F5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76D"/>
    <w:pPr>
      <w:spacing w:before="160"/>
      <w:jc w:val="center"/>
    </w:pPr>
    <w:rPr>
      <w:i/>
      <w:iCs/>
      <w:color w:val="404040" w:themeColor="text1" w:themeTint="BF"/>
    </w:rPr>
  </w:style>
  <w:style w:type="character" w:customStyle="1" w:styleId="QuoteChar">
    <w:name w:val="Quote Char"/>
    <w:basedOn w:val="DefaultParagraphFont"/>
    <w:link w:val="Quote"/>
    <w:uiPriority w:val="29"/>
    <w:rsid w:val="005F576D"/>
    <w:rPr>
      <w:i/>
      <w:iCs/>
      <w:color w:val="404040" w:themeColor="text1" w:themeTint="BF"/>
    </w:rPr>
  </w:style>
  <w:style w:type="paragraph" w:styleId="ListParagraph">
    <w:name w:val="List Paragraph"/>
    <w:basedOn w:val="Normal"/>
    <w:uiPriority w:val="34"/>
    <w:qFormat/>
    <w:rsid w:val="005F576D"/>
    <w:pPr>
      <w:ind w:left="720"/>
      <w:contextualSpacing/>
    </w:pPr>
  </w:style>
  <w:style w:type="character" w:styleId="IntenseEmphasis">
    <w:name w:val="Intense Emphasis"/>
    <w:basedOn w:val="DefaultParagraphFont"/>
    <w:uiPriority w:val="21"/>
    <w:qFormat/>
    <w:rsid w:val="005F576D"/>
    <w:rPr>
      <w:i/>
      <w:iCs/>
      <w:color w:val="0F4761" w:themeColor="accent1" w:themeShade="BF"/>
    </w:rPr>
  </w:style>
  <w:style w:type="paragraph" w:styleId="IntenseQuote">
    <w:name w:val="Intense Quote"/>
    <w:basedOn w:val="Normal"/>
    <w:next w:val="Normal"/>
    <w:link w:val="IntenseQuoteChar"/>
    <w:uiPriority w:val="30"/>
    <w:qFormat/>
    <w:rsid w:val="005F5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76D"/>
    <w:rPr>
      <w:i/>
      <w:iCs/>
      <w:color w:val="0F4761" w:themeColor="accent1" w:themeShade="BF"/>
    </w:rPr>
  </w:style>
  <w:style w:type="character" w:styleId="IntenseReference">
    <w:name w:val="Intense Reference"/>
    <w:basedOn w:val="DefaultParagraphFont"/>
    <w:uiPriority w:val="32"/>
    <w:qFormat/>
    <w:rsid w:val="005F576D"/>
    <w:rPr>
      <w:b/>
      <w:bCs/>
      <w:smallCaps/>
      <w:color w:val="0F4761" w:themeColor="accent1" w:themeShade="BF"/>
      <w:spacing w:val="5"/>
    </w:rPr>
  </w:style>
  <w:style w:type="paragraph" w:customStyle="1" w:styleId="p1">
    <w:name w:val="p1"/>
    <w:basedOn w:val="Normal"/>
    <w:rsid w:val="005F576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F576D"/>
  </w:style>
  <w:style w:type="paragraph" w:customStyle="1" w:styleId="p2">
    <w:name w:val="p2"/>
    <w:basedOn w:val="Normal"/>
    <w:rsid w:val="005F576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5F576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5F576D"/>
  </w:style>
  <w:style w:type="paragraph" w:customStyle="1" w:styleId="p5">
    <w:name w:val="p5"/>
    <w:basedOn w:val="Normal"/>
    <w:rsid w:val="005F576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5F576D"/>
  </w:style>
  <w:style w:type="paragraph" w:customStyle="1" w:styleId="p4">
    <w:name w:val="p4"/>
    <w:basedOn w:val="Normal"/>
    <w:rsid w:val="005F576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F576D"/>
  </w:style>
  <w:style w:type="paragraph" w:styleId="NormalWeb">
    <w:name w:val="Normal (Web)"/>
    <w:basedOn w:val="Normal"/>
    <w:uiPriority w:val="99"/>
    <w:semiHidden/>
    <w:unhideWhenUsed/>
    <w:rsid w:val="005F576D"/>
    <w:pPr>
      <w:spacing w:before="100" w:beforeAutospacing="1" w:after="100" w:afterAutospacing="1" w:line="240" w:lineRule="auto"/>
    </w:pPr>
    <w:rPr>
      <w:rFonts w:ascii="Times New Roman" w:hAnsi="Times New Roman" w:cs="Times New Roman"/>
      <w:kern w:val="0"/>
      <w14:ligatures w14:val="none"/>
    </w:rPr>
  </w:style>
  <w:style w:type="table" w:styleId="GridTable4-Accent1">
    <w:name w:val="Grid Table 4 Accent 1"/>
    <w:basedOn w:val="TableNormal"/>
    <w:uiPriority w:val="49"/>
    <w:rsid w:val="005F576D"/>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1071</Words>
  <Characters>5938</Characters>
  <Application>Microsoft Office Word</Application>
  <DocSecurity>0</DocSecurity>
  <Lines>164</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Allard</dc:creator>
  <cp:keywords/>
  <dc:description/>
  <cp:lastModifiedBy>Casey Allard</cp:lastModifiedBy>
  <cp:revision>2</cp:revision>
  <cp:lastPrinted>2026-03-14T19:22:00Z</cp:lastPrinted>
  <dcterms:created xsi:type="dcterms:W3CDTF">2026-03-14T19:43:00Z</dcterms:created>
  <dcterms:modified xsi:type="dcterms:W3CDTF">2026-03-14T19:43:00Z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d433a1-c5c9-4ebf-bc82-15d46b9189aa_Enabled">
    <vt:lpwstr>true</vt:lpwstr>
  </property>
  <property fmtid="{D5CDD505-2E9C-101B-9397-08002B2CF9AE}" pid="3" name="MSIP_Label_28d433a1-c5c9-4ebf-bc82-15d46b9189aa_SetDate">
    <vt:lpwstr>2026-03-14T19:33:28Z</vt:lpwstr>
  </property>
  <property fmtid="{D5CDD505-2E9C-101B-9397-08002B2CF9AE}" pid="4" name="MSIP_Label_28d433a1-c5c9-4ebf-bc82-15d46b9189aa_Method">
    <vt:lpwstr>Standard</vt:lpwstr>
  </property>
  <property fmtid="{D5CDD505-2E9C-101B-9397-08002B2CF9AE}" pid="5" name="MSIP_Label_28d433a1-c5c9-4ebf-bc82-15d46b9189aa_Name">
    <vt:lpwstr>Internal</vt:lpwstr>
  </property>
  <property fmtid="{D5CDD505-2E9C-101B-9397-08002B2CF9AE}" pid="6" name="MSIP_Label_28d433a1-c5c9-4ebf-bc82-15d46b9189aa_SiteId">
    <vt:lpwstr>6232c2ec-fa42-4f27-92cd-787913fba489</vt:lpwstr>
  </property>
  <property fmtid="{D5CDD505-2E9C-101B-9397-08002B2CF9AE}" pid="7" name="MSIP_Label_28d433a1-c5c9-4ebf-bc82-15d46b9189aa_ActionId">
    <vt:lpwstr>890d04fa-0c74-4629-b08e-7f4df29b3f72</vt:lpwstr>
  </property>
  <property fmtid="{D5CDD505-2E9C-101B-9397-08002B2CF9AE}" pid="8" name="MSIP_Label_28d433a1-c5c9-4ebf-bc82-15d46b9189aa_ContentBits">
    <vt:lpwstr>0</vt:lpwstr>
  </property>
  <property fmtid="{D5CDD505-2E9C-101B-9397-08002B2CF9AE}" pid="9" name="MSIP_Label_28d433a1-c5c9-4ebf-bc82-15d46b9189aa_Tag">
    <vt:lpwstr>50, 3, 0, 1</vt:lpwstr>
  </property>
</Properties>
</file>