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F62504" w:rsidRDefault="00F62504" w:rsidP="000C4792">
      <w:pPr>
        <w:pStyle w:val="Title"/>
      </w:pPr>
    </w:p>
    <w:p w:rsidR="00E32A5B" w:rsidRDefault="001E6445" w:rsidP="001E6445">
      <w:pPr>
        <w:pStyle w:val="Coursename"/>
      </w:pPr>
      <w:r>
        <w:t>COSC</w:t>
      </w:r>
      <w:r w:rsidR="00477FBF">
        <w:t>2670</w:t>
      </w:r>
      <w:r w:rsidR="008825FC">
        <w:t xml:space="preserve">: </w:t>
      </w:r>
      <w:r w:rsidR="00477FBF">
        <w:t>Practical Data Science</w:t>
      </w:r>
    </w:p>
    <w:p w:rsidR="008825FC" w:rsidRPr="008825FC" w:rsidRDefault="008825FC" w:rsidP="008825FC"/>
    <w:p w:rsidR="00F62504" w:rsidRDefault="00F62504" w:rsidP="007F7579">
      <w:pPr>
        <w:pStyle w:val="AssignmentTitle"/>
      </w:pPr>
      <w:r w:rsidRPr="00F62504">
        <w:t xml:space="preserve">Assignment </w:t>
      </w:r>
      <w:r w:rsidR="00477FBF">
        <w:t>2</w:t>
      </w:r>
      <w:r w:rsidRPr="00F62504">
        <w:t xml:space="preserve">: </w:t>
      </w:r>
      <w:r w:rsidR="00BB45C9">
        <w:t>M</w:t>
      </w:r>
      <w:r w:rsidR="00BB45C9" w:rsidRPr="00BB45C9">
        <w:t>odel</w:t>
      </w:r>
      <w:r w:rsidR="00BB45C9">
        <w:t>ling</w:t>
      </w:r>
      <w:r w:rsidR="00BB45C9" w:rsidRPr="00BB45C9">
        <w:t xml:space="preserve"> wine quality based on physicochemical tests</w:t>
      </w:r>
    </w:p>
    <w:p w:rsidR="00E7208C" w:rsidRDefault="00E7208C" w:rsidP="00E7208C">
      <w:pPr>
        <w:pStyle w:val="Subtitle"/>
      </w:pPr>
    </w:p>
    <w:p w:rsidR="00E7208C" w:rsidRDefault="00E7208C" w:rsidP="00E7208C">
      <w:pPr>
        <w:pStyle w:val="Subtitle"/>
      </w:pPr>
      <w:r>
        <w:t xml:space="preserve">Due </w:t>
      </w:r>
      <w:r w:rsidR="00477FBF">
        <w:t>midday</w:t>
      </w:r>
      <w:r>
        <w:t xml:space="preserve"> on </w:t>
      </w:r>
      <w:r w:rsidR="00477FBF">
        <w:t>Thursday, 18 May 2017</w:t>
      </w:r>
    </w:p>
    <w:p w:rsidR="00E7208C" w:rsidRDefault="00E7208C" w:rsidP="00E7208C"/>
    <w:p w:rsidR="00E7208C" w:rsidRDefault="00E7208C" w:rsidP="00E7208C"/>
    <w:p w:rsidR="00D82963" w:rsidRDefault="00E7208C">
      <w:pPr>
        <w:spacing w:after="160" w:line="259" w:lineRule="auto"/>
      </w:pPr>
      <w:r>
        <w:t xml:space="preserve">Submitted by: </w:t>
      </w:r>
    </w:p>
    <w:p w:rsidR="00E7208C" w:rsidRDefault="00E7208C">
      <w:pPr>
        <w:spacing w:after="160" w:line="259" w:lineRule="auto"/>
      </w:pPr>
      <w:r>
        <w:t>Casey-Ann Charlesworth (3132392)</w:t>
      </w:r>
      <w:r w:rsidR="00477FBF">
        <w:t xml:space="preserve"> </w:t>
      </w:r>
    </w:p>
    <w:p w:rsidR="00477FBF" w:rsidRDefault="00477FBF">
      <w:pPr>
        <w:spacing w:after="160" w:line="259" w:lineRule="auto"/>
      </w:pPr>
    </w:p>
    <w:p w:rsidR="00E7208C" w:rsidRDefault="00E7208C">
      <w:pPr>
        <w:spacing w:after="160" w:line="259" w:lineRule="auto"/>
      </w:pPr>
    </w:p>
    <w:p w:rsidR="00E7208C" w:rsidRDefault="00E7208C">
      <w:pPr>
        <w:spacing w:after="160" w:line="259" w:lineRule="auto"/>
        <w:sectPr w:rsidR="00E7208C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B73C9" w:rsidRPr="004B73C9" w:rsidRDefault="007165C2" w:rsidP="004B73C9">
      <w:pPr>
        <w:pStyle w:val="Title"/>
        <w:spacing w:after="120"/>
        <w:rPr>
          <w:sz w:val="28"/>
        </w:rPr>
      </w:pPr>
      <w:r>
        <w:rPr>
          <w:sz w:val="28"/>
        </w:rPr>
        <w:lastRenderedPageBreak/>
        <w:t xml:space="preserve">Table of </w:t>
      </w:r>
      <w:r w:rsidR="004B73C9" w:rsidRPr="004B73C9">
        <w:rPr>
          <w:sz w:val="28"/>
        </w:rPr>
        <w:t>Contents</w:t>
      </w:r>
    </w:p>
    <w:p w:rsidR="00923D3E" w:rsidRDefault="004B73C9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1423682" w:history="1">
        <w:r w:rsidR="00923D3E" w:rsidRPr="008A7B4C">
          <w:rPr>
            <w:rStyle w:val="Hyperlink"/>
            <w:noProof/>
          </w:rPr>
          <w:t>1.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An abstract/executive summary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_Toc481423682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3" w:history="1">
        <w:r w:rsidR="00923D3E" w:rsidRPr="008A7B4C">
          <w:rPr>
            <w:rStyle w:val="Hyperlink"/>
            <w:noProof/>
          </w:rPr>
          <w:t>2.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Introduction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_Toc481423683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4" w:history="1">
        <w:r w:rsidR="00923D3E" w:rsidRPr="008A7B4C">
          <w:rPr>
            <w:rStyle w:val="Hyperlink"/>
            <w:noProof/>
          </w:rPr>
          <w:t>3.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Methodology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_Toc481423684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1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5" w:history="1">
        <w:r w:rsidR="00923D3E" w:rsidRPr="008A7B4C">
          <w:rPr>
            <w:rStyle w:val="Hyperlink"/>
            <w:noProof/>
          </w:rPr>
          <w:t>4.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Results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_Toc481423685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2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6" w:history="1">
        <w:r w:rsidR="00923D3E" w:rsidRPr="008A7B4C">
          <w:rPr>
            <w:rStyle w:val="Hyperlink"/>
            <w:noProof/>
          </w:rPr>
          <w:t>5.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Discussion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_Toc481423686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7" w:history="1">
        <w:r w:rsidR="00923D3E" w:rsidRPr="008A7B4C">
          <w:rPr>
            <w:rStyle w:val="Hyperlink"/>
            <w:noProof/>
          </w:rPr>
          <w:t>6.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Conclusion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_Toc481423687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4</w:t>
        </w:r>
        <w:r w:rsidR="00923D3E">
          <w:rPr>
            <w:noProof/>
            <w:webHidden/>
          </w:rPr>
          <w:fldChar w:fldCharType="end"/>
        </w:r>
      </w:hyperlink>
    </w:p>
    <w:p w:rsidR="00923D3E" w:rsidRDefault="00DC6B73">
      <w:pPr>
        <w:pStyle w:val="TOC1"/>
        <w:tabs>
          <w:tab w:val="left" w:pos="440"/>
          <w:tab w:val="right" w:leader="dot" w:pos="9016"/>
        </w:tabs>
        <w:rPr>
          <w:rFonts w:asciiTheme="minorHAnsi" w:hAnsiTheme="minorHAnsi"/>
          <w:noProof/>
          <w:sz w:val="22"/>
          <w:lang w:eastAsia="en-AU"/>
        </w:rPr>
      </w:pPr>
      <w:hyperlink w:anchor="_Toc481423688" w:history="1">
        <w:r w:rsidR="00923D3E" w:rsidRPr="008A7B4C">
          <w:rPr>
            <w:rStyle w:val="Hyperlink"/>
            <w:noProof/>
          </w:rPr>
          <w:t>7.</w:t>
        </w:r>
        <w:r w:rsidR="00923D3E">
          <w:rPr>
            <w:rFonts w:asciiTheme="minorHAnsi" w:hAnsiTheme="minorHAnsi"/>
            <w:noProof/>
            <w:sz w:val="22"/>
            <w:lang w:eastAsia="en-AU"/>
          </w:rPr>
          <w:tab/>
        </w:r>
        <w:r w:rsidR="00923D3E" w:rsidRPr="008A7B4C">
          <w:rPr>
            <w:rStyle w:val="Hyperlink"/>
            <w:noProof/>
          </w:rPr>
          <w:t>References</w:t>
        </w:r>
        <w:r w:rsidR="00923D3E">
          <w:rPr>
            <w:noProof/>
            <w:webHidden/>
          </w:rPr>
          <w:tab/>
        </w:r>
        <w:r w:rsidR="00923D3E">
          <w:rPr>
            <w:noProof/>
            <w:webHidden/>
          </w:rPr>
          <w:fldChar w:fldCharType="begin"/>
        </w:r>
        <w:r w:rsidR="00923D3E">
          <w:rPr>
            <w:noProof/>
            <w:webHidden/>
          </w:rPr>
          <w:instrText xml:space="preserve"> PAGEREF _Toc481423688 \h </w:instrText>
        </w:r>
        <w:r w:rsidR="00923D3E">
          <w:rPr>
            <w:noProof/>
            <w:webHidden/>
          </w:rPr>
        </w:r>
        <w:r w:rsidR="00923D3E">
          <w:rPr>
            <w:noProof/>
            <w:webHidden/>
          </w:rPr>
          <w:fldChar w:fldCharType="separate"/>
        </w:r>
        <w:r w:rsidR="00570791">
          <w:rPr>
            <w:noProof/>
            <w:webHidden/>
          </w:rPr>
          <w:t>5</w:t>
        </w:r>
        <w:r w:rsidR="00923D3E">
          <w:rPr>
            <w:noProof/>
            <w:webHidden/>
          </w:rPr>
          <w:fldChar w:fldCharType="end"/>
        </w:r>
      </w:hyperlink>
    </w:p>
    <w:p w:rsidR="004B73C9" w:rsidRDefault="004B73C9" w:rsidP="000C4792">
      <w:r>
        <w:fldChar w:fldCharType="end"/>
      </w:r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Tables</w:t>
      </w:r>
    </w:p>
    <w:p w:rsidR="007165C2" w:rsidRDefault="008E1718" w:rsidP="000C4792">
      <w:fldSimple w:instr=" TOC \h \z \c &quot;Tabl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:rsidR="007165C2" w:rsidRPr="004B73C9" w:rsidRDefault="007165C2" w:rsidP="007165C2">
      <w:pPr>
        <w:pStyle w:val="Title"/>
        <w:spacing w:after="120"/>
        <w:rPr>
          <w:sz w:val="28"/>
        </w:rPr>
      </w:pPr>
      <w:r>
        <w:rPr>
          <w:sz w:val="28"/>
        </w:rPr>
        <w:t>Table of Figures</w:t>
      </w:r>
    </w:p>
    <w:p w:rsidR="007165C2" w:rsidRDefault="008E1718" w:rsidP="000C4792">
      <w:fldSimple w:instr=" TOC \h \z \c &quot;Figure&quot; ">
        <w:r w:rsidR="001E6445">
          <w:rPr>
            <w:b/>
            <w:bCs/>
            <w:noProof/>
            <w:lang w:val="en-US"/>
          </w:rPr>
          <w:t>No table of figures entries found.</w:t>
        </w:r>
      </w:fldSimple>
    </w:p>
    <w:p w:rsidR="00E7208C" w:rsidRDefault="00E7208C" w:rsidP="000C4792"/>
    <w:p w:rsidR="00E7208C" w:rsidRDefault="00E7208C" w:rsidP="000C4792">
      <w:pPr>
        <w:sectPr w:rsidR="00E7208C" w:rsidSect="00E7208C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345BE9" w:rsidRDefault="00345BE9" w:rsidP="00345BE9">
      <w:pPr>
        <w:pStyle w:val="Heading1"/>
      </w:pPr>
      <w:bookmarkStart w:id="0" w:name="_Toc481423682"/>
      <w:r>
        <w:lastRenderedPageBreak/>
        <w:t>An abstract/executive summary</w:t>
      </w:r>
      <w:bookmarkEnd w:id="0"/>
    </w:p>
    <w:p w:rsidR="00345BE9" w:rsidRDefault="00345BE9" w:rsidP="00345BE9">
      <w:r>
        <w:t>#</w:t>
      </w:r>
    </w:p>
    <w:p w:rsidR="002E02CB" w:rsidRDefault="002E02CB" w:rsidP="002E02CB">
      <w:pPr>
        <w:rPr>
          <w:i/>
        </w:rPr>
      </w:pPr>
      <w:r w:rsidRPr="002E02CB">
        <w:rPr>
          <w:i/>
        </w:rPr>
        <w:t>Guidance: A paragraph-length summary of the key arguments and findings</w:t>
      </w:r>
    </w:p>
    <w:p w:rsidR="002E02CB" w:rsidRPr="002E02CB" w:rsidRDefault="002E02CB" w:rsidP="002E02CB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3A2563EF" wp14:editId="65CD1C61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1" w:name="_Toc481423683"/>
      <w:r>
        <w:t>Introduction</w:t>
      </w:r>
      <w:bookmarkEnd w:id="1"/>
    </w:p>
    <w:p w:rsidR="00345BE9" w:rsidRDefault="00345BE9" w:rsidP="00345BE9">
      <w:r>
        <w:t>#</w:t>
      </w:r>
    </w:p>
    <w:p w:rsidR="002E02CB" w:rsidRPr="002E02CB" w:rsidRDefault="002E02CB" w:rsidP="002E02CB">
      <w:pPr>
        <w:rPr>
          <w:i/>
        </w:rPr>
      </w:pPr>
      <w:r w:rsidRPr="002E02CB">
        <w:rPr>
          <w:i/>
        </w:rPr>
        <w:t xml:space="preserve">Guidance: 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Explanation of the problem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Particularly important since many readers might not be experts in the topic area, or the analytical methods that were applied</w:t>
      </w:r>
    </w:p>
    <w:p w:rsidR="002E02CB" w:rsidRP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Often includes a literature review</w:t>
      </w:r>
    </w:p>
    <w:p w:rsidR="002E02CB" w:rsidRDefault="002E02CB" w:rsidP="002E02CB">
      <w:pPr>
        <w:pStyle w:val="ListParagraph"/>
        <w:numPr>
          <w:ilvl w:val="0"/>
          <w:numId w:val="13"/>
        </w:numPr>
        <w:rPr>
          <w:i/>
        </w:rPr>
      </w:pPr>
      <w:r w:rsidRPr="002E02CB">
        <w:rPr>
          <w:i/>
        </w:rPr>
        <w:t>Explain what’s already known, as well as gaps in knowledge</w:t>
      </w:r>
    </w:p>
    <w:p w:rsidR="002E02CB" w:rsidRPr="002E02CB" w:rsidRDefault="002E02CB" w:rsidP="002E02CB">
      <w:r>
        <w:rPr>
          <w:noProof/>
          <w:lang w:eastAsia="en-AU"/>
        </w:rPr>
        <w:drawing>
          <wp:inline distT="0" distB="0" distL="0" distR="0" wp14:anchorId="689B75AA" wp14:editId="28AE455B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2" w:name="_Toc481423684"/>
      <w:r>
        <w:t>Methodology</w:t>
      </w:r>
      <w:bookmarkEnd w:id="2"/>
    </w:p>
    <w:p w:rsidR="00536ED4" w:rsidRDefault="00536ED4" w:rsidP="00345BE9">
      <w:r>
        <w:t>The variables:</w:t>
      </w:r>
    </w:p>
    <w:p w:rsidR="00421F32" w:rsidRDefault="00536ED4" w:rsidP="00536ED4">
      <w:r>
        <w:t>fixe</w:t>
      </w:r>
      <w:r w:rsidR="00421F32">
        <w:t>d acidity (g(tartaric acid)/dm3</w:t>
      </w:r>
      <w:r>
        <w:t xml:space="preserve">) </w:t>
      </w:r>
    </w:p>
    <w:p w:rsidR="00421F32" w:rsidRDefault="00536ED4" w:rsidP="00536ED4">
      <w:r>
        <w:t>volat</w:t>
      </w:r>
      <w:r w:rsidR="00421F32">
        <w:t>ile acidity (g(acetic acid)/dm3</w:t>
      </w:r>
      <w:r>
        <w:t xml:space="preserve">) </w:t>
      </w:r>
    </w:p>
    <w:p w:rsidR="00421F32" w:rsidRDefault="00421F32" w:rsidP="00536ED4">
      <w:r>
        <w:t>citric acid (g/dm3</w:t>
      </w:r>
      <w:r w:rsidR="00536ED4">
        <w:t xml:space="preserve">) </w:t>
      </w:r>
    </w:p>
    <w:p w:rsidR="00536ED4" w:rsidRDefault="00421F32" w:rsidP="00536ED4">
      <w:r>
        <w:t>residual sugar (g/dm3</w:t>
      </w:r>
      <w:r w:rsidR="00536ED4">
        <w:t xml:space="preserve">) </w:t>
      </w:r>
    </w:p>
    <w:p w:rsidR="00536ED4" w:rsidRDefault="00536ED4" w:rsidP="00536ED4">
      <w:r>
        <w:t xml:space="preserve">chlorides (g(sodium chloride)/dm3) </w:t>
      </w:r>
    </w:p>
    <w:p w:rsidR="00536ED4" w:rsidRDefault="00421F32" w:rsidP="00536ED4">
      <w:r>
        <w:lastRenderedPageBreak/>
        <w:t xml:space="preserve">free </w:t>
      </w:r>
      <w:proofErr w:type="spellStart"/>
      <w:r>
        <w:t>sulfur</w:t>
      </w:r>
      <w:proofErr w:type="spellEnd"/>
      <w:r>
        <w:t xml:space="preserve"> dioxide (mg/dm3</w:t>
      </w:r>
      <w:r w:rsidR="00536ED4">
        <w:t xml:space="preserve">) </w:t>
      </w:r>
    </w:p>
    <w:p w:rsidR="00536ED4" w:rsidRDefault="00421F32" w:rsidP="00536ED4">
      <w:r>
        <w:t xml:space="preserve">total </w:t>
      </w:r>
      <w:proofErr w:type="spellStart"/>
      <w:r>
        <w:t>sulfur</w:t>
      </w:r>
      <w:proofErr w:type="spellEnd"/>
      <w:r>
        <w:t xml:space="preserve"> dioxide (mg/dm3</w:t>
      </w:r>
      <w:r w:rsidR="00536ED4">
        <w:t xml:space="preserve">) </w:t>
      </w:r>
    </w:p>
    <w:p w:rsidR="00536ED4" w:rsidRDefault="00421F32" w:rsidP="00536ED4">
      <w:r>
        <w:t>density (g/cm3</w:t>
      </w:r>
      <w:r w:rsidR="00536ED4">
        <w:t xml:space="preserve">) </w:t>
      </w:r>
    </w:p>
    <w:p w:rsidR="00536ED4" w:rsidRDefault="00536ED4" w:rsidP="00536ED4">
      <w:r>
        <w:t xml:space="preserve">pH </w:t>
      </w:r>
    </w:p>
    <w:p w:rsidR="00536ED4" w:rsidRDefault="00536ED4" w:rsidP="00536ED4">
      <w:r>
        <w:t>sulph</w:t>
      </w:r>
      <w:r w:rsidR="00421F32">
        <w:t>ates (g(potassium sulphate)/dm3</w:t>
      </w:r>
      <w:r>
        <w:t xml:space="preserve">) </w:t>
      </w:r>
    </w:p>
    <w:p w:rsidR="00536ED4" w:rsidRDefault="00536ED4" w:rsidP="00536ED4">
      <w:r>
        <w:t>alcohol (% vol.)</w:t>
      </w:r>
    </w:p>
    <w:p w:rsidR="00345BE9" w:rsidRDefault="00345BE9" w:rsidP="00345BE9">
      <w:r>
        <w:t>#</w:t>
      </w:r>
    </w:p>
    <w:p w:rsidR="00880AF2" w:rsidRPr="00880AF2" w:rsidRDefault="00880AF2" w:rsidP="00345BE9">
      <w:pPr>
        <w:rPr>
          <w:i/>
        </w:rPr>
      </w:pPr>
      <w:r w:rsidRPr="00880AF2">
        <w:rPr>
          <w:i/>
        </w:rPr>
        <w:t>Guidance:</w:t>
      </w:r>
    </w:p>
    <w:p w:rsidR="00880AF2" w:rsidRPr="00880AF2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880AF2">
        <w:rPr>
          <w:i/>
        </w:rPr>
        <w:t>Explanation of the research methods and data sources used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Data collection process (particularly if new data was gathered)</w:t>
      </w:r>
    </w:p>
    <w:p w:rsidR="00880AF2" w:rsidRP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Choice of variables used for analysis</w:t>
      </w:r>
    </w:p>
    <w:p w:rsidR="00880AF2" w:rsidRDefault="00880AF2" w:rsidP="00880AF2">
      <w:pPr>
        <w:pStyle w:val="ListParagraph"/>
        <w:numPr>
          <w:ilvl w:val="1"/>
          <w:numId w:val="13"/>
        </w:numPr>
        <w:rPr>
          <w:i/>
        </w:rPr>
      </w:pPr>
      <w:r w:rsidRPr="00880AF2">
        <w:rPr>
          <w:i/>
        </w:rPr>
        <w:t>Analytical techniques and models used</w:t>
      </w:r>
    </w:p>
    <w:p w:rsidR="00880AF2" w:rsidRPr="00880AF2" w:rsidRDefault="00880AF2" w:rsidP="00880AF2">
      <w:r>
        <w:rPr>
          <w:noProof/>
          <w:lang w:eastAsia="en-AU"/>
        </w:rPr>
        <w:drawing>
          <wp:inline distT="0" distB="0" distL="0" distR="0" wp14:anchorId="23E81A89" wp14:editId="068CE479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3" w:name="_Toc481423685"/>
      <w:r>
        <w:t>Results</w:t>
      </w:r>
      <w:bookmarkEnd w:id="3"/>
    </w:p>
    <w:p w:rsidR="00345BE9" w:rsidRDefault="00345BE9" w:rsidP="00345BE9">
      <w:r>
        <w:t>#</w:t>
      </w:r>
    </w:p>
    <w:p w:rsidR="006724E2" w:rsidRDefault="006724E2" w:rsidP="00345BE9"/>
    <w:p w:rsidR="006724E2" w:rsidRDefault="006724E2" w:rsidP="00345BE9">
      <w:r>
        <w:t>Table comparing CER for wine red/white with KKN where k=n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4E2" w:rsidTr="00DC6B73">
        <w:trPr>
          <w:tblHeader/>
        </w:trPr>
        <w:tc>
          <w:tcPr>
            <w:tcW w:w="3005" w:type="dxa"/>
            <w:shd w:val="clear" w:color="auto" w:fill="404040"/>
          </w:tcPr>
          <w:p w:rsidR="006724E2" w:rsidRDefault="006724E2" w:rsidP="006724E2">
            <w:pPr>
              <w:pStyle w:val="EYTableHeadingWhite"/>
            </w:pPr>
          </w:p>
        </w:tc>
        <w:tc>
          <w:tcPr>
            <w:tcW w:w="6011" w:type="dxa"/>
            <w:gridSpan w:val="2"/>
            <w:shd w:val="clear" w:color="auto" w:fill="404040"/>
          </w:tcPr>
          <w:p w:rsidR="006724E2" w:rsidRDefault="006724E2" w:rsidP="006724E2">
            <w:pPr>
              <w:pStyle w:val="EYTableHeadingWhite"/>
              <w:jc w:val="center"/>
            </w:pPr>
            <w:r>
              <w:t>Classification error rate</w:t>
            </w:r>
          </w:p>
        </w:tc>
      </w:tr>
      <w:tr w:rsidR="006724E2" w:rsidTr="006724E2">
        <w:trPr>
          <w:tblHeader/>
        </w:trPr>
        <w:tc>
          <w:tcPr>
            <w:tcW w:w="3005" w:type="dxa"/>
            <w:shd w:val="clear" w:color="auto" w:fill="404040"/>
          </w:tcPr>
          <w:p w:rsidR="006724E2" w:rsidRDefault="006724E2" w:rsidP="006724E2">
            <w:pPr>
              <w:pStyle w:val="EYTableHeadingWhite"/>
            </w:pPr>
            <w:r>
              <w:t>k</w:t>
            </w:r>
          </w:p>
        </w:tc>
        <w:tc>
          <w:tcPr>
            <w:tcW w:w="3005" w:type="dxa"/>
            <w:shd w:val="clear" w:color="auto" w:fill="404040"/>
          </w:tcPr>
          <w:p w:rsidR="006724E2" w:rsidRDefault="004C6284" w:rsidP="006724E2">
            <w:pPr>
              <w:pStyle w:val="EYTableHeadingWhite"/>
              <w:jc w:val="center"/>
            </w:pPr>
            <w:r>
              <w:t>Red</w:t>
            </w:r>
          </w:p>
        </w:tc>
        <w:tc>
          <w:tcPr>
            <w:tcW w:w="3006" w:type="dxa"/>
            <w:shd w:val="clear" w:color="auto" w:fill="404040"/>
          </w:tcPr>
          <w:p w:rsidR="006724E2" w:rsidRDefault="004C6284" w:rsidP="006724E2">
            <w:pPr>
              <w:pStyle w:val="EYTableHeadingWhite"/>
              <w:jc w:val="center"/>
            </w:pPr>
            <w:r>
              <w:t>White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1</w:t>
            </w:r>
          </w:p>
        </w:tc>
        <w:tc>
          <w:tcPr>
            <w:tcW w:w="3005" w:type="dxa"/>
            <w:shd w:val="clear" w:color="auto" w:fill="auto"/>
          </w:tcPr>
          <w:p w:rsidR="006724E2" w:rsidRDefault="00D74D94" w:rsidP="006724E2">
            <w:pPr>
              <w:pStyle w:val="EYTableText"/>
              <w:jc w:val="center"/>
            </w:pPr>
            <w:r>
              <w:t>0.39</w:t>
            </w:r>
          </w:p>
        </w:tc>
        <w:tc>
          <w:tcPr>
            <w:tcW w:w="3006" w:type="dxa"/>
            <w:shd w:val="clear" w:color="auto" w:fill="auto"/>
          </w:tcPr>
          <w:p w:rsidR="006724E2" w:rsidRDefault="00D74D94" w:rsidP="006724E2">
            <w:pPr>
              <w:pStyle w:val="EYTableText"/>
              <w:jc w:val="center"/>
            </w:pPr>
            <w:r>
              <w:t>0.44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2</w:t>
            </w:r>
          </w:p>
        </w:tc>
        <w:tc>
          <w:tcPr>
            <w:tcW w:w="3005" w:type="dxa"/>
            <w:shd w:val="clear" w:color="auto" w:fill="auto"/>
          </w:tcPr>
          <w:p w:rsidR="006724E2" w:rsidRDefault="00736B97" w:rsidP="006724E2">
            <w:pPr>
              <w:pStyle w:val="EYTableText"/>
              <w:jc w:val="center"/>
            </w:pPr>
            <w:r>
              <w:t>0.478</w:t>
            </w:r>
          </w:p>
        </w:tc>
        <w:tc>
          <w:tcPr>
            <w:tcW w:w="3006" w:type="dxa"/>
            <w:shd w:val="clear" w:color="auto" w:fill="auto"/>
          </w:tcPr>
          <w:p w:rsidR="006724E2" w:rsidRDefault="00736B97" w:rsidP="006724E2">
            <w:pPr>
              <w:pStyle w:val="EYTableText"/>
              <w:jc w:val="center"/>
            </w:pPr>
            <w:r>
              <w:t>0.505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3</w:t>
            </w:r>
          </w:p>
        </w:tc>
        <w:tc>
          <w:tcPr>
            <w:tcW w:w="3005" w:type="dxa"/>
            <w:shd w:val="clear" w:color="auto" w:fill="auto"/>
          </w:tcPr>
          <w:p w:rsidR="006724E2" w:rsidRDefault="00736B97" w:rsidP="006724E2">
            <w:pPr>
              <w:pStyle w:val="EYTableText"/>
              <w:jc w:val="center"/>
            </w:pPr>
            <w:r>
              <w:t>0.493</w:t>
            </w:r>
          </w:p>
        </w:tc>
        <w:tc>
          <w:tcPr>
            <w:tcW w:w="3006" w:type="dxa"/>
            <w:shd w:val="clear" w:color="auto" w:fill="auto"/>
          </w:tcPr>
          <w:p w:rsidR="006724E2" w:rsidRDefault="00736B97" w:rsidP="006724E2">
            <w:pPr>
              <w:pStyle w:val="EYTableText"/>
              <w:jc w:val="center"/>
            </w:pPr>
            <w:r>
              <w:t>0.511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4</w:t>
            </w:r>
          </w:p>
        </w:tc>
        <w:tc>
          <w:tcPr>
            <w:tcW w:w="3005" w:type="dxa"/>
            <w:shd w:val="clear" w:color="auto" w:fill="auto"/>
          </w:tcPr>
          <w:p w:rsidR="006724E2" w:rsidRDefault="00361327" w:rsidP="006724E2">
            <w:pPr>
              <w:pStyle w:val="EYTableText"/>
              <w:jc w:val="center"/>
            </w:pPr>
            <w:r>
              <w:t>0.478</w:t>
            </w:r>
          </w:p>
        </w:tc>
        <w:tc>
          <w:tcPr>
            <w:tcW w:w="3006" w:type="dxa"/>
            <w:shd w:val="clear" w:color="auto" w:fill="auto"/>
          </w:tcPr>
          <w:p w:rsidR="006724E2" w:rsidRDefault="00361327" w:rsidP="006724E2">
            <w:pPr>
              <w:pStyle w:val="EYTableText"/>
              <w:jc w:val="center"/>
            </w:pPr>
            <w:r>
              <w:t>0.527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5</w:t>
            </w:r>
          </w:p>
        </w:tc>
        <w:tc>
          <w:tcPr>
            <w:tcW w:w="3005" w:type="dxa"/>
            <w:shd w:val="clear" w:color="auto" w:fill="auto"/>
          </w:tcPr>
          <w:p w:rsidR="006724E2" w:rsidRDefault="00361327" w:rsidP="006724E2">
            <w:pPr>
              <w:pStyle w:val="EYTableText"/>
              <w:jc w:val="center"/>
            </w:pPr>
            <w:r>
              <w:t>0.483</w:t>
            </w:r>
          </w:p>
        </w:tc>
        <w:tc>
          <w:tcPr>
            <w:tcW w:w="3006" w:type="dxa"/>
            <w:shd w:val="clear" w:color="auto" w:fill="auto"/>
          </w:tcPr>
          <w:p w:rsidR="006724E2" w:rsidRDefault="00361327" w:rsidP="006724E2">
            <w:pPr>
              <w:pStyle w:val="EYTableText"/>
              <w:jc w:val="center"/>
            </w:pPr>
            <w:r>
              <w:t>0.522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10</w:t>
            </w:r>
          </w:p>
        </w:tc>
        <w:tc>
          <w:tcPr>
            <w:tcW w:w="3005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0.47</w:t>
            </w:r>
          </w:p>
        </w:tc>
        <w:tc>
          <w:tcPr>
            <w:tcW w:w="3006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0.54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20</w:t>
            </w:r>
          </w:p>
        </w:tc>
        <w:tc>
          <w:tcPr>
            <w:tcW w:w="3005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0.448</w:t>
            </w:r>
          </w:p>
        </w:tc>
        <w:tc>
          <w:tcPr>
            <w:tcW w:w="3006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0.538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50</w:t>
            </w:r>
          </w:p>
        </w:tc>
        <w:tc>
          <w:tcPr>
            <w:tcW w:w="3005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0.468</w:t>
            </w:r>
          </w:p>
        </w:tc>
        <w:tc>
          <w:tcPr>
            <w:tcW w:w="3006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0.546</w:t>
            </w:r>
          </w:p>
        </w:tc>
      </w:tr>
      <w:tr w:rsidR="006724E2" w:rsidTr="006724E2">
        <w:tc>
          <w:tcPr>
            <w:tcW w:w="3005" w:type="dxa"/>
            <w:shd w:val="clear" w:color="auto" w:fill="auto"/>
          </w:tcPr>
          <w:p w:rsidR="006724E2" w:rsidRDefault="006724E2" w:rsidP="006724E2">
            <w:pPr>
              <w:pStyle w:val="EYTableText"/>
            </w:pPr>
            <w:r>
              <w:t>100</w:t>
            </w:r>
          </w:p>
        </w:tc>
        <w:tc>
          <w:tcPr>
            <w:tcW w:w="3005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0.48</w:t>
            </w:r>
          </w:p>
        </w:tc>
        <w:tc>
          <w:tcPr>
            <w:tcW w:w="3006" w:type="dxa"/>
            <w:shd w:val="clear" w:color="auto" w:fill="auto"/>
          </w:tcPr>
          <w:p w:rsidR="006724E2" w:rsidRDefault="006C5BE5" w:rsidP="006724E2">
            <w:pPr>
              <w:pStyle w:val="EYTableText"/>
              <w:jc w:val="center"/>
            </w:pPr>
            <w:r>
              <w:t>0.56</w:t>
            </w:r>
          </w:p>
        </w:tc>
      </w:tr>
    </w:tbl>
    <w:p w:rsidR="006724E2" w:rsidRDefault="006724E2" w:rsidP="00345BE9"/>
    <w:p w:rsidR="00E72CB2" w:rsidRDefault="00E72CB2" w:rsidP="00345BE9">
      <w:r>
        <w:lastRenderedPageBreak/>
        <w:t>Therefore, based on the above (specify test set 25% and random state=4) k=1 was best scenario for both files.</w:t>
      </w:r>
    </w:p>
    <w:p w:rsidR="007F7FC4" w:rsidRDefault="007F7FC4" w:rsidP="00345BE9">
      <w:r>
        <w:t xml:space="preserve">Table below is classification report for both on </w:t>
      </w:r>
      <w:proofErr w:type="spellStart"/>
      <w:r>
        <w:t>kkn</w:t>
      </w:r>
      <w:proofErr w:type="spellEnd"/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70791" w:rsidTr="00570791">
        <w:trPr>
          <w:tblHeader/>
        </w:trPr>
        <w:tc>
          <w:tcPr>
            <w:tcW w:w="4508" w:type="dxa"/>
            <w:shd w:val="clear" w:color="auto" w:fill="404040"/>
          </w:tcPr>
          <w:p w:rsidR="00570791" w:rsidRDefault="00570791" w:rsidP="00570791">
            <w:pPr>
              <w:pStyle w:val="EYTableHeadingWhite"/>
              <w:jc w:val="center"/>
            </w:pPr>
            <w:r>
              <w:t>Classification report (red)</w:t>
            </w:r>
          </w:p>
        </w:tc>
        <w:tc>
          <w:tcPr>
            <w:tcW w:w="4508" w:type="dxa"/>
            <w:shd w:val="clear" w:color="auto" w:fill="404040"/>
          </w:tcPr>
          <w:p w:rsidR="00570791" w:rsidRDefault="00570791" w:rsidP="00570791">
            <w:pPr>
              <w:pStyle w:val="EYTableHeadingWhite"/>
              <w:jc w:val="center"/>
            </w:pPr>
            <w:r>
              <w:t>Classification report (white)</w:t>
            </w:r>
          </w:p>
        </w:tc>
      </w:tr>
      <w:tr w:rsidR="00570791" w:rsidTr="00570791">
        <w:tc>
          <w:tcPr>
            <w:tcW w:w="4508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</w:tblGrid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precision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recall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f1-score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support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3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2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4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14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5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0.73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0.69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0.71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181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6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151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0.48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50</w:t>
                  </w:r>
                </w:p>
              </w:tc>
            </w:tr>
            <w:tr w:rsidR="00570791" w:rsidRPr="00570791" w:rsidTr="00570791"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0.20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2</w:t>
                  </w:r>
                </w:p>
              </w:tc>
            </w:tr>
            <w:tr w:rsidR="00570791" w:rsidTr="00570791">
              <w:tc>
                <w:tcPr>
                  <w:tcW w:w="876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8E0C24">
                    <w:rPr>
                      <w:b/>
                    </w:rPr>
                    <w:t>avg</w:t>
                  </w:r>
                  <w:proofErr w:type="spellEnd"/>
                  <w:r w:rsidRPr="008E0C24">
                    <w:rPr>
                      <w:b/>
                    </w:rPr>
                    <w:t>/total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0.62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0.61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0.61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400</w:t>
                  </w:r>
                </w:p>
              </w:tc>
            </w:tr>
          </w:tbl>
          <w:p w:rsidR="00570791" w:rsidRDefault="00570791" w:rsidP="00570791">
            <w:pPr>
              <w:pStyle w:val="EYTableText"/>
            </w:pPr>
          </w:p>
        </w:tc>
        <w:tc>
          <w:tcPr>
            <w:tcW w:w="4508" w:type="dxa"/>
            <w:shd w:val="clear" w:color="auto" w:fill="auto"/>
          </w:tcPr>
          <w:tbl>
            <w:tblPr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</w:tblGrid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precision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recall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f1-score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i/>
                    </w:rPr>
                  </w:pPr>
                  <w:r w:rsidRPr="008E0C24">
                    <w:rPr>
                      <w:i/>
                    </w:rPr>
                    <w:t>support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3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0.14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0.15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7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4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0.20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0.15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0.17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41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5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0.56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0.56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365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6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0.62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555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0.48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0.52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0.50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209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8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0.47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0.43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0.44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47</w:t>
                  </w:r>
                </w:p>
              </w:tc>
            </w:tr>
            <w:tr w:rsidR="00570791" w:rsidRP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9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0.00</w:t>
                  </w:r>
                </w:p>
              </w:tc>
              <w:tc>
                <w:tcPr>
                  <w:tcW w:w="877" w:type="dxa"/>
                </w:tcPr>
                <w:p w:rsidR="00570791" w:rsidRPr="00570791" w:rsidRDefault="00570791" w:rsidP="00570791">
                  <w:pPr>
                    <w:pStyle w:val="EYTableText"/>
                    <w:jc w:val="right"/>
                  </w:pPr>
                  <w:r w:rsidRPr="00570791">
                    <w:t>1</w:t>
                  </w:r>
                </w:p>
              </w:tc>
            </w:tr>
            <w:tr w:rsidR="00570791" w:rsidTr="00570791">
              <w:trPr>
                <w:jc w:val="right"/>
              </w:trPr>
              <w:tc>
                <w:tcPr>
                  <w:tcW w:w="876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8E0C24">
                    <w:rPr>
                      <w:b/>
                    </w:rPr>
                    <w:t>avg</w:t>
                  </w:r>
                  <w:proofErr w:type="spellEnd"/>
                  <w:r w:rsidRPr="008E0C24">
                    <w:rPr>
                      <w:b/>
                    </w:rPr>
                    <w:t>/total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0.56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0.56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0.56</w:t>
                  </w:r>
                </w:p>
              </w:tc>
              <w:tc>
                <w:tcPr>
                  <w:tcW w:w="877" w:type="dxa"/>
                </w:tcPr>
                <w:p w:rsidR="00570791" w:rsidRPr="008E0C24" w:rsidRDefault="00570791" w:rsidP="00570791">
                  <w:pPr>
                    <w:pStyle w:val="EYTableText"/>
                    <w:jc w:val="right"/>
                    <w:rPr>
                      <w:b/>
                    </w:rPr>
                  </w:pPr>
                  <w:r w:rsidRPr="008E0C24">
                    <w:rPr>
                      <w:b/>
                    </w:rPr>
                    <w:t>1225</w:t>
                  </w:r>
                </w:p>
              </w:tc>
            </w:tr>
          </w:tbl>
          <w:p w:rsidR="00570791" w:rsidRDefault="00570791" w:rsidP="00570791">
            <w:pPr>
              <w:pStyle w:val="EYTableText"/>
            </w:pPr>
          </w:p>
        </w:tc>
      </w:tr>
    </w:tbl>
    <w:p w:rsidR="00570791" w:rsidRDefault="00570791" w:rsidP="00345BE9"/>
    <w:p w:rsidR="00DC6B73" w:rsidRDefault="00C24645" w:rsidP="00345BE9">
      <w:r>
        <w:t>Decision tree</w:t>
      </w:r>
    </w:p>
    <w:p w:rsidR="00F3083A" w:rsidRDefault="00F3083A" w:rsidP="00F3083A">
      <w:r>
        <w:t xml:space="preserve">Table below is classification report for both on </w:t>
      </w:r>
      <w:r>
        <w:t>D</w:t>
      </w:r>
      <w:r w:rsidR="00923C9A">
        <w:t xml:space="preserve">ecision tree – this should’ve been better, but it just wasn’t </w:t>
      </w:r>
      <w:r w:rsidR="00923C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3083A" w:rsidTr="00374686">
        <w:trPr>
          <w:tblHeader/>
        </w:trPr>
        <w:tc>
          <w:tcPr>
            <w:tcW w:w="4508" w:type="dxa"/>
            <w:shd w:val="clear" w:color="auto" w:fill="404040"/>
          </w:tcPr>
          <w:p w:rsidR="00F3083A" w:rsidRDefault="00F3083A" w:rsidP="00374686">
            <w:pPr>
              <w:pStyle w:val="EYTableHeadingWhite"/>
              <w:jc w:val="center"/>
            </w:pPr>
            <w:r>
              <w:t>Classification report (red)</w:t>
            </w:r>
          </w:p>
        </w:tc>
        <w:tc>
          <w:tcPr>
            <w:tcW w:w="4508" w:type="dxa"/>
            <w:shd w:val="clear" w:color="auto" w:fill="404040"/>
          </w:tcPr>
          <w:p w:rsidR="00F3083A" w:rsidRDefault="00F3083A" w:rsidP="00374686">
            <w:pPr>
              <w:pStyle w:val="EYTableHeadingWhite"/>
              <w:jc w:val="center"/>
            </w:pPr>
            <w:r>
              <w:t>Classification report (white)</w:t>
            </w:r>
          </w:p>
        </w:tc>
      </w:tr>
      <w:tr w:rsidR="00F3083A" w:rsidTr="00374686">
        <w:tc>
          <w:tcPr>
            <w:tcW w:w="4508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</w:tblGrid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i/>
                    </w:rPr>
                  </w:pP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i/>
                    </w:rPr>
                  </w:pPr>
                  <w:r w:rsidRPr="00F3083A">
                    <w:rPr>
                      <w:i/>
                    </w:rPr>
                    <w:t>precision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i/>
                    </w:rPr>
                  </w:pPr>
                  <w:r w:rsidRPr="00F3083A">
                    <w:rPr>
                      <w:i/>
                    </w:rPr>
                    <w:t>recall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i/>
                    </w:rPr>
                  </w:pPr>
                  <w:r w:rsidRPr="00F3083A">
                    <w:rPr>
                      <w:i/>
                    </w:rPr>
                    <w:t>f1-score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i/>
                    </w:rPr>
                  </w:pPr>
                  <w:r w:rsidRPr="00F3083A">
                    <w:rPr>
                      <w:i/>
                    </w:rPr>
                    <w:t>support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3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0.00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0.00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0.00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2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4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0.12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0.07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0.09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14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5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0.72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0.65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0.68</w:t>
                  </w:r>
                </w:p>
              </w:tc>
              <w:tc>
                <w:tcPr>
                  <w:tcW w:w="877" w:type="dxa"/>
                </w:tcPr>
                <w:p w:rsidR="00F3083A" w:rsidRPr="00F3083A" w:rsidRDefault="00EA0D93" w:rsidP="00F3083A">
                  <w:pPr>
                    <w:pStyle w:val="EYTableText"/>
                    <w:jc w:val="right"/>
                  </w:pPr>
                  <w:r>
                    <w:t>181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6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0.60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0.66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0.63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151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7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0.56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0.54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0.55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50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</w:pPr>
                  <w:r w:rsidRPr="00F3083A">
                    <w:t>8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0.12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0.50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DA4E8B">
                  <w:pPr>
                    <w:pStyle w:val="EYTableText"/>
                    <w:jc w:val="right"/>
                  </w:pPr>
                  <w:r>
                    <w:t>0.20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</w:pPr>
                  <w:r>
                    <w:t>2</w:t>
                  </w:r>
                </w:p>
              </w:tc>
            </w:tr>
            <w:tr w:rsidR="00F3083A" w:rsidRPr="00F3083A" w:rsidTr="00F3083A">
              <w:tc>
                <w:tcPr>
                  <w:tcW w:w="876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F3083A">
                    <w:rPr>
                      <w:b/>
                    </w:rPr>
                    <w:t>avg</w:t>
                  </w:r>
                  <w:proofErr w:type="spellEnd"/>
                  <w:r w:rsidRPr="00F3083A">
                    <w:rPr>
                      <w:b/>
                    </w:rPr>
                    <w:t>/total</w:t>
                  </w:r>
                </w:p>
              </w:tc>
              <w:tc>
                <w:tcPr>
                  <w:tcW w:w="877" w:type="dxa"/>
                </w:tcPr>
                <w:p w:rsidR="00F3083A" w:rsidRPr="00F3083A" w:rsidRDefault="00346F1F" w:rsidP="00F3083A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0.63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0.61</w:t>
                  </w:r>
                </w:p>
              </w:tc>
              <w:tc>
                <w:tcPr>
                  <w:tcW w:w="877" w:type="dxa"/>
                </w:tcPr>
                <w:p w:rsidR="00F3083A" w:rsidRPr="00F3083A" w:rsidRDefault="00DA4E8B" w:rsidP="00F3083A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0.62</w:t>
                  </w:r>
                </w:p>
              </w:tc>
              <w:tc>
                <w:tcPr>
                  <w:tcW w:w="877" w:type="dxa"/>
                </w:tcPr>
                <w:p w:rsidR="00F3083A" w:rsidRPr="00F3083A" w:rsidRDefault="00F3083A" w:rsidP="00F3083A">
                  <w:pPr>
                    <w:pStyle w:val="EYTableText"/>
                    <w:jc w:val="right"/>
                    <w:rPr>
                      <w:b/>
                    </w:rPr>
                  </w:pPr>
                  <w:r w:rsidRPr="00F3083A">
                    <w:rPr>
                      <w:b/>
                    </w:rPr>
                    <w:t>400</w:t>
                  </w:r>
                </w:p>
              </w:tc>
            </w:tr>
          </w:tbl>
          <w:p w:rsidR="00F3083A" w:rsidRDefault="00F3083A" w:rsidP="00374686">
            <w:pPr>
              <w:pStyle w:val="EYTableText"/>
            </w:pPr>
          </w:p>
        </w:tc>
        <w:tc>
          <w:tcPr>
            <w:tcW w:w="4508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</w:tblGrid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i/>
                    </w:rPr>
                  </w:pP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i/>
                    </w:rPr>
                  </w:pPr>
                  <w:r w:rsidRPr="00D05B9C">
                    <w:rPr>
                      <w:i/>
                    </w:rPr>
                    <w:t>precision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i/>
                    </w:rPr>
                  </w:pPr>
                  <w:r w:rsidRPr="00D05B9C">
                    <w:rPr>
                      <w:i/>
                    </w:rPr>
                    <w:t>recall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i/>
                    </w:rPr>
                  </w:pPr>
                  <w:r w:rsidRPr="00D05B9C">
                    <w:rPr>
                      <w:i/>
                    </w:rPr>
                    <w:t>f1-score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i/>
                    </w:rPr>
                  </w:pPr>
                  <w:r w:rsidRPr="00D05B9C">
                    <w:rPr>
                      <w:i/>
                    </w:rPr>
                    <w:t>support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3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7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4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0.18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0.17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0.18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41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5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0.63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0.63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0.63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365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6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0.67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0.65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0.66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555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7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0.53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0.59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0.56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209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8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0.49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0.47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0.48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47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9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</w:pPr>
                  <w:r w:rsidRPr="00D05B9C">
                    <w:t>0.00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</w:pPr>
                  <w:r>
                    <w:t>1</w:t>
                  </w:r>
                </w:p>
              </w:tc>
            </w:tr>
            <w:tr w:rsidR="00D05B9C" w:rsidRPr="00D05B9C" w:rsidTr="00D05B9C">
              <w:tc>
                <w:tcPr>
                  <w:tcW w:w="876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D05B9C">
                    <w:rPr>
                      <w:b/>
                    </w:rPr>
                    <w:t>avg</w:t>
                  </w:r>
                  <w:proofErr w:type="spellEnd"/>
                  <w:r w:rsidRPr="00D05B9C">
                    <w:rPr>
                      <w:b/>
                    </w:rPr>
                    <w:t>/total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0.60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0.61</w:t>
                  </w:r>
                </w:p>
              </w:tc>
              <w:tc>
                <w:tcPr>
                  <w:tcW w:w="877" w:type="dxa"/>
                </w:tcPr>
                <w:p w:rsidR="00D05B9C" w:rsidRPr="00D05B9C" w:rsidRDefault="00DA4E8B" w:rsidP="00D05B9C">
                  <w:pPr>
                    <w:pStyle w:val="EYTableText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0.61</w:t>
                  </w:r>
                </w:p>
              </w:tc>
              <w:tc>
                <w:tcPr>
                  <w:tcW w:w="877" w:type="dxa"/>
                </w:tcPr>
                <w:p w:rsidR="00D05B9C" w:rsidRPr="00D05B9C" w:rsidRDefault="00D05B9C" w:rsidP="00D05B9C">
                  <w:pPr>
                    <w:pStyle w:val="EYTableText"/>
                    <w:jc w:val="right"/>
                    <w:rPr>
                      <w:b/>
                    </w:rPr>
                  </w:pPr>
                  <w:bookmarkStart w:id="4" w:name="_GoBack"/>
                  <w:r w:rsidRPr="00D05B9C">
                    <w:rPr>
                      <w:b/>
                    </w:rPr>
                    <w:t>1225</w:t>
                  </w:r>
                  <w:bookmarkEnd w:id="4"/>
                </w:p>
              </w:tc>
            </w:tr>
          </w:tbl>
          <w:p w:rsidR="00F3083A" w:rsidRDefault="00F3083A" w:rsidP="00374686">
            <w:pPr>
              <w:pStyle w:val="EYTableText"/>
            </w:pPr>
          </w:p>
        </w:tc>
      </w:tr>
    </w:tbl>
    <w:p w:rsidR="00F3083A" w:rsidRDefault="00F3083A" w:rsidP="00345BE9"/>
    <w:p w:rsidR="00DC6B73" w:rsidRDefault="00DC6B73" w:rsidP="00345BE9">
      <w:r>
        <w:t>Naïve Bayes – because</w:t>
      </w:r>
      <w:r w:rsidR="00E30054">
        <w:t xml:space="preserve"> this algorithm relies on</w:t>
      </w:r>
      <w:r>
        <w:t xml:space="preserve"> the probability of each quality rating occurring</w:t>
      </w:r>
      <w:r w:rsidR="00E30054">
        <w:t xml:space="preserve"> equally</w:t>
      </w:r>
      <w:r>
        <w:t>, Naïve Bays suffered and the results were worse:</w:t>
      </w:r>
    </w:p>
    <w:p w:rsidR="00DC6B73" w:rsidRDefault="00DC6B73" w:rsidP="00345BE9">
      <w:r>
        <w:t>Graphs of Naïve Bayes</w:t>
      </w:r>
    </w:p>
    <w:p w:rsidR="00B63373" w:rsidRDefault="00B63373" w:rsidP="00345BE9">
      <w:r>
        <w:t>Figure 21&amp;22</w:t>
      </w:r>
    </w:p>
    <w:p w:rsidR="00B63373" w:rsidRDefault="00B63373" w:rsidP="00B63373">
      <w:r>
        <w:t xml:space="preserve">Table below is classification report for both on </w:t>
      </w:r>
      <w:r>
        <w:t xml:space="preserve">naïve </w:t>
      </w:r>
      <w:proofErr w:type="spellStart"/>
      <w:r>
        <w:t>bayes</w:t>
      </w:r>
      <w:proofErr w:type="spellEnd"/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63373" w:rsidTr="00374686">
        <w:trPr>
          <w:tblHeader/>
        </w:trPr>
        <w:tc>
          <w:tcPr>
            <w:tcW w:w="4508" w:type="dxa"/>
            <w:shd w:val="clear" w:color="auto" w:fill="404040"/>
          </w:tcPr>
          <w:p w:rsidR="00B63373" w:rsidRDefault="00B63373" w:rsidP="00374686">
            <w:pPr>
              <w:pStyle w:val="EYTableHeadingWhite"/>
              <w:jc w:val="center"/>
            </w:pPr>
            <w:r>
              <w:t>Classification report (red)</w:t>
            </w:r>
          </w:p>
        </w:tc>
        <w:tc>
          <w:tcPr>
            <w:tcW w:w="4508" w:type="dxa"/>
            <w:shd w:val="clear" w:color="auto" w:fill="404040"/>
          </w:tcPr>
          <w:p w:rsidR="00B63373" w:rsidRDefault="00B63373" w:rsidP="00374686">
            <w:pPr>
              <w:pStyle w:val="EYTableHeadingWhite"/>
              <w:jc w:val="center"/>
            </w:pPr>
            <w:r>
              <w:t>Classification report (white)</w:t>
            </w:r>
          </w:p>
        </w:tc>
      </w:tr>
      <w:tr w:rsidR="00B63373" w:rsidTr="00374686">
        <w:tc>
          <w:tcPr>
            <w:tcW w:w="4508" w:type="dxa"/>
            <w:shd w:val="clear" w:color="auto" w:fill="auto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878"/>
              <w:gridCol w:w="879"/>
              <w:gridCol w:w="879"/>
              <w:gridCol w:w="879"/>
              <w:gridCol w:w="879"/>
            </w:tblGrid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precision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recall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f1-score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support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3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0.17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0.50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0.25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2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4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0.07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14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5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0.65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0.67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0.66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181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6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0.48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0.38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0.42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151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0.47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0.66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0.55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50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8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0.25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0.50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0.33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2</w:t>
                  </w:r>
                </w:p>
              </w:tc>
            </w:tr>
            <w:tr w:rsidR="00B63373" w:rsidRPr="00B63373" w:rsidTr="00B63373"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B63373">
                    <w:rPr>
                      <w:b/>
                    </w:rPr>
                    <w:t>avg</w:t>
                  </w:r>
                  <w:proofErr w:type="spellEnd"/>
                  <w:r w:rsidRPr="00B63373">
                    <w:rPr>
                      <w:b/>
                    </w:rPr>
                    <w:t>/total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0.54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0.54</w:t>
                  </w:r>
                </w:p>
              </w:tc>
              <w:tc>
                <w:tcPr>
                  <w:tcW w:w="1803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0.53</w:t>
                  </w:r>
                </w:p>
              </w:tc>
              <w:tc>
                <w:tcPr>
                  <w:tcW w:w="1804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400</w:t>
                  </w:r>
                </w:p>
              </w:tc>
            </w:tr>
          </w:tbl>
          <w:p w:rsidR="00B63373" w:rsidRDefault="00B63373" w:rsidP="00374686">
            <w:pPr>
              <w:pStyle w:val="EYTableText"/>
            </w:pPr>
          </w:p>
        </w:tc>
        <w:tc>
          <w:tcPr>
            <w:tcW w:w="4508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6"/>
              <w:gridCol w:w="877"/>
              <w:gridCol w:w="877"/>
              <w:gridCol w:w="877"/>
              <w:gridCol w:w="877"/>
            </w:tblGrid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precision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recall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f1-score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i/>
                    </w:rPr>
                  </w:pPr>
                  <w:r w:rsidRPr="00B63373">
                    <w:rPr>
                      <w:i/>
                    </w:rPr>
                    <w:t>support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3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0.09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0.14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0.11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7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4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0.25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0.22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0.23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41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5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0.48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0.54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0.51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365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6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0.50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0.33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0.39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555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7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0.35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0.68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0.47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209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8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0.50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0.02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0.04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47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9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0.00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0.00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0.00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</w:pPr>
                  <w:r w:rsidRPr="00B63373">
                    <w:t>1</w:t>
                  </w:r>
                </w:p>
              </w:tc>
            </w:tr>
            <w:tr w:rsidR="00B63373" w:rsidRPr="00B63373" w:rsidTr="00B63373">
              <w:tc>
                <w:tcPr>
                  <w:tcW w:w="876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proofErr w:type="spellStart"/>
                  <w:r w:rsidRPr="00B63373">
                    <w:rPr>
                      <w:b/>
                    </w:rPr>
                    <w:lastRenderedPageBreak/>
                    <w:t>avg</w:t>
                  </w:r>
                  <w:proofErr w:type="spellEnd"/>
                  <w:r w:rsidRPr="00B63373">
                    <w:rPr>
                      <w:b/>
                    </w:rPr>
                    <w:t>/total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0.46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0.43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0.42</w:t>
                  </w:r>
                </w:p>
              </w:tc>
              <w:tc>
                <w:tcPr>
                  <w:tcW w:w="877" w:type="dxa"/>
                </w:tcPr>
                <w:p w:rsidR="00B63373" w:rsidRPr="00B63373" w:rsidRDefault="00B63373" w:rsidP="00B63373">
                  <w:pPr>
                    <w:pStyle w:val="EYTableText"/>
                    <w:jc w:val="right"/>
                    <w:rPr>
                      <w:b/>
                    </w:rPr>
                  </w:pPr>
                  <w:r w:rsidRPr="00B63373">
                    <w:rPr>
                      <w:b/>
                    </w:rPr>
                    <w:t>1225</w:t>
                  </w:r>
                </w:p>
              </w:tc>
            </w:tr>
          </w:tbl>
          <w:p w:rsidR="00B63373" w:rsidRDefault="00B63373" w:rsidP="00374686">
            <w:pPr>
              <w:pStyle w:val="EYTableText"/>
            </w:pPr>
          </w:p>
        </w:tc>
      </w:tr>
    </w:tbl>
    <w:p w:rsidR="00B63373" w:rsidRDefault="00B63373" w:rsidP="00B63373"/>
    <w:p w:rsidR="00B63373" w:rsidRDefault="00B63373" w:rsidP="00B63373">
      <w:pPr>
        <w:pStyle w:val="EYTableText"/>
      </w:pPr>
    </w:p>
    <w:p w:rsidR="00DC6B73" w:rsidRDefault="00DC6B73" w:rsidP="00345BE9"/>
    <w:p w:rsidR="00880AF2" w:rsidRPr="00B933D9" w:rsidRDefault="00880AF2" w:rsidP="00345BE9">
      <w:pPr>
        <w:rPr>
          <w:i/>
        </w:rPr>
      </w:pPr>
      <w:r w:rsidRPr="00B933D9">
        <w:rPr>
          <w:i/>
        </w:rPr>
        <w:t>Guidance: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 the empirical findings of the analysis</w:t>
      </w:r>
    </w:p>
    <w:p w:rsidR="00880AF2" w:rsidRPr="00B933D9" w:rsidRDefault="00880AF2" w:rsidP="00880AF2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Typically includes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Descriptive statistics</w:t>
      </w:r>
    </w:p>
    <w:p w:rsidR="00880AF2" w:rsidRPr="00B933D9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Visualisations (graphs, charts, illustrative graphics)</w:t>
      </w:r>
    </w:p>
    <w:p w:rsidR="00880AF2" w:rsidRDefault="00880AF2" w:rsidP="00B933D9">
      <w:pPr>
        <w:pStyle w:val="ListParagraph"/>
        <w:numPr>
          <w:ilvl w:val="1"/>
          <w:numId w:val="13"/>
        </w:numPr>
        <w:rPr>
          <w:i/>
        </w:rPr>
      </w:pPr>
      <w:r w:rsidRPr="00B933D9">
        <w:rPr>
          <w:i/>
        </w:rPr>
        <w:t>Analytical / model outcomes</w:t>
      </w:r>
    </w:p>
    <w:p w:rsidR="00B933D9" w:rsidRDefault="00B933D9" w:rsidP="00B933D9">
      <w:r>
        <w:rPr>
          <w:noProof/>
          <w:lang w:eastAsia="en-AU"/>
        </w:rPr>
        <w:drawing>
          <wp:inline distT="0" distB="0" distL="0" distR="0" wp14:anchorId="7EB566FF" wp14:editId="2078FCBD">
            <wp:extent cx="38195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41D79D4A" wp14:editId="3F8993FE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E9" w:rsidRDefault="00345BE9" w:rsidP="00345BE9">
      <w:pPr>
        <w:pStyle w:val="Heading1"/>
      </w:pPr>
      <w:bookmarkStart w:id="5" w:name="_Toc481423686"/>
      <w:r>
        <w:t>Discussion</w:t>
      </w:r>
      <w:bookmarkEnd w:id="5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Presentation of main argument</w:t>
      </w:r>
    </w:p>
    <w:p w:rsidR="00B933D9" w:rsidRPr="00B933D9" w:rsidRDefault="00B933D9" w:rsidP="00345BE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Explains how the results address knowledge gaps and answer the research question</w:t>
      </w:r>
    </w:p>
    <w:p w:rsidR="00345BE9" w:rsidRDefault="00345BE9" w:rsidP="00345BE9">
      <w:pPr>
        <w:pStyle w:val="Heading1"/>
      </w:pPr>
      <w:bookmarkStart w:id="6" w:name="_Toc481423687"/>
      <w:r>
        <w:lastRenderedPageBreak/>
        <w:t>Conclusion</w:t>
      </w:r>
      <w:bookmarkEnd w:id="6"/>
    </w:p>
    <w:p w:rsidR="00345BE9" w:rsidRDefault="00345BE9" w:rsidP="00345BE9">
      <w:r>
        <w:t>#</w:t>
      </w:r>
    </w:p>
    <w:p w:rsidR="00B933D9" w:rsidRDefault="00B933D9" w:rsidP="00345BE9">
      <w:pPr>
        <w:rPr>
          <w:i/>
        </w:rPr>
      </w:pPr>
      <w:r>
        <w:rPr>
          <w:i/>
        </w:rPr>
        <w:t>Guidance: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Summarise findings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Explain wider applicability of results</w:t>
      </w:r>
    </w:p>
    <w:p w:rsidR="00B933D9" w:rsidRP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Identify possible future developments and applications</w:t>
      </w:r>
    </w:p>
    <w:p w:rsidR="00B933D9" w:rsidRDefault="00B933D9" w:rsidP="00B933D9">
      <w:pPr>
        <w:pStyle w:val="ListParagraph"/>
        <w:numPr>
          <w:ilvl w:val="0"/>
          <w:numId w:val="13"/>
        </w:numPr>
        <w:rPr>
          <w:i/>
        </w:rPr>
      </w:pPr>
      <w:r w:rsidRPr="00B933D9">
        <w:rPr>
          <w:i/>
        </w:rPr>
        <w:t>New research questions that have opened up</w:t>
      </w:r>
    </w:p>
    <w:p w:rsidR="00B933D9" w:rsidRPr="00B933D9" w:rsidRDefault="00B933D9" w:rsidP="00B933D9">
      <w:r>
        <w:rPr>
          <w:noProof/>
          <w:lang w:eastAsia="en-AU"/>
        </w:rPr>
        <w:drawing>
          <wp:inline distT="0" distB="0" distL="0" distR="0" wp14:anchorId="1EE3282C" wp14:editId="517E4418">
            <wp:extent cx="5731510" cy="1563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2C" w:rsidRDefault="00345BE9" w:rsidP="00345BE9">
      <w:pPr>
        <w:pStyle w:val="Heading1"/>
        <w:pageBreakBefore/>
      </w:pPr>
      <w:bookmarkStart w:id="7" w:name="_Toc481423688"/>
      <w:r>
        <w:lastRenderedPageBreak/>
        <w:t>References</w:t>
      </w:r>
      <w:bookmarkEnd w:id="7"/>
    </w:p>
    <w:p w:rsidR="00345BE9" w:rsidRDefault="00345BE9" w:rsidP="00345BE9">
      <w:r>
        <w:t>#</w:t>
      </w:r>
    </w:p>
    <w:p w:rsidR="00BB45C9" w:rsidRDefault="00BB45C9" w:rsidP="00345BE9">
      <w:pPr>
        <w:sectPr w:rsidR="00BB45C9" w:rsidSect="00E7208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B45C9" w:rsidRDefault="00BB45C9" w:rsidP="00BB45C9">
      <w:pPr>
        <w:pStyle w:val="Heading1"/>
      </w:pPr>
      <w:r>
        <w:lastRenderedPageBreak/>
        <w:t>Appendix</w:t>
      </w:r>
    </w:p>
    <w:p w:rsidR="00861166" w:rsidRDefault="00861166" w:rsidP="00861166">
      <w:pPr>
        <w:pStyle w:val="Caption"/>
      </w:pPr>
      <w:r>
        <w:t xml:space="preserve">Table </w:t>
      </w:r>
      <w:fldSimple w:instr=" SEQ Table \* ARABIC ">
        <w:r w:rsidR="00570791">
          <w:rPr>
            <w:noProof/>
          </w:rPr>
          <w:t>1</w:t>
        </w:r>
      </w:fldSimple>
      <w:r>
        <w:t>: Summary statistics for red wine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9"/>
        <w:gridCol w:w="1089"/>
        <w:gridCol w:w="1089"/>
        <w:gridCol w:w="1089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9A605C" w:rsidRPr="00BB45C9" w:rsidTr="00861166">
        <w:trPr>
          <w:tblHeader/>
        </w:trPr>
        <w:tc>
          <w:tcPr>
            <w:tcW w:w="889" w:type="dxa"/>
            <w:shd w:val="clear" w:color="auto" w:fill="404040"/>
            <w:noWrap/>
            <w:hideMark/>
          </w:tcPr>
          <w:p w:rsidR="009A605C" w:rsidRPr="00BB45C9" w:rsidRDefault="009A605C" w:rsidP="00DC6B73">
            <w:pPr>
              <w:pStyle w:val="EYTableHeadingWhite"/>
            </w:pP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fixed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volatile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citric acid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residual sugar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chlorides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free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total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density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pH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sulphates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alcohol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quality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count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1599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mean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8.319637273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0.527820513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0.27097561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2.538805503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0.087466542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15.87492183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46.46779237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0.996746679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3.311113196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0.658148843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10.42298311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5.636022514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proofErr w:type="spellStart"/>
            <w:r w:rsidRPr="00BB45C9">
              <w:rPr>
                <w:rFonts w:eastAsia="Times New Roman"/>
                <w:lang w:eastAsia="en-AU"/>
              </w:rPr>
              <w:t>std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1.741096318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0.179059704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0.194801137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1.40992806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0.047065302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10.46015697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32.89532448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0.001887334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0.154386465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0.16950698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1.065667582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0.80756944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min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4.6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0.012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0.99007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0.9956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3.21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50%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0.079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0.99675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3.31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0.64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0.997835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0.73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11.1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max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1.58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15.5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289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1.00369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4.01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</w:t>
            </w:r>
          </w:p>
        </w:tc>
      </w:tr>
    </w:tbl>
    <w:p w:rsidR="009A605C" w:rsidRDefault="009A605C" w:rsidP="009A605C"/>
    <w:p w:rsidR="00861166" w:rsidRDefault="00861166" w:rsidP="00861166">
      <w:pPr>
        <w:pStyle w:val="Caption"/>
      </w:pPr>
      <w:r>
        <w:t xml:space="preserve">Table </w:t>
      </w:r>
      <w:fldSimple w:instr=" SEQ Table \* ARABIC ">
        <w:r w:rsidR="00570791">
          <w:rPr>
            <w:noProof/>
          </w:rPr>
          <w:t>2</w:t>
        </w:r>
      </w:fldSimple>
      <w:r>
        <w:t>: Summary statistics for white wine</w:t>
      </w:r>
    </w:p>
    <w:tbl>
      <w:tblPr>
        <w:tblStyle w:val="TableGrid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89"/>
        <w:gridCol w:w="1089"/>
        <w:gridCol w:w="1089"/>
        <w:gridCol w:w="1089"/>
        <w:gridCol w:w="1088"/>
        <w:gridCol w:w="1088"/>
        <w:gridCol w:w="1088"/>
        <w:gridCol w:w="1088"/>
        <w:gridCol w:w="1088"/>
        <w:gridCol w:w="1088"/>
        <w:gridCol w:w="1088"/>
        <w:gridCol w:w="1088"/>
        <w:gridCol w:w="1088"/>
      </w:tblGrid>
      <w:tr w:rsidR="009A605C" w:rsidRPr="00BB45C9" w:rsidTr="00861166">
        <w:trPr>
          <w:tblHeader/>
        </w:trPr>
        <w:tc>
          <w:tcPr>
            <w:tcW w:w="889" w:type="dxa"/>
            <w:shd w:val="clear" w:color="auto" w:fill="404040"/>
            <w:noWrap/>
            <w:hideMark/>
          </w:tcPr>
          <w:p w:rsidR="009A605C" w:rsidRPr="00BB45C9" w:rsidRDefault="009A605C" w:rsidP="00DC6B73">
            <w:pPr>
              <w:pStyle w:val="EYTableHeadingWhite"/>
            </w:pP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fixed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volatile acidity</w:t>
            </w:r>
          </w:p>
        </w:tc>
        <w:tc>
          <w:tcPr>
            <w:tcW w:w="1089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citric acid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residual sugar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chlorides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free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 xml:space="preserve">total </w:t>
            </w:r>
            <w:proofErr w:type="spellStart"/>
            <w:r w:rsidRPr="00BB45C9">
              <w:t>sulfur</w:t>
            </w:r>
            <w:proofErr w:type="spellEnd"/>
            <w:r w:rsidRPr="00BB45C9">
              <w:t xml:space="preserve"> dioxide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density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pH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sulphates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alcohol</w:t>
            </w:r>
          </w:p>
        </w:tc>
        <w:tc>
          <w:tcPr>
            <w:tcW w:w="1088" w:type="dxa"/>
            <w:shd w:val="clear" w:color="auto" w:fill="404040"/>
            <w:noWrap/>
            <w:hideMark/>
          </w:tcPr>
          <w:p w:rsidR="009A605C" w:rsidRPr="00BB45C9" w:rsidRDefault="009A605C" w:rsidP="009A605C">
            <w:pPr>
              <w:pStyle w:val="EYTableHeadingWhite"/>
              <w:jc w:val="center"/>
            </w:pPr>
            <w:r w:rsidRPr="00BB45C9">
              <w:t>quality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count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4898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mean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6.854787668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0.278241119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0.334191507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6.391414863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0.045772356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35.30808493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138.3606574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0.994027376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3.188266639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0.489846876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10.51426705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5.877909351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proofErr w:type="spellStart"/>
            <w:r w:rsidRPr="00BB45C9">
              <w:rPr>
                <w:rFonts w:eastAsia="Times New Roman"/>
                <w:lang w:eastAsia="en-AU"/>
              </w:rPr>
              <w:t>std</w:t>
            </w:r>
            <w:proofErr w:type="spellEnd"/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0.843868228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0.100794548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0.121019804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5.072057784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0.021847968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17.00713733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42.49806455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0.002990907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0.1510006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0.114125834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1.230620568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0.885638575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min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0.98711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2.72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0.036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0.9917225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3.09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50%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6.8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0.26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5.2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0.043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134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0.99374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3.18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0.47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10.4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75%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7.3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9.9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0.05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167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0.9961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3.28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0.55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11.4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</w:t>
            </w:r>
          </w:p>
        </w:tc>
      </w:tr>
      <w:tr w:rsidR="009A605C" w:rsidRPr="00BB45C9" w:rsidTr="00861166">
        <w:tc>
          <w:tcPr>
            <w:tcW w:w="889" w:type="dxa"/>
            <w:shd w:val="clear" w:color="auto" w:fill="auto"/>
            <w:noWrap/>
            <w:hideMark/>
          </w:tcPr>
          <w:p w:rsidR="009A605C" w:rsidRPr="00BB45C9" w:rsidRDefault="009A605C" w:rsidP="00DC6B73">
            <w:pPr>
              <w:pStyle w:val="EYTableText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max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14.2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1.1</w:t>
            </w:r>
          </w:p>
        </w:tc>
        <w:tc>
          <w:tcPr>
            <w:tcW w:w="1089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1.66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65.8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0.346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289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440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1.03898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3.82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1.08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14.2</w:t>
            </w:r>
          </w:p>
        </w:tc>
        <w:tc>
          <w:tcPr>
            <w:tcW w:w="1088" w:type="dxa"/>
            <w:shd w:val="clear" w:color="auto" w:fill="auto"/>
            <w:noWrap/>
            <w:hideMark/>
          </w:tcPr>
          <w:p w:rsidR="009A605C" w:rsidRPr="00BB45C9" w:rsidRDefault="009A605C" w:rsidP="009A605C">
            <w:pPr>
              <w:pStyle w:val="EYTableText"/>
              <w:jc w:val="center"/>
              <w:rPr>
                <w:rFonts w:eastAsia="Times New Roman"/>
                <w:lang w:eastAsia="en-AU"/>
              </w:rPr>
            </w:pPr>
            <w:r w:rsidRPr="00BB45C9">
              <w:rPr>
                <w:rFonts w:eastAsia="Times New Roman"/>
                <w:lang w:eastAsia="en-AU"/>
              </w:rPr>
              <w:t>9</w:t>
            </w:r>
          </w:p>
        </w:tc>
      </w:tr>
    </w:tbl>
    <w:p w:rsidR="009A605C" w:rsidRDefault="009A605C" w:rsidP="009A605C"/>
    <w:p w:rsidR="00BB45C9" w:rsidRPr="00BB45C9" w:rsidRDefault="00BB45C9" w:rsidP="00BB45C9"/>
    <w:sectPr w:rsidR="00BB45C9" w:rsidRPr="00BB45C9" w:rsidSect="00BB45C9">
      <w:footerReference w:type="default" r:id="rId1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B1" w:rsidRDefault="000961B1" w:rsidP="000C4792">
      <w:pPr>
        <w:spacing w:after="0"/>
      </w:pPr>
      <w:r>
        <w:separator/>
      </w:r>
    </w:p>
  </w:endnote>
  <w:endnote w:type="continuationSeparator" w:id="0">
    <w:p w:rsidR="000961B1" w:rsidRDefault="000961B1" w:rsidP="000C47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B73" w:rsidRDefault="00DC6B73" w:rsidP="000C4792">
    <w:pPr>
      <w:pStyle w:val="Footer"/>
      <w:tabs>
        <w:tab w:val="clear" w:pos="451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371"/>
      <w:gridCol w:w="1655"/>
    </w:tblGrid>
    <w:tr w:rsidR="00DC6B73" w:rsidTr="00477FBF">
      <w:tc>
        <w:tcPr>
          <w:tcW w:w="7371" w:type="dxa"/>
        </w:tcPr>
        <w:p w:rsidR="00DC6B73" w:rsidRDefault="00DC6B73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</w:p>
        <w:p w:rsidR="00DC6B73" w:rsidRDefault="00DC6B73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>
            <w:tab/>
          </w:r>
        </w:p>
      </w:tc>
      <w:tc>
        <w:tcPr>
          <w:tcW w:w="1655" w:type="dxa"/>
        </w:tcPr>
        <w:p w:rsidR="00DC6B73" w:rsidRDefault="00DC6B73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A4E8B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DC6B73" w:rsidRPr="00547741" w:rsidRDefault="00DC6B73" w:rsidP="00547741">
    <w:pPr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99"/>
      <w:gridCol w:w="2559"/>
    </w:tblGrid>
    <w:tr w:rsidR="00DC6B73" w:rsidTr="00477FBF">
      <w:tc>
        <w:tcPr>
          <w:tcW w:w="7371" w:type="dxa"/>
        </w:tcPr>
        <w:p w:rsidR="00DC6B73" w:rsidRDefault="00DC6B73" w:rsidP="00477FBF">
          <w:pPr>
            <w:pStyle w:val="Footer"/>
            <w:tabs>
              <w:tab w:val="clear" w:pos="4513"/>
              <w:tab w:val="clear" w:pos="9026"/>
            </w:tabs>
          </w:pPr>
          <w:r>
            <w:t>Casey-Ann Charlesworth</w:t>
          </w:r>
        </w:p>
        <w:p w:rsidR="00DC6B73" w:rsidRDefault="00DC6B73" w:rsidP="00477FBF">
          <w:pPr>
            <w:pStyle w:val="Footer"/>
            <w:tabs>
              <w:tab w:val="clear" w:pos="4513"/>
              <w:tab w:val="clear" w:pos="9026"/>
            </w:tabs>
          </w:pPr>
          <w:r>
            <w:t>s3132392</w:t>
          </w:r>
          <w:r>
            <w:tab/>
          </w:r>
        </w:p>
      </w:tc>
      <w:tc>
        <w:tcPr>
          <w:tcW w:w="1655" w:type="dxa"/>
        </w:tcPr>
        <w:p w:rsidR="00DC6B73" w:rsidRDefault="00DC6B73" w:rsidP="00547741">
          <w:pPr>
            <w:pStyle w:val="Footer"/>
            <w:tabs>
              <w:tab w:val="clear" w:pos="4513"/>
            </w:tabs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46F1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:rsidR="00DC6B73" w:rsidRPr="00547741" w:rsidRDefault="00DC6B73" w:rsidP="00547741">
    <w:pPr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B1" w:rsidRDefault="000961B1" w:rsidP="000C4792">
      <w:pPr>
        <w:spacing w:after="0"/>
      </w:pPr>
      <w:r>
        <w:separator/>
      </w:r>
    </w:p>
  </w:footnote>
  <w:footnote w:type="continuationSeparator" w:id="0">
    <w:p w:rsidR="000961B1" w:rsidRDefault="000961B1" w:rsidP="000C47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B73" w:rsidRPr="007F7579" w:rsidRDefault="00DC6B73" w:rsidP="007F7579">
    <w:pPr>
      <w:pStyle w:val="Header"/>
    </w:pPr>
    <w:fldSimple w:instr=" STYLEREF  &quot;Assignment Title&quot;  \* MERGEFORMAT ">
      <w:r w:rsidR="00DA4E8B" w:rsidRPr="00DA4E8B">
        <w:rPr>
          <w:bCs/>
          <w:noProof/>
          <w:lang w:val="en-US"/>
        </w:rPr>
        <w:t>Assignment 2: Modelling</w:t>
      </w:r>
      <w:r w:rsidR="00DA4E8B">
        <w:rPr>
          <w:noProof/>
        </w:rPr>
        <w:t xml:space="preserve"> wine quality based on physicochemical tests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3ADF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CA6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72A42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23E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8E8C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3A3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86F8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2A7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4403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D22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D21C2B"/>
    <w:multiLevelType w:val="hybridMultilevel"/>
    <w:tmpl w:val="A8D8E044"/>
    <w:lvl w:ilvl="0" w:tplc="43DCD830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D639D"/>
    <w:multiLevelType w:val="hybridMultilevel"/>
    <w:tmpl w:val="9272B65E"/>
    <w:lvl w:ilvl="0" w:tplc="3850A124"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6509"/>
    <w:multiLevelType w:val="multilevel"/>
    <w:tmpl w:val="8B500596"/>
    <w:lvl w:ilvl="0">
      <w:start w:val="1"/>
      <w:numFmt w:val="decimal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upperLetter"/>
      <w:pStyle w:val="Heading3"/>
      <w:lvlText w:val="(%3)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FBF"/>
    <w:rsid w:val="0006124D"/>
    <w:rsid w:val="0008293F"/>
    <w:rsid w:val="000961B1"/>
    <w:rsid w:val="0009712E"/>
    <w:rsid w:val="000A2681"/>
    <w:rsid w:val="000A511C"/>
    <w:rsid w:val="000C4792"/>
    <w:rsid w:val="000D7E1C"/>
    <w:rsid w:val="000F1A6C"/>
    <w:rsid w:val="00104912"/>
    <w:rsid w:val="0011588E"/>
    <w:rsid w:val="00115DFB"/>
    <w:rsid w:val="0012686C"/>
    <w:rsid w:val="00141076"/>
    <w:rsid w:val="00191B53"/>
    <w:rsid w:val="001A03D4"/>
    <w:rsid w:val="001B0B81"/>
    <w:rsid w:val="001C44B9"/>
    <w:rsid w:val="001E6445"/>
    <w:rsid w:val="0022051C"/>
    <w:rsid w:val="0024321F"/>
    <w:rsid w:val="00272DDF"/>
    <w:rsid w:val="00283ABE"/>
    <w:rsid w:val="00292A2B"/>
    <w:rsid w:val="002B38FF"/>
    <w:rsid w:val="002E02CB"/>
    <w:rsid w:val="002F45C0"/>
    <w:rsid w:val="0030457A"/>
    <w:rsid w:val="00305E78"/>
    <w:rsid w:val="00313D0B"/>
    <w:rsid w:val="003231B4"/>
    <w:rsid w:val="00335DE5"/>
    <w:rsid w:val="00345BE9"/>
    <w:rsid w:val="00346F1F"/>
    <w:rsid w:val="0035379F"/>
    <w:rsid w:val="0035481C"/>
    <w:rsid w:val="00356B47"/>
    <w:rsid w:val="003572A6"/>
    <w:rsid w:val="00361327"/>
    <w:rsid w:val="0036590A"/>
    <w:rsid w:val="00377079"/>
    <w:rsid w:val="003A31E0"/>
    <w:rsid w:val="003C546C"/>
    <w:rsid w:val="003E210A"/>
    <w:rsid w:val="0041313C"/>
    <w:rsid w:val="004204FE"/>
    <w:rsid w:val="00421F32"/>
    <w:rsid w:val="004336CF"/>
    <w:rsid w:val="0045012D"/>
    <w:rsid w:val="00477FBF"/>
    <w:rsid w:val="004B73C9"/>
    <w:rsid w:val="004C6284"/>
    <w:rsid w:val="004E09A9"/>
    <w:rsid w:val="004E6F31"/>
    <w:rsid w:val="004F2EB1"/>
    <w:rsid w:val="004F5D8B"/>
    <w:rsid w:val="004F7F43"/>
    <w:rsid w:val="005050E1"/>
    <w:rsid w:val="00511537"/>
    <w:rsid w:val="00511BDA"/>
    <w:rsid w:val="00536ED4"/>
    <w:rsid w:val="00547741"/>
    <w:rsid w:val="0056671C"/>
    <w:rsid w:val="00570791"/>
    <w:rsid w:val="0059160F"/>
    <w:rsid w:val="005A2E94"/>
    <w:rsid w:val="005C5011"/>
    <w:rsid w:val="005D6C30"/>
    <w:rsid w:val="00604387"/>
    <w:rsid w:val="006370E3"/>
    <w:rsid w:val="0064196D"/>
    <w:rsid w:val="00645220"/>
    <w:rsid w:val="006724E2"/>
    <w:rsid w:val="006A512E"/>
    <w:rsid w:val="006B0BE5"/>
    <w:rsid w:val="006B16D8"/>
    <w:rsid w:val="006C5574"/>
    <w:rsid w:val="006C5BE5"/>
    <w:rsid w:val="006F191E"/>
    <w:rsid w:val="007165C2"/>
    <w:rsid w:val="007231F8"/>
    <w:rsid w:val="00736B97"/>
    <w:rsid w:val="0074723F"/>
    <w:rsid w:val="007B4488"/>
    <w:rsid w:val="007D7BC7"/>
    <w:rsid w:val="007F7579"/>
    <w:rsid w:val="007F7FC4"/>
    <w:rsid w:val="00810DA8"/>
    <w:rsid w:val="00830B0C"/>
    <w:rsid w:val="00846AE1"/>
    <w:rsid w:val="008476A7"/>
    <w:rsid w:val="008513FF"/>
    <w:rsid w:val="00861166"/>
    <w:rsid w:val="00880AF2"/>
    <w:rsid w:val="00880CE7"/>
    <w:rsid w:val="008825FC"/>
    <w:rsid w:val="00884CCA"/>
    <w:rsid w:val="008A10BD"/>
    <w:rsid w:val="008B2D33"/>
    <w:rsid w:val="008C7D28"/>
    <w:rsid w:val="008D383B"/>
    <w:rsid w:val="008D4A2A"/>
    <w:rsid w:val="008E0C24"/>
    <w:rsid w:val="008E1718"/>
    <w:rsid w:val="00912EDD"/>
    <w:rsid w:val="009178F7"/>
    <w:rsid w:val="00923C77"/>
    <w:rsid w:val="00923C9A"/>
    <w:rsid w:val="00923D3E"/>
    <w:rsid w:val="0092608E"/>
    <w:rsid w:val="00942438"/>
    <w:rsid w:val="00947D73"/>
    <w:rsid w:val="00964842"/>
    <w:rsid w:val="00992591"/>
    <w:rsid w:val="009A605C"/>
    <w:rsid w:val="009B0964"/>
    <w:rsid w:val="009F02E0"/>
    <w:rsid w:val="00A07BC2"/>
    <w:rsid w:val="00A26F92"/>
    <w:rsid w:val="00A348E7"/>
    <w:rsid w:val="00A363F2"/>
    <w:rsid w:val="00A5673A"/>
    <w:rsid w:val="00A946E3"/>
    <w:rsid w:val="00A973BE"/>
    <w:rsid w:val="00AA56D5"/>
    <w:rsid w:val="00AA7B20"/>
    <w:rsid w:val="00AD115E"/>
    <w:rsid w:val="00AD5544"/>
    <w:rsid w:val="00AE15C3"/>
    <w:rsid w:val="00B01FFD"/>
    <w:rsid w:val="00B04071"/>
    <w:rsid w:val="00B10876"/>
    <w:rsid w:val="00B22F5E"/>
    <w:rsid w:val="00B30846"/>
    <w:rsid w:val="00B50A86"/>
    <w:rsid w:val="00B54526"/>
    <w:rsid w:val="00B63373"/>
    <w:rsid w:val="00B84E17"/>
    <w:rsid w:val="00B933D9"/>
    <w:rsid w:val="00BB45C9"/>
    <w:rsid w:val="00BE5FCC"/>
    <w:rsid w:val="00C24645"/>
    <w:rsid w:val="00C2479C"/>
    <w:rsid w:val="00C44E5F"/>
    <w:rsid w:val="00CB3ECE"/>
    <w:rsid w:val="00CB4B49"/>
    <w:rsid w:val="00CB6F47"/>
    <w:rsid w:val="00CC6098"/>
    <w:rsid w:val="00CD13E9"/>
    <w:rsid w:val="00CD3423"/>
    <w:rsid w:val="00CD7681"/>
    <w:rsid w:val="00CE0A2D"/>
    <w:rsid w:val="00CF6311"/>
    <w:rsid w:val="00D05B9C"/>
    <w:rsid w:val="00D41C97"/>
    <w:rsid w:val="00D63606"/>
    <w:rsid w:val="00D74D94"/>
    <w:rsid w:val="00D82963"/>
    <w:rsid w:val="00D85D9B"/>
    <w:rsid w:val="00DA1C01"/>
    <w:rsid w:val="00DA3A45"/>
    <w:rsid w:val="00DA4E8B"/>
    <w:rsid w:val="00DA5324"/>
    <w:rsid w:val="00DB2738"/>
    <w:rsid w:val="00DC6B73"/>
    <w:rsid w:val="00DF3F97"/>
    <w:rsid w:val="00DF6FB9"/>
    <w:rsid w:val="00E26A99"/>
    <w:rsid w:val="00E30054"/>
    <w:rsid w:val="00E32A5B"/>
    <w:rsid w:val="00E4145B"/>
    <w:rsid w:val="00E7208C"/>
    <w:rsid w:val="00E72CB2"/>
    <w:rsid w:val="00E80B75"/>
    <w:rsid w:val="00E844EA"/>
    <w:rsid w:val="00EA0D93"/>
    <w:rsid w:val="00EB6763"/>
    <w:rsid w:val="00EC11D8"/>
    <w:rsid w:val="00ED327F"/>
    <w:rsid w:val="00ED34ED"/>
    <w:rsid w:val="00EE2587"/>
    <w:rsid w:val="00EE2D2C"/>
    <w:rsid w:val="00F17190"/>
    <w:rsid w:val="00F3083A"/>
    <w:rsid w:val="00F326FB"/>
    <w:rsid w:val="00F54F3D"/>
    <w:rsid w:val="00F62504"/>
    <w:rsid w:val="00F67BF2"/>
    <w:rsid w:val="00F87E7A"/>
    <w:rsid w:val="00F90008"/>
    <w:rsid w:val="00F93DFB"/>
    <w:rsid w:val="00F95C94"/>
    <w:rsid w:val="00FA25B9"/>
    <w:rsid w:val="00FB0C10"/>
    <w:rsid w:val="00FD714D"/>
    <w:rsid w:val="00F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565B1"/>
  <w15:chartTrackingRefBased/>
  <w15:docId w15:val="{EC6E4083-EF8A-4C9F-B819-18C8F969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457A"/>
    <w:pPr>
      <w:spacing w:after="20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BE9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57A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86C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E9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57A"/>
    <w:rPr>
      <w:rFonts w:asciiTheme="majorHAnsi" w:eastAsiaTheme="majorEastAsia" w:hAnsiTheme="majorHAnsi" w:cstheme="majorBidi"/>
      <w:b/>
      <w:sz w:val="2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792"/>
    <w:pPr>
      <w:spacing w:after="0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2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792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2686C"/>
    <w:rPr>
      <w:rFonts w:asciiTheme="majorHAnsi" w:eastAsiaTheme="majorEastAsia" w:hAnsiTheme="majorHAnsi" w:cstheme="majorBidi"/>
      <w:b/>
      <w:i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47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476A7"/>
    <w:pPr>
      <w:keepNext/>
      <w:spacing w:before="120" w:after="120"/>
    </w:pPr>
    <w:rPr>
      <w:i/>
      <w:iCs/>
      <w:color w:val="7F7F7F" w:themeColor="text1" w:themeTint="80"/>
      <w:sz w:val="16"/>
      <w:szCs w:val="18"/>
    </w:rPr>
  </w:style>
  <w:style w:type="character" w:styleId="Strong">
    <w:name w:val="Strong"/>
    <w:basedOn w:val="DefaultParagraphFont"/>
    <w:uiPriority w:val="22"/>
    <w:qFormat/>
    <w:rsid w:val="000C479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C4792"/>
    <w:rPr>
      <w:i/>
      <w:iCs/>
      <w:color w:val="auto"/>
    </w:rPr>
  </w:style>
  <w:style w:type="paragraph" w:styleId="NoSpacing">
    <w:name w:val="No Spacing"/>
    <w:uiPriority w:val="1"/>
    <w:qFormat/>
    <w:rsid w:val="00DF3F97"/>
    <w:pPr>
      <w:spacing w:after="0" w:line="240" w:lineRule="auto"/>
    </w:pPr>
    <w:rPr>
      <w:rFonts w:ascii="Arial" w:hAnsi="Arial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C479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C47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479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47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C479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C479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47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57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75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C44B9"/>
    <w:pPr>
      <w:tabs>
        <w:tab w:val="center" w:pos="4513"/>
        <w:tab w:val="right" w:pos="902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C44B9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74723F"/>
    <w:rPr>
      <w:color w:val="808080"/>
    </w:rPr>
  </w:style>
  <w:style w:type="table" w:styleId="TableGrid">
    <w:name w:val="Table Grid"/>
    <w:basedOn w:val="TableNormal"/>
    <w:uiPriority w:val="39"/>
    <w:rsid w:val="0074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30457A"/>
    <w:pPr>
      <w:numPr>
        <w:numId w:val="2"/>
      </w:numPr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4B73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3C9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6124D"/>
    <w:pPr>
      <w:ind w:left="1134"/>
      <w:contextualSpacing/>
    </w:pPr>
    <w:rPr>
      <w:i/>
      <w:color w:val="7F7F7F" w:themeColor="text1" w:themeTint="80"/>
      <w:sz w:val="18"/>
    </w:rPr>
  </w:style>
  <w:style w:type="paragraph" w:customStyle="1" w:styleId="Indent1">
    <w:name w:val="Indent 1"/>
    <w:basedOn w:val="Normal"/>
    <w:link w:val="Indent1Char"/>
    <w:qFormat/>
    <w:rsid w:val="00B01FFD"/>
    <w:pPr>
      <w:ind w:left="709"/>
    </w:pPr>
  </w:style>
  <w:style w:type="paragraph" w:customStyle="1" w:styleId="EYTableText">
    <w:name w:val="EY Table Text"/>
    <w:basedOn w:val="Normal"/>
    <w:link w:val="EYTableTextChar"/>
    <w:rsid w:val="00BB45C9"/>
    <w:pPr>
      <w:spacing w:before="60" w:after="60"/>
    </w:pPr>
    <w:rPr>
      <w:rFonts w:cs="Arial"/>
      <w:sz w:val="16"/>
    </w:rPr>
  </w:style>
  <w:style w:type="character" w:customStyle="1" w:styleId="Indent1Char">
    <w:name w:val="Indent 1 Char"/>
    <w:basedOn w:val="DefaultParagraphFont"/>
    <w:link w:val="Indent1"/>
    <w:rsid w:val="00CB3ECE"/>
    <w:rPr>
      <w:rFonts w:ascii="Arial" w:hAnsi="Arial"/>
      <w:sz w:val="20"/>
    </w:rPr>
  </w:style>
  <w:style w:type="character" w:customStyle="1" w:styleId="EYTableTextChar">
    <w:name w:val="EY Table Text Char"/>
    <w:basedOn w:val="Indent1Char"/>
    <w:link w:val="EYTableText"/>
    <w:rsid w:val="00BB45C9"/>
    <w:rPr>
      <w:rFonts w:ascii="Arial" w:hAnsi="Arial" w:cs="Arial"/>
      <w:sz w:val="16"/>
    </w:rPr>
  </w:style>
  <w:style w:type="paragraph" w:customStyle="1" w:styleId="EYTableHeadingWhite">
    <w:name w:val="EY Table Heading (White)"/>
    <w:basedOn w:val="Normal"/>
    <w:link w:val="EYTableHeadingWhiteChar"/>
    <w:rsid w:val="00BB45C9"/>
    <w:pPr>
      <w:spacing w:before="60" w:after="60"/>
    </w:pPr>
    <w:rPr>
      <w:rFonts w:cs="Arial"/>
      <w:b/>
      <w:color w:val="FFFFFF"/>
      <w:sz w:val="16"/>
    </w:rPr>
  </w:style>
  <w:style w:type="character" w:customStyle="1" w:styleId="EYTableHeadingWhiteChar">
    <w:name w:val="EY Table Heading (White) Char"/>
    <w:basedOn w:val="Indent1Char"/>
    <w:link w:val="EYTableHeadingWhite"/>
    <w:rsid w:val="00BB45C9"/>
    <w:rPr>
      <w:rFonts w:ascii="Arial" w:hAnsi="Arial" w:cs="Arial"/>
      <w:b/>
      <w:color w:val="FFFFFF"/>
      <w:sz w:val="16"/>
    </w:rPr>
  </w:style>
  <w:style w:type="paragraph" w:customStyle="1" w:styleId="StyleCaptionLeft125cm">
    <w:name w:val="Style Caption + Left:  1.25 cm"/>
    <w:basedOn w:val="Caption"/>
    <w:rsid w:val="00CB3ECE"/>
    <w:rPr>
      <w:rFonts w:eastAsia="Times New Roman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124D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124D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124D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7165C2"/>
    <w:pPr>
      <w:spacing w:after="100"/>
    </w:pPr>
  </w:style>
  <w:style w:type="paragraph" w:customStyle="1" w:styleId="Indent2">
    <w:name w:val="Indent 2"/>
    <w:basedOn w:val="Indent1"/>
    <w:qFormat/>
    <w:rsid w:val="0012686C"/>
    <w:pPr>
      <w:ind w:left="1418"/>
    </w:pPr>
  </w:style>
  <w:style w:type="paragraph" w:customStyle="1" w:styleId="Coursename">
    <w:name w:val="Course name"/>
    <w:basedOn w:val="Title"/>
    <w:qFormat/>
    <w:rsid w:val="001E6445"/>
  </w:style>
  <w:style w:type="paragraph" w:customStyle="1" w:styleId="AssignmentTitle">
    <w:name w:val="Assignment Title"/>
    <w:basedOn w:val="Title"/>
    <w:qFormat/>
    <w:rsid w:val="007F7579"/>
  </w:style>
  <w:style w:type="paragraph" w:styleId="ListParagraph">
    <w:name w:val="List Paragraph"/>
    <w:basedOn w:val="Normal"/>
    <w:uiPriority w:val="34"/>
    <w:qFormat/>
    <w:rsid w:val="002E02C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92608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ey\Documents\Custom%20Office%20Templates\s3132392%20-%20Assignments%20-%20incl%20front%20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A219-C95C-44F9-89EB-F3F3A1B0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s3132392 - Assignments - incl front cover.dotx</Template>
  <TotalTime>172</TotalTime>
  <Pages>9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30</cp:revision>
  <cp:lastPrinted>2017-03-29T00:51:00Z</cp:lastPrinted>
  <dcterms:created xsi:type="dcterms:W3CDTF">2017-05-01T07:26:00Z</dcterms:created>
  <dcterms:modified xsi:type="dcterms:W3CDTF">2017-05-08T10:41:00Z</dcterms:modified>
</cp:coreProperties>
</file>