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Homework #4</w:t>
      </w:r>
    </w:p>
    <w:p w:rsidR="00000000" w:rsidDel="00000000" w:rsidP="00000000" w:rsidRDefault="00000000" w:rsidRPr="00000000" w14:paraId="00000001">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Crypto Lab - Public-Key Cryptography and PKI</w:t>
      </w:r>
    </w:p>
    <w:p w:rsidR="00000000" w:rsidDel="00000000" w:rsidP="00000000" w:rsidRDefault="00000000" w:rsidRPr="00000000" w14:paraId="00000002">
      <w:pPr>
        <w:spacing w:line="240" w:lineRule="auto"/>
        <w:contextualSpacing w:val="0"/>
        <w:rPr>
          <w:rFonts w:ascii="Helvetica Neue" w:cs="Helvetica Neue" w:eastAsia="Helvetica Neue" w:hAnsi="Helvetica Neue"/>
          <w:color w:val="111111"/>
        </w:rPr>
      </w:pPr>
      <w:r w:rsidDel="00000000" w:rsidR="00000000" w:rsidRPr="00000000">
        <w:rPr>
          <w:rtl w:val="0"/>
        </w:rPr>
      </w:r>
    </w:p>
    <w:p w:rsidR="00000000" w:rsidDel="00000000" w:rsidP="00000000" w:rsidRDefault="00000000" w:rsidRPr="00000000" w14:paraId="00000003">
      <w:pPr>
        <w:numPr>
          <w:ilvl w:val="0"/>
          <w:numId w:val="5"/>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Lab Environment:</w:t>
        <w:br w:type="textWrapping"/>
        <w:t xml:space="preserve">The lab environment is already set up, as we installed OpenSSL on our SEED VM in the previous lab.</w:t>
        <w:br w:type="textWrapping"/>
      </w:r>
    </w:p>
    <w:p w:rsidR="00000000" w:rsidDel="00000000" w:rsidP="00000000" w:rsidRDefault="00000000" w:rsidRPr="00000000" w14:paraId="00000004">
      <w:pPr>
        <w:numPr>
          <w:ilvl w:val="0"/>
          <w:numId w:val="5"/>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1:</w:t>
        <w:br w:type="textWrapping"/>
        <w:t xml:space="preserve">Here is a screenshot of me performing the steps outlined in Task 1.</w:t>
        <w:br w:type="textWrapping"/>
      </w:r>
      <w:r w:rsidDel="00000000" w:rsidR="00000000" w:rsidRPr="00000000">
        <w:rPr>
          <w:rFonts w:ascii="Helvetica Neue" w:cs="Helvetica Neue" w:eastAsia="Helvetica Neue" w:hAnsi="Helvetica Neue"/>
          <w:color w:val="111111"/>
        </w:rPr>
        <w:drawing>
          <wp:inline distB="114300" distT="114300" distL="114300" distR="114300">
            <wp:extent cx="4221731" cy="5176838"/>
            <wp:effectExtent b="0" l="0" r="0" t="0"/>
            <wp:docPr id="5"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221731" cy="517683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This screenshot demonstrates me setting up the directories to match the openssl.cnf file. It also demonstrates me creating my self-signed certificate as a CA.</w:t>
      </w:r>
    </w:p>
    <w:p w:rsidR="00000000" w:rsidDel="00000000" w:rsidP="00000000" w:rsidRDefault="00000000" w:rsidRPr="00000000" w14:paraId="00000005">
      <w:pPr>
        <w:spacing w:line="240" w:lineRule="auto"/>
        <w:ind w:left="720" w:firstLine="0"/>
        <w:contextualSpacing w:val="0"/>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06">
      <w:pPr>
        <w:numPr>
          <w:ilvl w:val="0"/>
          <w:numId w:val="5"/>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2:</w:t>
      </w:r>
    </w:p>
    <w:p w:rsidR="00000000" w:rsidDel="00000000" w:rsidP="00000000" w:rsidRDefault="00000000" w:rsidRPr="00000000" w14:paraId="00000007">
      <w:pPr>
        <w:numPr>
          <w:ilvl w:val="1"/>
          <w:numId w:val="5"/>
        </w:numPr>
        <w:spacing w:line="240" w:lineRule="auto"/>
        <w:ind w:left="144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Part 2.1:</w:t>
        <w:br w:type="textWrapping"/>
        <w:t xml:space="preserve">Here is a screenshot of me performing step 1 of Task 1:</w:t>
      </w:r>
    </w:p>
    <w:p w:rsidR="00000000" w:rsidDel="00000000" w:rsidP="00000000" w:rsidRDefault="00000000" w:rsidRPr="00000000" w14:paraId="00000008">
      <w:pPr>
        <w:spacing w:line="240" w:lineRule="auto"/>
        <w:ind w:left="72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4405313" cy="5754688"/>
            <wp:effectExtent b="0" l="0" r="0" t="0"/>
            <wp:docPr id="18"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4405313" cy="575468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ab/>
        <w:t xml:space="preserve">In this screenshot I generated a public/private key pair and viewed its</w:t>
        <w:br w:type="textWrapping"/>
        <w:tab/>
        <w:t xml:space="preserve">content.</w:t>
      </w:r>
    </w:p>
    <w:p w:rsidR="00000000" w:rsidDel="00000000" w:rsidP="00000000" w:rsidRDefault="00000000" w:rsidRPr="00000000" w14:paraId="00000009">
      <w:pPr>
        <w:spacing w:line="240" w:lineRule="auto"/>
        <w:ind w:left="1440" w:firstLine="0"/>
        <w:contextualSpacing w:val="0"/>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0A">
      <w:pPr>
        <w:numPr>
          <w:ilvl w:val="1"/>
          <w:numId w:val="5"/>
        </w:numPr>
        <w:spacing w:line="240" w:lineRule="auto"/>
        <w:ind w:left="1440" w:hanging="360"/>
        <w:contextualSpacing w:val="1"/>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Part 2.2:</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generating a certificate signing request:</w:t>
        <w:br w:type="textWrapping"/>
      </w:r>
      <w:r w:rsidDel="00000000" w:rsidR="00000000" w:rsidRPr="00000000">
        <w:rPr>
          <w:rFonts w:ascii="Helvetica Neue" w:cs="Helvetica Neue" w:eastAsia="Helvetica Neue" w:hAnsi="Helvetica Neue"/>
          <w:color w:val="111111"/>
        </w:rPr>
        <w:drawing>
          <wp:inline distB="114300" distT="114300" distL="114300" distR="114300">
            <wp:extent cx="4966711" cy="2300288"/>
            <wp:effectExtent b="0" l="0" r="0" t="0"/>
            <wp:docPr id="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966711" cy="230028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certificate signing request is created as server.csr</w:t>
        <w:br w:type="textWrapping"/>
      </w:r>
    </w:p>
    <w:p w:rsidR="00000000" w:rsidDel="00000000" w:rsidP="00000000" w:rsidRDefault="00000000" w:rsidRPr="00000000" w14:paraId="0000000C">
      <w:pPr>
        <w:numPr>
          <w:ilvl w:val="1"/>
          <w:numId w:val="5"/>
        </w:numPr>
        <w:spacing w:line="240" w:lineRule="auto"/>
        <w:ind w:left="1440" w:hanging="360"/>
        <w:contextualSpacing w:val="1"/>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Part 2.3:</w:t>
      </w:r>
    </w:p>
    <w:p w:rsidR="00000000" w:rsidDel="00000000" w:rsidP="00000000" w:rsidRDefault="00000000" w:rsidRPr="00000000" w14:paraId="0000000D">
      <w:pPr>
        <w:spacing w:line="240" w:lineRule="auto"/>
        <w:ind w:left="144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generating the certificates:</w:t>
        <w:br w:type="textWrapping"/>
      </w:r>
      <w:r w:rsidDel="00000000" w:rsidR="00000000" w:rsidRPr="00000000">
        <w:rPr>
          <w:rFonts w:ascii="Helvetica Neue" w:cs="Helvetica Neue" w:eastAsia="Helvetica Neue" w:hAnsi="Helvetica Neue"/>
          <w:color w:val="111111"/>
        </w:rPr>
        <w:drawing>
          <wp:inline distB="114300" distT="114300" distL="114300" distR="114300">
            <wp:extent cx="4824413" cy="4051269"/>
            <wp:effectExtent b="0" l="0" r="0" t="0"/>
            <wp:docPr id="1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4824413" cy="4051269"/>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I had to adjust the openssl.cnf file to use policy_anything in order for the certificates to be generated successfully.</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3:</w:t>
        <w:br w:type="textWrapping"/>
        <w:t xml:space="preserve">Here is a screenshot of me adding pkilabserver.com to the /etc/hosts file: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1890713" cy="2787914"/>
            <wp:effectExtent b="0" l="0" r="0" t="0"/>
            <wp:docPr id="12"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1890713" cy="2787914"/>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Here is a screenshot of me combining the secret key and certificate into one file and then starting the server.</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3671888" cy="1172179"/>
            <wp:effectExtent b="0" l="0" r="0" t="0"/>
            <wp:docPr id="1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671888" cy="1172179"/>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Here is a screenshot of what happened when I first visited the pkilabserver url: </w:t>
        <w:br w:type="textWrapping"/>
      </w:r>
      <w:r w:rsidDel="00000000" w:rsidR="00000000" w:rsidRPr="00000000">
        <w:rPr>
          <w:rFonts w:ascii="Helvetica Neue" w:cs="Helvetica Neue" w:eastAsia="Helvetica Neue" w:hAnsi="Helvetica Neue"/>
          <w:color w:val="111111"/>
        </w:rPr>
        <w:drawing>
          <wp:inline distB="114300" distT="114300" distL="114300" distR="114300">
            <wp:extent cx="2690813" cy="2263699"/>
            <wp:effectExtent b="0" l="0" r="0" t="0"/>
            <wp:docPr id="1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2690813" cy="2263699"/>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Firefox complained because my server certificate was not authorized by a trusted third party.</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adding my CA to Firefox’s trusted authorities list:</w:t>
        <w:br w:type="textWrapping"/>
      </w:r>
      <w:r w:rsidDel="00000000" w:rsidR="00000000" w:rsidRPr="00000000">
        <w:rPr>
          <w:rFonts w:ascii="Helvetica Neue" w:cs="Helvetica Neue" w:eastAsia="Helvetica Neue" w:hAnsi="Helvetica Neue"/>
          <w:color w:val="111111"/>
        </w:rPr>
        <w:drawing>
          <wp:inline distB="114300" distT="114300" distL="114300" distR="114300">
            <wp:extent cx="3519488" cy="2712938"/>
            <wp:effectExtent b="0" l="0" r="0" t="0"/>
            <wp:docPr id="7"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3519488" cy="271293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Here is a screenshot of what the pkilabserver website looked like after I added the CA to the list:</w:t>
        <w:br w:type="textWrapping"/>
      </w:r>
      <w:r w:rsidDel="00000000" w:rsidR="00000000" w:rsidRPr="00000000">
        <w:rPr>
          <w:rFonts w:ascii="Helvetica Neue" w:cs="Helvetica Neue" w:eastAsia="Helvetica Neue" w:hAnsi="Helvetica Neue"/>
          <w:color w:val="111111"/>
        </w:rPr>
        <w:drawing>
          <wp:inline distB="114300" distT="114300" distL="114300" distR="114300">
            <wp:extent cx="3868761" cy="3738563"/>
            <wp:effectExtent b="0" l="0" r="0" t="0"/>
            <wp:docPr id="8"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868761"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running the server with a slightly modified certificate, as indicated by the diff performed in the screenshot:</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1993900"/>
            <wp:effectExtent b="0" l="0" r="0" t="0"/>
            <wp:docPr id="13"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visiting the pkilabserver after modifying the server’s certificate slightly.</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 </w:t>
      </w:r>
      <w:r w:rsidDel="00000000" w:rsidR="00000000" w:rsidRPr="00000000">
        <w:rPr>
          <w:rFonts w:ascii="Helvetica Neue" w:cs="Helvetica Neue" w:eastAsia="Helvetica Neue" w:hAnsi="Helvetica Neue"/>
          <w:color w:val="111111"/>
        </w:rPr>
        <w:drawing>
          <wp:inline distB="114300" distT="114300" distL="114300" distR="114300">
            <wp:extent cx="3719513" cy="1940098"/>
            <wp:effectExtent b="0" l="0" r="0" t="0"/>
            <wp:docPr id="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719513" cy="1940098"/>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certificate was detected to be invalid, because it duplicated the serial number issued to the first certificate by my CA.</w:t>
        <w:br w:type="textWrapping"/>
        <w:br w:type="textWrapping"/>
        <w:t xml:space="preserve">Here is a screenshot of me visiting https://localhost:4433:</w:t>
        <w:br w:type="textWrapping"/>
      </w:r>
      <w:r w:rsidDel="00000000" w:rsidR="00000000" w:rsidRPr="00000000">
        <w:rPr>
          <w:rFonts w:ascii="Helvetica Neue" w:cs="Helvetica Neue" w:eastAsia="Helvetica Neue" w:hAnsi="Helvetica Neue"/>
          <w:color w:val="111111"/>
        </w:rPr>
        <w:drawing>
          <wp:inline distB="114300" distT="114300" distL="114300" distR="114300">
            <wp:extent cx="3462338" cy="1908725"/>
            <wp:effectExtent b="0" l="0" r="0" t="0"/>
            <wp:docPr id="11"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3462338" cy="1908725"/>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certificate was only configured to work under the pkilabserver.com domain, so it was not able to provide a secure connection for localhost, even though both domains actually point to the same IP address.</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4:</w:t>
        <w:br w:type="textWrapping"/>
        <w:t xml:space="preserve">Here is a screenshot of me configuring the server to use the pkilabserver.com certificate, compiling, and then running the serv executable:</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794000"/>
            <wp:effectExtent b="0" l="0" r="0" t="0"/>
            <wp:docPr id="9"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943600" cy="27940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Here is a screenshot of me running the cli executable:</w:t>
        <w:br w:type="textWrapping"/>
      </w:r>
      <w:r w:rsidDel="00000000" w:rsidR="00000000" w:rsidRPr="00000000">
        <w:rPr>
          <w:rFonts w:ascii="Helvetica Neue" w:cs="Helvetica Neue" w:eastAsia="Helvetica Neue" w:hAnsi="Helvetica Neue"/>
          <w:color w:val="111111"/>
        </w:rPr>
        <w:drawing>
          <wp:inline distB="114300" distT="114300" distL="114300" distR="114300">
            <wp:extent cx="5348288" cy="1105656"/>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348288" cy="1105656"/>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client code detects the pkilabserver certificate being used by the server. The server code notes that the client is not using a certificate of their own.</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5:</w:t>
        <w:br w:type="textWrapping"/>
        <w:t xml:space="preserve">Here is a screenshot of me creating a RSA public/private key pair and performing the three operations outlined in Task 5</w:t>
      </w:r>
      <w:r w:rsidDel="00000000" w:rsidR="00000000" w:rsidRPr="00000000">
        <w:rPr>
          <w:rFonts w:ascii="Helvetica Neue" w:cs="Helvetica Neue" w:eastAsia="Helvetica Neue" w:hAnsi="Helvetica Neue"/>
          <w:color w:val="111111"/>
          <w:rtl w:val="0"/>
        </w:rPr>
        <w:t xml:space="preserve">:</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2044700"/>
            <wp:effectExtent b="0" l="0" r="0" t="0"/>
            <wp:docPr id="6"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comparing RSA and AES encryption time:</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070100"/>
            <wp:effectExtent b="0" l="0" r="0" t="0"/>
            <wp:docPr id="10"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943600" cy="20701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The source code for these shell scripts will be included on the next page. Each test script encrypted the message.txt file 1000 times, and the time it took to compute each script was taken as a benchmark.</w:t>
        <w:br w:type="textWrapping"/>
        <w:br w:type="textWrapping"/>
        <w:t xml:space="preserve">The calculated RSA and AES encryption time was very close, but AES seemed to be a slight bit faster. Perhaps the message.txt file was so small that it made the choice of encryption algorithm negligible.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Helvetica Neue" w:cs="Helvetica Neue" w:eastAsia="Helvetica Neue" w:hAnsi="Helvetica Neue"/>
          <w:color w:val="111111"/>
          <w:rtl w:val="0"/>
        </w:rPr>
        <w:t xml:space="preserve">Source code for test-rsa.sh:</w:t>
        <w:br w:type="textWrapping"/>
        <w:br w:type="textWrapping"/>
      </w:r>
      <w:r w:rsidDel="00000000" w:rsidR="00000000" w:rsidRPr="00000000">
        <w:rPr>
          <w:rFonts w:ascii="Courier New" w:cs="Courier New" w:eastAsia="Courier New" w:hAnsi="Courier New"/>
          <w:color w:val="111111"/>
          <w:sz w:val="20"/>
          <w:szCs w:val="20"/>
          <w:rtl w:val="0"/>
        </w:rPr>
        <w:t xml:space="preserve">#!/bin/sh</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x=1</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while [ $x -le 1000 ]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do</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openssl rsautl -encrypt -in message.txt -inkey t5_pub.key -pubin -out message_enc.txt</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x=$(($x+1))</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done</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Helvetica Neue" w:cs="Helvetica Neue" w:eastAsia="Helvetica Neue" w:hAnsi="Helvetica Neue"/>
          <w:color w:val="111111"/>
          <w:rtl w:val="0"/>
        </w:rPr>
        <w:br w:type="textWrapping"/>
        <w:t xml:space="preserve">Source code for test-aes.sh:</w:t>
        <w:br w:type="textWrapping"/>
        <w:br w:type="textWrapping"/>
      </w:r>
      <w:r w:rsidDel="00000000" w:rsidR="00000000" w:rsidRPr="00000000">
        <w:rPr>
          <w:rFonts w:ascii="Courier New" w:cs="Courier New" w:eastAsia="Courier New" w:hAnsi="Courier New"/>
          <w:color w:val="111111"/>
          <w:sz w:val="20"/>
          <w:szCs w:val="20"/>
          <w:rtl w:val="0"/>
        </w:rPr>
        <w:t xml:space="preserve">#!/bin/sh</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x=1</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while [ $x -le 1000 ]</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do</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openssl enc -aes-128-cbc &lt;message.txt&gt; message_enc_aes.txt -k 123</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Courier New" w:cs="Courier New" w:eastAsia="Courier New" w:hAnsi="Courier New"/>
          <w:color w:val="111111"/>
          <w:sz w:val="20"/>
          <w:szCs w:val="20"/>
        </w:rPr>
      </w:pPr>
      <w:r w:rsidDel="00000000" w:rsidR="00000000" w:rsidRPr="00000000">
        <w:rPr>
          <w:rFonts w:ascii="Courier New" w:cs="Courier New" w:eastAsia="Courier New" w:hAnsi="Courier New"/>
          <w:color w:val="111111"/>
          <w:sz w:val="20"/>
          <w:szCs w:val="20"/>
          <w:rtl w:val="0"/>
        </w:rPr>
        <w:t xml:space="preserve">x=$(($x+1))</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Courier New" w:cs="Courier New" w:eastAsia="Courier New" w:hAnsi="Courier New"/>
          <w:color w:val="111111"/>
          <w:sz w:val="20"/>
          <w:szCs w:val="20"/>
          <w:rtl w:val="0"/>
        </w:rPr>
        <w:t xml:space="preserve">done</w:t>
      </w:r>
      <w:r w:rsidDel="00000000" w:rsidR="00000000" w:rsidRPr="00000000">
        <w:rPr>
          <w:rFonts w:ascii="Helvetica Neue" w:cs="Helvetica Neue" w:eastAsia="Helvetica Neue" w:hAnsi="Helvetica Neue"/>
          <w:color w:val="11111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the output from running openssl speed rsa:</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3009900"/>
            <wp:effectExtent b="0" l="0" r="0" t="0"/>
            <wp:docPr id="2"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0099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br w:type="textWrapping"/>
        <w:t xml:space="preserve">Here is the output from running openssl speed aes:</w:t>
        <w:br w:type="textWrapping"/>
      </w:r>
      <w:r w:rsidDel="00000000" w:rsidR="00000000" w:rsidRPr="00000000">
        <w:rPr>
          <w:rFonts w:ascii="Helvetica Neue" w:cs="Helvetica Neue" w:eastAsia="Helvetica Neue" w:hAnsi="Helvetica Neue"/>
          <w:color w:val="111111"/>
        </w:rPr>
        <w:drawing>
          <wp:inline distB="114300" distT="114300" distL="114300" distR="114300">
            <wp:extent cx="4986338" cy="3547971"/>
            <wp:effectExtent b="0" l="0" r="0" t="0"/>
            <wp:docPr id="1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986338" cy="3547971"/>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It appears that openssl uses different metrics when comparing its results for the speed of RSA and the speed of AES. This suggests that RSA and AES maybe be faster or slower for different applications. AES is much more useful for encrypting large file sizes, while RSA is useful for signing and verifying things.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6:</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performing Task 6:</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Pr>
        <w:drawing>
          <wp:inline distB="114300" distT="114300" distL="114300" distR="114300">
            <wp:extent cx="5943600" cy="2349500"/>
            <wp:effectExtent b="0" l="0" r="0" t="0"/>
            <wp:docPr id="1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left"/>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I first generated a RAS public/private key pair, then used it to sign the example text. After signing, I was able to successfully verify the signed message with the hashed signature. After changing the message, however, the signature no longer verified the text successfully, which indicated that the current file differed from the original one that was signed.</w:t>
      </w:r>
      <w:r w:rsidDel="00000000" w:rsidR="00000000" w:rsidRPr="00000000">
        <w:rPr>
          <w:rtl w:val="0"/>
        </w:rPr>
      </w:r>
    </w:p>
    <w:sectPr>
      <w:headerReference r:id="rId2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spacing w:line="240" w:lineRule="auto"/>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br w:type="textWrapping"/>
      <w:t xml:space="preserve">Casey Erbes</w:t>
    </w:r>
  </w:p>
  <w:p w:rsidR="00000000" w:rsidDel="00000000" w:rsidP="00000000" w:rsidRDefault="00000000" w:rsidRPr="00000000" w14:paraId="00000033">
    <w:pPr>
      <w:spacing w:line="240" w:lineRule="auto"/>
      <w:contextualSpacing w:val="0"/>
      <w:rPr/>
    </w:pPr>
    <w:r w:rsidDel="00000000" w:rsidR="00000000" w:rsidRPr="00000000">
      <w:rPr>
        <w:rFonts w:ascii="Helvetica Neue" w:cs="Helvetica Neue" w:eastAsia="Helvetica Neue" w:hAnsi="Helvetica Neue"/>
        <w:color w:val="111111"/>
        <w:rtl w:val="0"/>
      </w:rPr>
      <w:t xml:space="preserve">CS 4393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29.png"/><Relationship Id="rId24" Type="http://schemas.openxmlformats.org/officeDocument/2006/relationships/image" Target="media/image35.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37.png"/><Relationship Id="rId8" Type="http://schemas.openxmlformats.org/officeDocument/2006/relationships/image" Target="media/image18.png"/><Relationship Id="rId11" Type="http://schemas.openxmlformats.org/officeDocument/2006/relationships/image" Target="media/image33.png"/><Relationship Id="rId10" Type="http://schemas.openxmlformats.org/officeDocument/2006/relationships/image" Target="media/image31.png"/><Relationship Id="rId13" Type="http://schemas.openxmlformats.org/officeDocument/2006/relationships/image" Target="media/image26.png"/><Relationship Id="rId12" Type="http://schemas.openxmlformats.org/officeDocument/2006/relationships/image" Target="media/image36.png"/><Relationship Id="rId15" Type="http://schemas.openxmlformats.org/officeDocument/2006/relationships/image" Target="media/image32.png"/><Relationship Id="rId14" Type="http://schemas.openxmlformats.org/officeDocument/2006/relationships/image" Target="media/image27.png"/><Relationship Id="rId17" Type="http://schemas.openxmlformats.org/officeDocument/2006/relationships/image" Target="media/image30.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