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D10DF6" w:rsidP="00D10DF6">
      <w:pPr>
        <w:pStyle w:val="ListParagraph"/>
        <w:numPr>
          <w:ilvl w:val="0"/>
          <w:numId w:val="1"/>
        </w:numPr>
      </w:pPr>
      <w:r>
        <w:t>Problem with ruler in images: ruler must be on agar surface. If agar level is SLIGHTLY different, measurement of ruler on side table will not be accurate between images.</w:t>
      </w:r>
      <w:bookmarkStart w:id="0" w:name="_GoBack"/>
      <w:bookmarkEnd w:id="0"/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B5E91"/>
    <w:multiLevelType w:val="hybridMultilevel"/>
    <w:tmpl w:val="49D8690C"/>
    <w:lvl w:ilvl="0" w:tplc="D722B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26"/>
    <w:rsid w:val="007B7726"/>
    <w:rsid w:val="008945F3"/>
    <w:rsid w:val="00B877F0"/>
    <w:rsid w:val="00D10DF6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University of California, Davis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2016-05-31T21:52:00Z</dcterms:created>
  <dcterms:modified xsi:type="dcterms:W3CDTF">2016-05-31T21:53:00Z</dcterms:modified>
</cp:coreProperties>
</file>