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339.135618479881"/>
        <w:gridCol w:w="8020.864381520119"/>
        <w:tblGridChange w:id="0">
          <w:tblGrid>
            <w:gridCol w:w="1339.135618479881"/>
            <w:gridCol w:w="8020.86438152011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16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322d27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825500" cy="444500"/>
                  <wp:effectExtent b="0" l="0" r="0" t="0"/>
                  <wp:docPr descr="Accent icon" id="1" name="image1.png"/>
                  <a:graphic>
                    <a:graphicData uri="http://schemas.openxmlformats.org/drawingml/2006/picture">
                      <pic:pic>
                        <pic:nvPicPr>
                          <pic:cNvPr descr="Accent ico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22d2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4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  <w:rtl w:val="0"/>
              </w:rPr>
              <w:t xml:space="preserve"> Meeting Minutes </w:t>
            </w:r>
          </w:p>
        </w:tc>
      </w:tr>
    </w:tbl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Call to order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Weekly meeting for Team 1 as part of the CS 4485.0W1 Computer Science Project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Attendees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Attendees included: 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1a83ba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All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Members not in attendance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Reports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Weekly Report 4, 3/07-3/13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0" w:firstLine="0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Unfinished business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New business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Intro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Implemented income + expense tracking, settings page, dashboard updates, reset password flows, AI recommendation features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Everything merged into front_back_merge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Project specs are up to date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Banking system features up next, testing up next (frontend/backend/end to end testing)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How to make it commercially viable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CICD pipeline, security, database, adding AI feature monetization, AWS deployment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Individual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Merging all the branches together and adding backend to settings page 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Backend logic for income tracking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Added backend for password reset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Next = work on CICD pipelines, database optimization, banking system procedures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Did AI features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Did specs update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Use Groq for AI features, or maybe ollamma which runs locally, to get around rate limits for testing purposes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Jonathan G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Researched password reset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Maintain architecture diagram, continue with password reset stuff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Issues = difficulty of figuring out what to do with email stuff</w:t>
      </w:r>
    </w:p>
    <w:p w:rsidR="00000000" w:rsidDel="00000000" w:rsidP="00000000" w:rsidRDefault="00000000" w:rsidRPr="00000000" w14:paraId="00000025">
      <w:pPr>
        <w:numPr>
          <w:ilvl w:val="3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88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Would need a mail server, issues with TLS certificates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Can use </w:t>
      </w:r>
      <w:hyperlink r:id="rId8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resend.com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Cloud service providers also provide email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Added UI for expenses page, added UI functionality for editing income and expenses so when you enter a value you can edit it, functionality for income on calendar page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Modified mock data to fit our schema better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Wanted to do script to add data into the database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Issues = midterms, illness, issues with database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Settings page UI, dashboard bar chart bug fix on label displays, fixed expenses categories did not match up with budget calculator categories</w:t>
      </w:r>
    </w:p>
    <w:p w:rsidR="00000000" w:rsidDel="00000000" w:rsidP="00000000" w:rsidRDefault="00000000" w:rsidRPr="00000000" w14:paraId="0000002F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Up next = add stuff to settings page if needed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Haru</w:t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Frontend password recovery flow, updated authentication provider, connected forgot password from login page</w:t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Up next = connect to backend, reset email to verify reset token</w:t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216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color w:val="322d27"/>
          <w:rtl w:val="0"/>
        </w:rPr>
        <w:t xml:space="preserve">Testing valid email through UI validation via Zod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color w:val="322d27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To-Do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Transfer AI feature functionality to Groq and continue working on AI features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Ensure all documentation is in the GitHub so that the TA can access it</w:t>
        <w:tab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Sophia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Work on CI/CD, database optimization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Cas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Add email for password reset functionality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Jonathan G, Cas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Script to automatically add data to database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Marcelo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72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Continue updating settings page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color="auto" w:space="0" w:sz="0" w:val="none"/>
          <w:left w:space="0" w:sz="0" w:val="nil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360" w:lineRule="auto"/>
        <w:ind w:left="1440" w:right="0" w:hanging="360"/>
        <w:jc w:val="left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Jon S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Announcements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you are pulling from front_back_merge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_HCJqlRC11xjjIXN5z9tWPAlzK9wL3Ai7rehGCgYvdk/edit" TargetMode="External"/><Relationship Id="rId8" Type="http://schemas.openxmlformats.org/officeDocument/2006/relationships/hyperlink" Target="http://resen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