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 xml:space="preserve">          Questions (Microscopy lectures – Week of March 29</w:t>
      </w:r>
      <w:r>
        <w:rPr>
          <w:vertAlign w:val="superscript"/>
        </w:rPr>
        <w:t>th</w:t>
      </w:r>
      <w:r>
        <w:t>)</w:t>
      </w:r>
      <w:r>
        <w:tab/>
      </w:r>
      <w:r>
        <w:t>Due 04/06/20</w:t>
      </w:r>
    </w:p>
    <w:p/>
    <w:p/>
    <w:p>
      <w:pPr>
        <w:pStyle w:val="4"/>
      </w:pPr>
    </w:p>
    <w:p>
      <w:pPr>
        <w:pStyle w:val="4"/>
        <w:numPr>
          <w:ilvl w:val="0"/>
          <w:numId w:val="1"/>
        </w:numPr>
      </w:pPr>
      <w:r>
        <w:t>Define Raleigh scattering. Discuss the Raleigh Criterion and its relevance to spatial resolution.</w:t>
      </w:r>
    </w:p>
    <w:p>
      <w:pPr>
        <w:pStyle w:val="4"/>
      </w:pPr>
      <w:r>
        <w:t>Rayleigh scattering is elastic scattering of light by particles much smaller than the wavelength of the light. The Rayleigh criterion specifies the minimum separation between two light sources that may be resolved into distinct object. It determines the diffraction limit to resolution by θ=1.22λ/D, where θ is the minimum angle between distinguishable point sources, λ is the wavelength of light and D is the diameter of the lens. In order to increase resolution, light with smaller wavelength or larger lens should be applied.</w:t>
      </w:r>
    </w:p>
    <w:p>
      <w:pPr>
        <w:pStyle w:val="4"/>
      </w:pPr>
    </w:p>
    <w:p>
      <w:pPr>
        <w:pStyle w:val="4"/>
        <w:numPr>
          <w:ilvl w:val="0"/>
          <w:numId w:val="1"/>
        </w:numPr>
      </w:pPr>
      <w:r>
        <w:t>Slide 5: Explain the Jablonski Diagram. Terminology on fluorophore and energy levels: quenching, photobleaching, ground state, ground state, excited state, radiative decay</w:t>
      </w:r>
    </w:p>
    <w:p>
      <w:pPr>
        <w:pStyle w:val="4"/>
      </w:pPr>
      <w:r>
        <w:t xml:space="preserve">The first step is absorption. An electron of the molecule is excited from a lower energy level to a higher energy level by transferring the energy from a photon with certain wavelength. The transition is very fast, on the order of 10^-15 seconds. The second step is internal conversion. After the electron is excited to second excited state (S2), it can transition from a vibration level in one electronic stet to another vibration level in a lower electronic state to first excited state (S1) by dissipating energy through vibrational relaxation. It takes less than 1 ps. Next, the molecule could deal with the received energy by emitting a photon and the electron could jump from S1 to ground state (S0). This process is called fluorescence and takes 1 to 10 ns. The energy of the emitted photon is less than that of the exciting photon. Yet, another way to dissipate energy from S1 state is intersystem crossing. The electron changes spin multiplicity from an excited singlet state (S1) to an excited triplet state (T1). It takes several several ns to ms to complete. Then phosphorescence could occur by emission of photon when the electron transitioning from T1 state to ground state (S0). This process is very low, taking from several us to even &gt; 1s. </w:t>
      </w:r>
    </w:p>
    <w:p>
      <w:pPr>
        <w:pStyle w:val="4"/>
        <w:rPr>
          <w:b w:val="0"/>
          <w:bCs w:val="0"/>
        </w:rPr>
      </w:pPr>
      <w:r>
        <w:rPr>
          <w:b/>
          <w:bCs/>
        </w:rPr>
        <w:t xml:space="preserve">Flurophore: </w:t>
      </w:r>
      <w:r>
        <w:rPr>
          <w:b w:val="0"/>
          <w:bCs w:val="0"/>
        </w:rPr>
        <w:t>a fluorescent molecule that can re-emit light upon light excitation.</w:t>
      </w:r>
    </w:p>
    <w:p>
      <w:pPr>
        <w:pStyle w:val="4"/>
        <w:rPr>
          <w:b w:val="0"/>
          <w:bCs w:val="0"/>
        </w:rPr>
      </w:pPr>
      <w:r>
        <w:rPr>
          <w:b/>
          <w:bCs/>
        </w:rPr>
        <w:t>Energy levels:</w:t>
      </w:r>
      <w:r>
        <w:rPr>
          <w:b w:val="0"/>
          <w:bCs w:val="0"/>
        </w:rPr>
        <w:t xml:space="preserve"> the certain discrete values of energy that a molecule</w:t>
      </w:r>
      <w:r>
        <w:rPr>
          <w:rFonts w:hint="default"/>
          <w:b w:val="0"/>
          <w:bCs w:val="0"/>
        </w:rPr>
        <w:t xml:space="preserve">’s electrons can have. </w:t>
      </w:r>
    </w:p>
    <w:p>
      <w:pPr>
        <w:pStyle w:val="4"/>
      </w:pPr>
      <w:r>
        <w:rPr>
          <w:b/>
          <w:bCs/>
        </w:rPr>
        <w:t>Quenching:</w:t>
      </w:r>
      <w:r>
        <w:t xml:space="preserve"> a process that decreases the fluorescence intensity. </w:t>
      </w:r>
    </w:p>
    <w:p>
      <w:pPr>
        <w:pStyle w:val="4"/>
        <w:rPr>
          <w:rFonts w:hint="default"/>
        </w:rPr>
      </w:pPr>
      <w:r>
        <w:rPr>
          <w:rFonts w:hint="default"/>
          <w:b/>
          <w:bCs/>
        </w:rPr>
        <w:t>Photobleaching:</w:t>
      </w:r>
      <w:r>
        <w:rPr>
          <w:rFonts w:hint="default"/>
        </w:rPr>
        <w:t xml:space="preserve"> the fluorophore molecule permanently is unable to fluoresce caused by alteration of structure after high-intensity illumination. </w:t>
      </w:r>
    </w:p>
    <w:p>
      <w:pPr>
        <w:pStyle w:val="4"/>
        <w:rPr>
          <w:rFonts w:hint="default"/>
        </w:rPr>
      </w:pPr>
      <w:r>
        <w:rPr>
          <w:rFonts w:hint="default"/>
          <w:b/>
          <w:bCs/>
        </w:rPr>
        <w:t>Ground state:</w:t>
      </w:r>
      <w:r>
        <w:rPr>
          <w:rFonts w:hint="default"/>
        </w:rPr>
        <w:t xml:space="preserve"> all electrons of a molecule are in the lowest-energy state.  </w:t>
      </w:r>
    </w:p>
    <w:p>
      <w:pPr>
        <w:pStyle w:val="4"/>
        <w:rPr>
          <w:rFonts w:hint="default"/>
        </w:rPr>
      </w:pPr>
      <w:r>
        <w:rPr>
          <w:rFonts w:hint="default"/>
        </w:rPr>
        <w:t xml:space="preserve">Excited state: molecule in the state with energy greater than the ground state. </w:t>
      </w:r>
    </w:p>
    <w:p>
      <w:pPr>
        <w:pStyle w:val="4"/>
        <w:rPr>
          <w:rFonts w:hint="default"/>
        </w:rPr>
      </w:pPr>
      <w:r>
        <w:rPr>
          <w:rFonts w:hint="default"/>
          <w:b/>
          <w:bCs/>
        </w:rPr>
        <w:t xml:space="preserve">Radiative decay: </w:t>
      </w:r>
      <w:r>
        <w:rPr>
          <w:rFonts w:hint="default"/>
        </w:rPr>
        <w:t xml:space="preserve">an molecule transitions from an excited state to a lower energy state, including the ground state, and emits photons. </w:t>
      </w:r>
    </w:p>
    <w:p>
      <w:pPr>
        <w:pStyle w:val="4"/>
      </w:pPr>
    </w:p>
    <w:p>
      <w:pPr>
        <w:pStyle w:val="4"/>
        <w:numPr>
          <w:ilvl w:val="0"/>
          <w:numId w:val="1"/>
        </w:numPr>
      </w:pPr>
      <w:r>
        <w:t>Slides 6-8: Explain the basis of excitation and emission in fluorescence microscopy – discuss this in the context of laser and fluorophore choices.</w:t>
      </w:r>
    </w:p>
    <w:p>
      <w:pPr>
        <w:pStyle w:val="4"/>
      </w:pPr>
    </w:p>
    <w:p>
      <w:pPr>
        <w:pStyle w:val="4"/>
      </w:pPr>
      <w:r>
        <w:t xml:space="preserve">In fluorescence microscopy, Mercury/Xenon arc lamp is usually used as light source, which has several spectral intensity peaks at certain wavelengths. Light with specific wavelength is produced by passing the multispectral light from the excitation source through a wavelength excitation filter, because the fluorophore of the specimen could only be excited by a light with certain wavelength. Ultraviolet, blue or green light is often used. Then the specimen is irradiated with the filtered light to be excited. In order to achieve maximum fluorescence intensity, a fluorophore, whose excitation wavelength is near the peak of the excitation source, is usually choose. When the electrons relax from the excited state to ground state, some energy is lost due to vibrational relaxation. So the emission spectrum is shifted to longer wavelengths and its intensity peak has lower magnitude. This phenomenon helps separation of excitation light and emission light. Usually the widest possible wavelength that include the emission peak are selected for detection. Before observing in the detector, the light is filtered by the emission filter to remove light of different wavelength as the emission light. </w:t>
      </w:r>
    </w:p>
    <w:p>
      <w:pPr>
        <w:pStyle w:val="4"/>
      </w:pPr>
    </w:p>
    <w:p>
      <w:pPr>
        <w:pStyle w:val="4"/>
        <w:numPr>
          <w:ilvl w:val="0"/>
          <w:numId w:val="1"/>
        </w:numPr>
      </w:pPr>
      <w:r>
        <w:t>Slides 7-8: Instrumentation terminology (define and state its role): i) Dichroic; ii) Numerical Aperture; iii) Objective lens; iv) grating (in a spectrometer); v) beam expander, Detector, phase modulator, Detector</w:t>
      </w:r>
    </w:p>
    <w:p>
      <w:pPr>
        <w:ind w:firstLine="720" w:firstLineChars="0"/>
      </w:pPr>
    </w:p>
    <w:p>
      <w:pPr>
        <w:pStyle w:val="4"/>
        <w:numPr>
          <w:ilvl w:val="0"/>
          <w:numId w:val="0"/>
        </w:numPr>
        <w:ind w:left="360" w:leftChars="0" w:firstLine="360" w:firstLineChars="150"/>
        <w:rPr>
          <w:rFonts w:hint="default"/>
        </w:rPr>
      </w:pPr>
      <w:r>
        <w:t>Dichroic mirror: it</w:t>
      </w:r>
      <w:r>
        <w:rPr>
          <w:rFonts w:hint="default"/>
        </w:rPr>
        <w:t xml:space="preserve">’s a color filter that selectively passes the emission light through to the emission filter while reflecting the excitation light from its surface. </w:t>
      </w:r>
    </w:p>
    <w:p>
      <w:pPr>
        <w:pStyle w:val="4"/>
        <w:numPr>
          <w:ilvl w:val="0"/>
          <w:numId w:val="0"/>
        </w:numPr>
        <w:ind w:left="360" w:leftChars="0" w:firstLine="360" w:firstLineChars="150"/>
        <w:rPr>
          <w:rFonts w:hint="default"/>
        </w:rPr>
      </w:pPr>
      <w:r>
        <w:rPr>
          <w:rFonts w:hint="default"/>
        </w:rPr>
        <w:t xml:space="preserve">Numerical aperture: it’s a dimensionless number that characterizes the range of angles over which the lens system can accept or emit light, corresponding to the focal length of the lens. It indicates the resolving power of the lens system. Lens with larger numerical apertures collect more light to give a brighter image and has higher resolution. </w:t>
      </w:r>
    </w:p>
    <w:p>
      <w:pPr>
        <w:pStyle w:val="4"/>
        <w:numPr>
          <w:ilvl w:val="0"/>
          <w:numId w:val="0"/>
        </w:numPr>
        <w:ind w:left="360" w:leftChars="0" w:firstLine="360" w:firstLineChars="150"/>
        <w:rPr>
          <w:rFonts w:hint="default"/>
        </w:rPr>
      </w:pPr>
      <w:r>
        <w:rPr>
          <w:rFonts w:hint="default"/>
        </w:rPr>
        <w:t xml:space="preserve">Objective lens: it’s the lens closest to the specimen. It passes the excitation light to the specimen, collects emission light back toward the detector and  eyepiece, and performs amplification. </w:t>
      </w:r>
      <w:r>
        <w:rPr>
          <w:rFonts w:hint="default"/>
        </w:rPr>
        <w:br w:type="textWrapping"/>
      </w:r>
      <w:r>
        <w:rPr>
          <w:rFonts w:hint="default"/>
        </w:rPr>
        <w:tab/>
      </w:r>
      <w:r>
        <w:rPr>
          <w:rFonts w:hint="default"/>
        </w:rPr>
        <w:t xml:space="preserve">Grating: it’s a periodic structure that could split and diffract light into beams travelling in different directions. It is used in spectrometer to spread the input light into a spectrum. </w:t>
      </w:r>
    </w:p>
    <w:p>
      <w:pPr>
        <w:pStyle w:val="4"/>
        <w:numPr>
          <w:ilvl w:val="0"/>
          <w:numId w:val="0"/>
        </w:numPr>
        <w:ind w:left="360" w:leftChars="0" w:firstLine="360" w:firstLineChars="150"/>
        <w:rPr>
          <w:rFonts w:hint="default"/>
        </w:rPr>
      </w:pPr>
      <w:r>
        <w:rPr>
          <w:rFonts w:hint="default"/>
        </w:rPr>
        <w:t xml:space="preserve">Beam expander: it takes a collimated layer beam and expands or reduces its size. In microscopy, bean expander could reduce the layer beam divergence and enables the emission of very narrow linewidths. </w:t>
      </w:r>
    </w:p>
    <w:p>
      <w:pPr>
        <w:pStyle w:val="4"/>
        <w:numPr>
          <w:ilvl w:val="0"/>
          <w:numId w:val="0"/>
        </w:numPr>
        <w:ind w:left="360" w:leftChars="0" w:firstLine="360" w:firstLineChars="150"/>
        <w:rPr>
          <w:rFonts w:hint="default"/>
        </w:rPr>
      </w:pPr>
      <w:r>
        <w:rPr>
          <w:rFonts w:hint="default"/>
        </w:rPr>
        <w:t xml:space="preserve">Phase modulator: it’s an optical modulator to control the phase of the laser beam. Using beam with identical phase could improve spatial resolution and expand detection range. </w:t>
      </w:r>
    </w:p>
    <w:p>
      <w:pPr>
        <w:pStyle w:val="4"/>
        <w:numPr>
          <w:ilvl w:val="0"/>
          <w:numId w:val="0"/>
        </w:numPr>
        <w:ind w:left="360" w:leftChars="0" w:firstLine="360" w:firstLineChars="150"/>
        <w:rPr>
          <w:rFonts w:hint="default"/>
        </w:rPr>
      </w:pPr>
      <w:r>
        <w:rPr>
          <w:rFonts w:hint="default"/>
        </w:rPr>
        <w:t xml:space="preserve">Detector: it’s a camera system that record the emission light from the specimen. </w:t>
      </w:r>
    </w:p>
    <w:p>
      <w:pPr>
        <w:pStyle w:val="4"/>
        <w:numPr>
          <w:ilvl w:val="0"/>
          <w:numId w:val="1"/>
        </w:numPr>
      </w:pPr>
      <w:r>
        <w:t>Slide 9: What is a point spread function (PSF) – what is the mathematical basis for PSF.</w:t>
      </w:r>
    </w:p>
    <w:p>
      <w:pPr>
        <w:pStyle w:val="4"/>
        <w:numPr>
          <w:ilvl w:val="0"/>
          <w:numId w:val="0"/>
        </w:numPr>
        <w:ind w:left="360" w:leftChars="0"/>
      </w:pPr>
      <w:r>
        <w:t xml:space="preserve">Point spread function is diffraction of light blurs out point-like object to a certain minimal size and shape. It is the impulse response of the imaging system to a point source. In microscopy, the the image formation process is linear in the image intensity. The image is computed as a sum of PSF of each point, a process called convolution. After knowing the PSF, it could be restored to original object with deconvolution. </w:t>
      </w:r>
    </w:p>
    <w:p>
      <w:pPr>
        <w:pStyle w:val="4"/>
        <w:numPr>
          <w:ilvl w:val="0"/>
          <w:numId w:val="0"/>
        </w:numPr>
        <w:ind w:left="360" w:leftChars="0"/>
      </w:pPr>
    </w:p>
    <w:p>
      <w:pPr>
        <w:pStyle w:val="4"/>
        <w:numPr>
          <w:ilvl w:val="0"/>
          <w:numId w:val="1"/>
        </w:numPr>
      </w:pPr>
      <w:r>
        <w:t xml:space="preserve">Slide 14-15: What is the underlying principle behind two-photon microscopy. </w:t>
      </w:r>
    </w:p>
    <w:p>
      <w:pPr>
        <w:pStyle w:val="4"/>
        <w:numPr>
          <w:ilvl w:val="0"/>
          <w:numId w:val="0"/>
        </w:numPr>
        <w:ind w:left="360" w:leftChars="0"/>
      </w:pPr>
      <w:r>
        <w:t>Unlike widefield microscopy, the two-photon microscopy is excited by absorbing 2 low-energy photons of high wavelength. Since the excitation needs simultaneous hit of 2 photons, higher photon densities are needed to increase the likelihood of excitation, which are achieved by concentrating photons in both space and time. Normally, it the focal plane of the objective. The excitation only occurs at the focal plane and doesn</w:t>
      </w:r>
      <w:r>
        <w:rPr>
          <w:rFonts w:hint="default"/>
        </w:rPr>
        <w:t xml:space="preserve">’t generate out-of-focus fluorescence, reducing the background noise and requiring no pinhole for filtering unwanted light for detection. This mechanism provides less photo-damage, deeper penetration and better photon collection efficiency. </w:t>
      </w:r>
    </w:p>
    <w:p>
      <w:pPr>
        <w:pStyle w:val="4"/>
        <w:numPr>
          <w:ilvl w:val="0"/>
          <w:numId w:val="0"/>
        </w:numPr>
        <w:ind w:left="360" w:leftChars="0"/>
      </w:pPr>
    </w:p>
    <w:p>
      <w:pPr>
        <w:pStyle w:val="4"/>
        <w:numPr>
          <w:ilvl w:val="0"/>
          <w:numId w:val="1"/>
        </w:numPr>
      </w:pPr>
      <w:r>
        <w:t>Slide 17-20: What is Fluorescence lifetime and how is it measured.</w:t>
      </w:r>
    </w:p>
    <w:p>
      <w:pPr>
        <w:pStyle w:val="4"/>
        <w:numPr>
          <w:ilvl w:val="0"/>
          <w:numId w:val="0"/>
        </w:numPr>
        <w:ind w:left="360" w:leftChars="0"/>
        <w:rPr>
          <w:rFonts w:hint="default"/>
        </w:rPr>
      </w:pPr>
      <w:r>
        <w:t>Fluorescence lifetime is the average time a fluorescent molecule remains in the excited state before going back to the ground state by emitting a photon. It</w:t>
      </w:r>
      <w:r>
        <w:rPr>
          <w:rFonts w:hint="default"/>
        </w:rPr>
        <w:t xml:space="preserve">’s sensitive to the fluorophore concentration, excitation intensity, photobleaching, and dynamics of microenvironment like PH and ion binding. </w:t>
      </w:r>
    </w:p>
    <w:p>
      <w:pPr>
        <w:pStyle w:val="4"/>
        <w:numPr>
          <w:ilvl w:val="0"/>
          <w:numId w:val="0"/>
        </w:numPr>
        <w:ind w:left="360" w:leftChars="0"/>
      </w:pPr>
      <w:r>
        <w:rPr>
          <w:rFonts w:hint="default"/>
        </w:rPr>
        <w:t>It can be measure in time domain and frequency domain. In time domain, its value decays exponentially as I(t)=I</w:t>
      </w:r>
      <w:r>
        <w:rPr>
          <w:rFonts w:hint="default"/>
          <w:vertAlign w:val="subscript"/>
        </w:rPr>
        <w:t>0</w:t>
      </w:r>
      <w:r>
        <w:rPr>
          <w:rFonts w:hint="default"/>
        </w:rPr>
        <w:t>*e^(-t/τ), where I</w:t>
      </w:r>
      <w:r>
        <w:rPr>
          <w:rFonts w:hint="default"/>
          <w:vertAlign w:val="subscript"/>
        </w:rPr>
        <w:t xml:space="preserve">0 </w:t>
      </w:r>
      <w:r>
        <w:rPr>
          <w:rFonts w:hint="default"/>
          <w:vertAlign w:val="baseline"/>
        </w:rPr>
        <w:t>is the initial fluorescence intensity, τ is the lifetime. After excitation by a short pulse of light, the photon intensities along time could be recorded via time-correlated single-photon counting (TCSPC) methods. In frequency domain, time domain data is converted to frequency domain data via Fourier transform. The incident light is sinusoidally modulated at high frequency, then the emission photons have same frequency but with a phase delay (φ) and change in magnitude (m). The lifetime could be computed in both ways and they should be identical ideally (τ_p=τ_m=τ). τ_p = tanφ/ω, τ_m = (</w:t>
      </w:r>
      <w:r>
        <w:rPr>
          <w:rFonts w:hint="default" w:ascii="Arial" w:hAnsi="Arial" w:cs="Arial"/>
          <w:vertAlign w:val="baseline"/>
        </w:rPr>
        <w:t>√(</w:t>
      </w:r>
      <w:r>
        <w:rPr>
          <w:rFonts w:hint="default" w:cstheme="minorHAnsi"/>
          <w:vertAlign w:val="baseline"/>
        </w:rPr>
        <w:t>1/m^2-1))/ω, m=(AC/DC)emission/(AC/DC)excitation, where ω is light angular modulation frequency, φ is the phase delay, m is the demodulation ratio.</w:t>
      </w:r>
    </w:p>
    <w:p>
      <w:pPr>
        <w:pStyle w:val="4"/>
        <w:numPr>
          <w:ilvl w:val="0"/>
          <w:numId w:val="0"/>
        </w:numPr>
        <w:ind w:left="360" w:leftChars="0"/>
      </w:pPr>
    </w:p>
    <w:p>
      <w:pPr>
        <w:pStyle w:val="4"/>
        <w:numPr>
          <w:ilvl w:val="0"/>
          <w:numId w:val="1"/>
        </w:numPr>
      </w:pPr>
      <w:r>
        <w:t>What is super-resolution microscopy and why is it called “super-resolution”. Discuss this in the context of confocal resolution.</w:t>
      </w:r>
    </w:p>
    <w:p>
      <w:pPr>
        <w:pStyle w:val="4"/>
        <w:numPr>
          <w:ilvl w:val="0"/>
          <w:numId w:val="0"/>
        </w:numPr>
        <w:ind w:left="360" w:leftChars="0"/>
      </w:pPr>
      <w:r>
        <w:t xml:space="preserve">In confocal microscopy, its lateral resolution is defined as d=λ/2NA, where λ is the emission light wavelength and NA is the numerical aperture of the objective. So the resolution is determined by the diameter of the </w:t>
      </w:r>
      <w:r>
        <w:t>a</w:t>
      </w:r>
      <w:r>
        <w:t xml:space="preserve">iry disc and light wavelength, that is said to have a theoretic minimum value called diffraction limit. </w:t>
      </w:r>
    </w:p>
    <w:p>
      <w:pPr>
        <w:pStyle w:val="4"/>
        <w:numPr>
          <w:ilvl w:val="0"/>
          <w:numId w:val="0"/>
        </w:numPr>
        <w:ind w:left="360" w:leftChars="0"/>
      </w:pPr>
      <w:bookmarkStart w:id="0" w:name="_GoBack"/>
      <w:bookmarkEnd w:id="0"/>
      <w:r>
        <w:t xml:space="preserve">Super-resolution microscopy is a kind of optical microscopy that allows images to have resolutions high than diffraction limit, beyond the a physical barrier that restricts the optical resolution to roughly 150nm due the the diffraction of light. </w:t>
      </w:r>
    </w:p>
    <w:p>
      <w:pPr>
        <w:pStyle w:val="4"/>
      </w:pPr>
    </w:p>
    <w:p>
      <w:pPr>
        <w:pStyle w:val="4"/>
        <w:numPr>
          <w:ilvl w:val="0"/>
          <w:numId w:val="1"/>
        </w:numPr>
      </w:pPr>
      <w:r>
        <w:t>What are the 3 main types of super-resolution microscopy – discuss the basic principles that differentiate these three options (5-10 lines for each description)</w:t>
      </w:r>
    </w:p>
    <w:p>
      <w:pPr>
        <w:pStyle w:val="4"/>
        <w:numPr>
          <w:ilvl w:val="0"/>
          <w:numId w:val="0"/>
        </w:numPr>
        <w:ind w:left="360" w:leftChars="0"/>
      </w:pPr>
      <w:r>
        <w:t xml:space="preserve">Stimulated emission depletion (STED): </w:t>
      </w:r>
    </w:p>
    <w:p>
      <w:pPr>
        <w:pStyle w:val="4"/>
        <w:numPr>
          <w:ilvl w:val="0"/>
          <w:numId w:val="0"/>
        </w:numPr>
        <w:ind w:left="360" w:leftChars="0"/>
      </w:pPr>
      <w:r>
        <w:t xml:space="preserve">STED selectively deactivates the fluorescence in specific regions of the sample while leaving the center focal spot active to emit fluorescence, so that the point-spread function of the center excitation beam is narrowed to increase the resolution. The system has double laser design, where the inner excitation light is surrounded by the depletion light in a donut shape. The fluorescence emission process is interrupted in STED by the depletion light. The excited electron is forced to relax into higher vibration state rather than the fluorescence transition. The lowing energy causes the photon to be red-shifted. The shift differentiates the two type of photons, allowing the stimulated photon to be ignored. To force the alternative emission to occur and suppress the fluorescence, the incident light should have photons of high intensity. </w:t>
      </w:r>
    </w:p>
    <w:p>
      <w:pPr>
        <w:pStyle w:val="4"/>
        <w:numPr>
          <w:ilvl w:val="0"/>
          <w:numId w:val="0"/>
        </w:numPr>
        <w:ind w:left="360" w:leftChars="0"/>
      </w:pPr>
    </w:p>
    <w:p>
      <w:pPr>
        <w:pStyle w:val="4"/>
        <w:numPr>
          <w:ilvl w:val="0"/>
          <w:numId w:val="0"/>
        </w:numPr>
        <w:ind w:left="360" w:leftChars="0"/>
      </w:pPr>
      <w:r>
        <w:t xml:space="preserve">Photoactivated localization microscopy (PALM)/Stochastic optical reconstruction microscopy (STORM): </w:t>
      </w:r>
    </w:p>
    <w:p>
      <w:pPr>
        <w:pStyle w:val="4"/>
        <w:numPr>
          <w:ilvl w:val="0"/>
          <w:numId w:val="0"/>
        </w:numPr>
        <w:ind w:left="360" w:leftChars="0"/>
      </w:pPr>
      <w:r>
        <w:t xml:space="preserve">In order to distinguish emission from the two neighboring fluorescent molecules, fluorescence blinking, a phenomenon of random switching between bright and dark states of the emitter under continuous excitation state, is utilized to obtain a stochastically sparse subsets of the fluorophores with light of specific wavelength. After photoactivation, the centers of the molecules is localized on the imaging containing just a few active isolated spots. To avoid the accumulation of active fluorophores in the sample, photobleaching is applied to deactivate all excited molecules. Repeat the cycle to get a large sequence of images with sparse activate spots to reconstruct the original objective. During each cycle, the density of the activated molecules is low enough to avoid overlapping of neighboring molecules. </w:t>
      </w:r>
    </w:p>
    <w:p>
      <w:pPr>
        <w:pStyle w:val="4"/>
        <w:numPr>
          <w:ilvl w:val="0"/>
          <w:numId w:val="0"/>
        </w:numPr>
        <w:ind w:left="360" w:leftChars="0"/>
      </w:pPr>
    </w:p>
    <w:p>
      <w:pPr>
        <w:pStyle w:val="4"/>
        <w:numPr>
          <w:ilvl w:val="0"/>
          <w:numId w:val="0"/>
        </w:numPr>
        <w:ind w:left="360" w:leftChars="0"/>
      </w:pPr>
      <w:r>
        <w:t xml:space="preserve">Expansion microscopy (ExM): </w:t>
      </w:r>
    </w:p>
    <w:p>
      <w:pPr>
        <w:pStyle w:val="4"/>
        <w:numPr>
          <w:ilvl w:val="0"/>
          <w:numId w:val="0"/>
        </w:numPr>
        <w:ind w:left="360" w:leftChars="0"/>
      </w:pPr>
      <w:r>
        <w:t xml:space="preserve">It identifies small structure by expanding the underlying sample using a polymer system. The introduction of polymer network into samples and then physically expand the polymer network using chemical reactions could increase the size of the biological structures. The expansion has 4 steps: 1) staining; 2) linking: add a polymer gel to cells and link the fluorophores to the gel. 3) digestion: add solution to digest the cell and remove the structure from the cell. It guarantees the cell could be expanded uniformly without cracking; 4) expansion: physically expand the gel in all directions and the attached fluorophores expand as well. </w:t>
      </w:r>
    </w:p>
    <w:p>
      <w:pPr>
        <w:pStyle w:val="4"/>
        <w:numPr>
          <w:ilvl w:val="0"/>
          <w:numId w:val="0"/>
        </w:numPr>
        <w:ind w:left="360" w:leftChars="0"/>
      </w:pPr>
    </w:p>
    <w:p>
      <w:pPr>
        <w:pStyle w:val="4"/>
        <w:numPr>
          <w:ilvl w:val="0"/>
          <w:numId w:val="1"/>
        </w:numPr>
      </w:pPr>
      <w:r>
        <w:t>What is fluorescence lifetime? what are its unique advantages over fluorescence intensity. What is the Phase change and modulation change in the context of fluorescence lifetime.</w:t>
      </w:r>
    </w:p>
    <w:p>
      <w:pPr>
        <w:pStyle w:val="4"/>
      </w:pPr>
    </w:p>
    <w:p>
      <w:pPr>
        <w:pStyle w:val="4"/>
        <w:numPr>
          <w:ilvl w:val="0"/>
          <w:numId w:val="0"/>
        </w:numPr>
        <w:ind w:left="360" w:leftChars="0"/>
      </w:pPr>
      <w:r>
        <w:t>Fluorescence lifetime is the average time a fluorescent molecule remains in the excited state before going back to the ground state by emitting a photon.</w:t>
      </w:r>
    </w:p>
    <w:p>
      <w:pPr>
        <w:pStyle w:val="4"/>
        <w:numPr>
          <w:ilvl w:val="0"/>
          <w:numId w:val="0"/>
        </w:numPr>
        <w:ind w:left="360" w:leftChars="0"/>
        <w:rPr>
          <w:rFonts w:hint="default"/>
        </w:rPr>
      </w:pPr>
      <w:r>
        <w:t>Fluorescence lifetime is an intrinsic property of a fluorophore. Unlike fluorescence intensity, it doesn</w:t>
      </w:r>
      <w:r>
        <w:rPr>
          <w:rFonts w:hint="default"/>
        </w:rPr>
        <w:t xml:space="preserve">’t depend on fluorophore concentration, absorption by the sample, and excitation intensity. It could be affected by external factors like PH, temperature and internal factors like fluorophore structure. </w:t>
      </w:r>
    </w:p>
    <w:p>
      <w:pPr>
        <w:pStyle w:val="4"/>
        <w:numPr>
          <w:ilvl w:val="0"/>
          <w:numId w:val="0"/>
        </w:numPr>
        <w:ind w:left="360" w:leftChars="0"/>
      </w:pPr>
      <w:r>
        <w:rPr>
          <w:rFonts w:hint="default"/>
          <w:vertAlign w:val="baseline"/>
        </w:rPr>
        <w:t xml:space="preserve">When measuring it in frequency domain, the excitation light is sinusoidally modulated at high frequency, then the emission photons have same frequency but with a phase delay and decrease in modulation which is related to the magnitude of the wave. </w:t>
      </w:r>
    </w:p>
    <w:p>
      <w:pPr>
        <w:pStyle w:val="4"/>
        <w:ind w:left="0" w:leftChars="0" w:firstLine="0" w:firstLineChars="0"/>
      </w:pPr>
    </w:p>
    <w:p>
      <w:pPr>
        <w:pStyle w:val="4"/>
        <w:numPr>
          <w:ilvl w:val="0"/>
          <w:numId w:val="1"/>
        </w:numPr>
      </w:pPr>
      <w:r>
        <w:t>What is the role of a “donut” shape beam in the context of excitation and depletion beams. Explain the equation that governs the resolution in STED.</w:t>
      </w:r>
    </w:p>
    <w:p>
      <w:pPr>
        <w:pStyle w:val="4"/>
        <w:numPr>
          <w:ilvl w:val="0"/>
          <w:numId w:val="0"/>
        </w:numPr>
        <w:ind w:left="360" w:leftChars="0"/>
      </w:pPr>
      <w:r>
        <w:t xml:space="preserve">The donut-shape beam is the depletion beam used in STED. The regions illuminated by the depletion beam would be ignored so that the point-spread function of the center excitation beam is narrowed, increasing the resolution beyond diffraction limit. </w:t>
      </w:r>
    </w:p>
    <w:p>
      <w:pPr>
        <w:pStyle w:val="4"/>
        <w:numPr>
          <w:ilvl w:val="0"/>
          <w:numId w:val="0"/>
        </w:numPr>
        <w:ind w:left="360" w:leftChars="0"/>
        <w:rPr>
          <w:rFonts w:hint="default"/>
        </w:rPr>
      </w:pPr>
      <w:r>
        <w:t>The modified Abbe</w:t>
      </w:r>
      <w:r>
        <w:rPr>
          <w:rFonts w:hint="default"/>
        </w:rPr>
        <w:t>’s equation describing the resolution is as the following equation:</w:t>
      </w:r>
    </w:p>
    <w:p>
      <w:pPr>
        <w:pStyle w:val="4"/>
        <w:numPr>
          <w:ilvl w:val="0"/>
          <w:numId w:val="0"/>
        </w:numPr>
        <w:ind w:left="360" w:leftChars="0"/>
        <w:rPr>
          <w:rFonts w:hint="default"/>
        </w:rPr>
      </w:pPr>
      <w:r>
        <w:rPr>
          <w:rFonts w:hint="default"/>
        </w:rPr>
        <w:t>D=λ/(2NA</w:t>
      </w:r>
      <w:r>
        <w:rPr>
          <w:rFonts w:hint="default" w:ascii="Arial" w:hAnsi="Arial" w:cs="Arial"/>
        </w:rPr>
        <w:t>√(</w:t>
      </w:r>
      <w:r>
        <w:rPr>
          <w:rFonts w:hint="default" w:cstheme="minorHAnsi"/>
        </w:rPr>
        <w:t>1+I_max/I_sat)</w:t>
      </w:r>
      <w:r>
        <w:rPr>
          <w:rFonts w:hint="default"/>
        </w:rPr>
        <w:t xml:space="preserve">), where λ is the wavelength of the emission light, NA is the numerical aperture, I_max is the maximum STED intensity and I_sat is the saturation intensity. I_max/I_sat means the saturation factor. </w:t>
      </w:r>
    </w:p>
    <w:p>
      <w:pPr>
        <w:pStyle w:val="4"/>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3A52F8"/>
    <w:rsid w:val="003C3563"/>
    <w:rsid w:val="003E13B7"/>
    <w:rsid w:val="00453C60"/>
    <w:rsid w:val="006D5769"/>
    <w:rsid w:val="00727462"/>
    <w:rsid w:val="00756319"/>
    <w:rsid w:val="008310FC"/>
    <w:rsid w:val="008C2B42"/>
    <w:rsid w:val="008D61ED"/>
    <w:rsid w:val="008F7232"/>
    <w:rsid w:val="009B28D5"/>
    <w:rsid w:val="009F307E"/>
    <w:rsid w:val="00A9197C"/>
    <w:rsid w:val="00C24C0A"/>
    <w:rsid w:val="00DD5E3E"/>
    <w:rsid w:val="00FC4971"/>
    <w:rsid w:val="3FA70444"/>
    <w:rsid w:val="6F15B8CC"/>
    <w:rsid w:val="7670D051"/>
    <w:rsid w:val="77DFB40E"/>
    <w:rsid w:val="9FFF26B2"/>
    <w:rsid w:val="B7BCA9B9"/>
    <w:rsid w:val="DCFD1FB8"/>
    <w:rsid w:val="DD0F0E64"/>
    <w:rsid w:val="E77910AF"/>
    <w:rsid w:val="F3C5D0F6"/>
    <w:rsid w:val="FF4FC0BA"/>
    <w:rsid w:val="FF64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236</Words>
  <Characters>1348</Characters>
  <Lines>11</Lines>
  <Paragraphs>3</Paragraphs>
  <ScaleCrop>false</ScaleCrop>
  <LinksUpToDate>false</LinksUpToDate>
  <CharactersWithSpaces>1581</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2020-03-25T11:11:00Z</dcterms:created>
  <dc:creator>Microsoft Office User</dc:creator>
  <cp:lastModifiedBy>zongfan</cp:lastModifiedBy>
  <dcterms:modified xsi:type="dcterms:W3CDTF">2021-04-28T04:03:49Z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1033-3.4.2.5348</vt:lpwstr>
  </property>
</Properties>
</file>