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615484">
      <w:pPr>
        <w:jc w:val="right"/>
      </w:pPr>
      <w:r>
        <w:t xml:space="preserve">Ya debe estar hecho todo el punto </w:t>
      </w: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FB6A83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SCEF</w:t>
      </w:r>
      <w:r w:rsidR="00D35596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05693E">
            <w:pPr>
              <w:spacing w:after="120"/>
              <w:contextualSpacing w:val="0"/>
              <w:jc w:val="both"/>
            </w:pPr>
            <w:r>
              <w:t xml:space="preserve">Bryan </w:t>
            </w:r>
            <w:proofErr w:type="spellStart"/>
            <w:r>
              <w:t>Alferez</w:t>
            </w:r>
            <w:bookmarkStart w:id="1" w:name="_GoBack"/>
            <w:bookmarkEnd w:id="1"/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Pr="00FB6A83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</w:rPr>
      </w:pPr>
      <w:r w:rsidRPr="00FB6A83">
        <w:rPr>
          <w:rFonts w:ascii="Arial" w:hAnsi="Arial" w:cs="Arial"/>
          <w:b/>
          <w:sz w:val="22"/>
        </w:rPr>
        <w:t>1.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Introducción</w:t>
      </w:r>
      <w:r w:rsidRPr="00FB6A83">
        <w:rPr>
          <w:rFonts w:ascii="Arial" w:hAnsi="Arial" w:cs="Arial"/>
          <w:b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1.1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Propósito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1.2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Definiciones, siglas y abreviaturas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1.3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Referencias</w:t>
      </w:r>
      <w:r w:rsidRPr="00FB6A83">
        <w:rPr>
          <w:rFonts w:ascii="Arial" w:hAnsi="Arial" w:cs="Arial"/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  <w:sz w:val="22"/>
        </w:rPr>
      </w:pPr>
      <w:r w:rsidRPr="00FB6A83">
        <w:rPr>
          <w:rFonts w:ascii="Arial" w:hAnsi="Arial" w:cs="Arial"/>
          <w:b/>
          <w:sz w:val="22"/>
        </w:rPr>
        <w:t>2.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Proceso 1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hAnsi="Arial" w:cs="Arial"/>
          <w:b/>
          <w:sz w:val="22"/>
          <w:szCs w:val="22"/>
        </w:rPr>
        <w:t>3.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2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eastAsia="Calibri" w:hAnsi="Arial" w:cs="Arial"/>
          <w:b/>
          <w:sz w:val="22"/>
          <w:szCs w:val="22"/>
        </w:rPr>
        <w:t>4.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3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4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5. </w:t>
      </w:r>
      <w:r>
        <w:rPr>
          <w:rFonts w:ascii="Arial" w:eastAsia="Calibri" w:hAnsi="Arial" w:cs="Arial"/>
          <w:b/>
          <w:sz w:val="22"/>
          <w:szCs w:val="22"/>
        </w:rPr>
        <w:tab/>
        <w:t>Proceso 4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6. </w:t>
      </w:r>
      <w:r>
        <w:rPr>
          <w:rFonts w:ascii="Arial" w:eastAsia="Calibri" w:hAnsi="Arial" w:cs="Arial"/>
          <w:b/>
          <w:sz w:val="22"/>
          <w:szCs w:val="22"/>
        </w:rPr>
        <w:tab/>
        <w:t>Proceso 5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7.</w:t>
      </w:r>
      <w:r>
        <w:rPr>
          <w:rFonts w:ascii="Arial" w:eastAsia="Calibri" w:hAnsi="Arial" w:cs="Arial"/>
          <w:b/>
          <w:sz w:val="22"/>
          <w:szCs w:val="22"/>
        </w:rPr>
        <w:tab/>
        <w:t>Proceso 6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8.</w:t>
      </w:r>
      <w:r>
        <w:rPr>
          <w:rFonts w:ascii="Arial" w:eastAsia="Calibri" w:hAnsi="Arial" w:cs="Arial"/>
          <w:b/>
          <w:sz w:val="22"/>
          <w:szCs w:val="22"/>
        </w:rPr>
        <w:tab/>
        <w:t>Proceso 7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lastRenderedPageBreak/>
        <w:t>2.3 Descripción de Actividades</w:t>
      </w:r>
    </w:p>
    <w:p w:rsidR="00FB6A83" w:rsidRP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Pr="00857B49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57B49">
        <w:rPr>
          <w:rFonts w:ascii="Arial" w:hAnsi="Arial" w:cs="Arial"/>
          <w:b/>
          <w:sz w:val="24"/>
          <w:szCs w:val="24"/>
        </w:rPr>
        <w:t>Proceso 1</w:t>
      </w:r>
    </w:p>
    <w:p w:rsidR="00857B49" w:rsidRDefault="00857B49" w:rsidP="00857B49">
      <w:pPr>
        <w:pStyle w:val="Prrafodelista"/>
        <w:ind w:left="0"/>
      </w:pPr>
    </w:p>
    <w:p w:rsidR="00857B49" w:rsidRPr="00857B49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57B49">
        <w:rPr>
          <w:rFonts w:ascii="Arial" w:hAnsi="Arial" w:cs="Arial"/>
          <w:b/>
          <w:sz w:val="24"/>
        </w:rPr>
        <w:t>Proceso 2</w:t>
      </w:r>
    </w:p>
    <w:p w:rsidR="00857B49" w:rsidRDefault="00857B49" w:rsidP="00857B49">
      <w:pPr>
        <w:pStyle w:val="Prrafodelista"/>
      </w:pPr>
    </w:p>
    <w:p w:rsidR="00857B49" w:rsidRDefault="00857B49" w:rsidP="00857B49">
      <w:pPr>
        <w:pStyle w:val="Prrafodelista"/>
        <w:ind w:left="0"/>
      </w:pPr>
    </w:p>
    <w:p w:rsidR="0041408D" w:rsidRDefault="00FB6A83" w:rsidP="00857B49">
      <w:pPr>
        <w:pStyle w:val="Prrafodelista"/>
        <w:numPr>
          <w:ilvl w:val="0"/>
          <w:numId w:val="1"/>
        </w:numPr>
        <w:spacing w:before="120" w:after="60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 w:rsidRPr="00857B49">
        <w:rPr>
          <w:rFonts w:ascii="Arial" w:eastAsia="Arial" w:hAnsi="Arial" w:cs="Arial"/>
          <w:b/>
          <w:sz w:val="24"/>
          <w:szCs w:val="24"/>
        </w:rPr>
        <w:t xml:space="preserve">Proceso 3: </w:t>
      </w:r>
      <w:r w:rsidR="002C5577" w:rsidRPr="00857B49">
        <w:rPr>
          <w:rFonts w:ascii="Arial" w:eastAsia="Arial" w:hAnsi="Arial" w:cs="Arial"/>
          <w:b/>
          <w:sz w:val="24"/>
          <w:szCs w:val="24"/>
        </w:rPr>
        <w:t>Gestionar carrito de compras</w:t>
      </w:r>
      <w:r w:rsidR="0030446B" w:rsidRPr="00857B4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C5577">
            <w:pPr>
              <w:contextualSpacing w:val="0"/>
            </w:pPr>
            <w:r>
              <w:rPr>
                <w:rFonts w:ascii="Arial" w:eastAsia="Arial" w:hAnsi="Arial" w:cs="Arial"/>
              </w:rPr>
              <w:t>Gestionar carrito de compras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 xml:space="preserve">Cliente </w:t>
            </w:r>
          </w:p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>Registrado</w:t>
            </w: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2C5577" w:rsidP="00652D0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agregar un producto al pedido, visualizar el pedido, modificar el pedido antes de la confirmación de </w:t>
            </w:r>
            <w:r w:rsidR="00652D09">
              <w:rPr>
                <w:rFonts w:ascii="Arial" w:hAnsi="Arial" w:cs="Arial"/>
              </w:rPr>
              <w:t>envío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652D09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</w:t>
            </w:r>
            <w:r w:rsidR="00B24526">
              <w:rPr>
                <w:rFonts w:ascii="Arial" w:eastAsia="Arial" w:hAnsi="Arial" w:cs="Arial"/>
              </w:rPr>
              <w:t xml:space="preserve">selecciona los productos a comprar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22A1B" w:rsidRDefault="00C22A1B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el cliente haya consultado los productos.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F329E" w:rsidRDefault="00AF329E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AF329E">
              <w:rPr>
                <w:rFonts w:ascii="Arial" w:hAnsi="Arial" w:cs="Arial"/>
              </w:rPr>
              <w:t>P</w:t>
            </w:r>
            <w:r w:rsidR="006D356C">
              <w:rPr>
                <w:rFonts w:ascii="Arial" w:hAnsi="Arial" w:cs="Arial"/>
              </w:rPr>
              <w:t xml:space="preserve">edido </w:t>
            </w:r>
            <w:r w:rsidRPr="00AF329E">
              <w:rPr>
                <w:rFonts w:ascii="Arial" w:hAnsi="Arial" w:cs="Arial"/>
              </w:rPr>
              <w:t>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Identificador del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 xml:space="preserve">Nuevo </w:t>
            </w:r>
            <w:r>
              <w:rPr>
                <w:rFonts w:ascii="Arial" w:hAnsi="Arial" w:cs="Arial"/>
              </w:rPr>
              <w:t>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Productos agregados al carrito de compras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Detalles del 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 w:rsidP="00857B4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Pedido Actualizado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Identificador del  cliente, identificador del pedido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 w:rsidP="0028638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r w:rsidRPr="0028638B">
              <w:rPr>
                <w:rFonts w:ascii="Arial" w:hAnsi="Arial" w:cs="Arial"/>
              </w:rPr>
              <w:t>Confirmación del Pago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CD5A9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6187359" cy="32575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11" cy="32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8D" w:rsidRDefault="0041408D" w:rsidP="00CD5A9D">
      <w:pPr>
        <w:spacing w:before="120" w:after="6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continuación se procederá a describir las actividades, el rol que realiza la cada una de ellas y el tipo a </w:t>
      </w:r>
      <w:r>
        <w:rPr>
          <w:rFonts w:ascii="Arial" w:eastAsia="Arial" w:hAnsi="Arial" w:cs="Arial"/>
        </w:rPr>
        <w:lastRenderedPageBreak/>
        <w:t>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 w:rsidR="00A25FF1">
              <w:rPr>
                <w:rFonts w:ascii="Arial" w:eastAsia="Arial" w:hAnsi="Arial" w:cs="Arial"/>
              </w:rPr>
              <w:t xml:space="preserve">cuando el cliente haya consultado todos los productos 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A25FF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A25FF1">
              <w:rPr>
                <w:rFonts w:ascii="Arial" w:eastAsia="Arial" w:hAnsi="Arial" w:cs="Arial"/>
              </w:rPr>
              <w:t>el cliente desea agregar un nuevo producto al carrito de compras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El cliente podrá visualizar en cualquier momento su carrito de la compra. En el podemos ver con detalle los productos agregados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57B4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>
            <w:pPr>
              <w:contextualSpacing w:val="0"/>
            </w:pPr>
            <w:r w:rsidRPr="00857B49">
              <w:rPr>
                <w:rFonts w:ascii="Arial" w:eastAsia="Arial" w:hAnsi="Arial" w:cs="Arial"/>
              </w:rPr>
              <w:t>Automático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 antes de la confirmación de envío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 w:rsidP="003B739F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Antes de enviar el pedido, se preguntará si todos los productos i</w:t>
            </w:r>
            <w:r w:rsidR="003B739F">
              <w:rPr>
                <w:rFonts w:ascii="Arial" w:hAnsi="Arial" w:cs="Arial"/>
              </w:rPr>
              <w:t xml:space="preserve">ntroducidos son los correctos, ya </w:t>
            </w:r>
            <w:r w:rsidRPr="00A25FF1">
              <w:rPr>
                <w:rFonts w:ascii="Arial" w:hAnsi="Arial" w:cs="Arial"/>
              </w:rPr>
              <w:t>que una vez confirmado ya no se tiene la posibilidad de modificarlo, sólo puede añadir más productos a su pedido.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3B739F" w:rsidRDefault="003B739F" w:rsidP="003B739F">
            <w:pPr>
              <w:contextualSpacing w:val="0"/>
              <w:rPr>
                <w:rFonts w:ascii="Arial" w:hAnsi="Arial" w:cs="Arial"/>
              </w:rPr>
            </w:pPr>
            <w:r w:rsidRPr="003B739F">
              <w:rPr>
                <w:rFonts w:ascii="Arial" w:hAnsi="Arial" w:cs="Arial"/>
              </w:rPr>
              <w:t>Al visualizar nuestra cesta nos encontraremos con la opción seleccionar forma de pago en la cual selec</w:t>
            </w:r>
            <w:r>
              <w:rPr>
                <w:rFonts w:ascii="Arial" w:hAnsi="Arial" w:cs="Arial"/>
              </w:rPr>
              <w:t>cionaremos la forma de pago PayPal</w:t>
            </w:r>
            <w:r w:rsidRPr="003B739F">
              <w:rPr>
                <w:rFonts w:ascii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7130F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857B4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Gestionar usuarios</w:t>
            </w:r>
          </w:p>
          <w:p w:rsidR="00857B49" w:rsidRDefault="00857B49" w:rsidP="003B2C57">
            <w:pPr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Modificar el estado/información de un usuario que ha sido registrado en el sistema al momento de realizar una compra.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Este proceso es realizado regularmente para mantener la base de datos actualizada y dar de baja a ciertos usuarios.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</w:tbl>
    <w:p w:rsidR="00857B49" w:rsidRDefault="00857B49" w:rsidP="0005693E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 buscar en la base de datos del sistema.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acción.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Pr="00A25F29" w:rsidRDefault="0005693E" w:rsidP="003B2C57">
            <w:pPr>
              <w:rPr>
                <w:rFonts w:ascii="Arial" w:eastAsia="Arial" w:hAnsi="Arial" w:cs="Arial"/>
              </w:rPr>
            </w:pPr>
            <w:r w:rsidRPr="00A25F29">
              <w:rPr>
                <w:rFonts w:ascii="Arial" w:eastAsia="Arial" w:hAnsi="Arial" w:cs="Arial"/>
              </w:rPr>
              <w:t>Tipo de acción elegida.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“Modificar usuario”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Campos a ser cambiados.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modificada.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Pr="00B160FA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actualizada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3.a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“Dar de baja”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dado de baja</w:t>
            </w:r>
          </w:p>
        </w:tc>
      </w:tr>
    </w:tbl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05693E" w:rsidRDefault="0005693E" w:rsidP="0005693E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6676337D" wp14:editId="5FA23EA4">
            <wp:extent cx="5943600" cy="3682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E" w:rsidRDefault="0005693E" w:rsidP="0005693E">
      <w:pPr>
        <w:spacing w:before="120" w:after="60"/>
        <w:ind w:left="720"/>
        <w:jc w:val="both"/>
      </w:pPr>
    </w:p>
    <w:p w:rsidR="0041408D" w:rsidRPr="0005693E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05693E" w:rsidRDefault="0005693E" w:rsidP="0005693E">
      <w:pPr>
        <w:pStyle w:val="Prrafodelista"/>
      </w:pPr>
      <w:r w:rsidRPr="0005693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601"/>
        <w:gridCol w:w="1350"/>
        <w:gridCol w:w="5354"/>
        <w:gridCol w:w="1291"/>
        <w:gridCol w:w="872"/>
      </w:tblGrid>
      <w:tr w:rsidR="0005693E" w:rsidTr="003B2C57">
        <w:trPr>
          <w:trHeight w:val="42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5693E" w:rsidTr="003B2C57">
        <w:trPr>
          <w:trHeight w:val="65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búsqueda de un usuario en específico el cual debe existir en la base de datos del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90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indica qué acción se va a realizar sobre el usuario encontrado la cual puede ser o solo modificar información de dicho usuario o ser dado de baja.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86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Al elegir esta opción se pasará a una vista con los campos del usuario que pueden ser modificados como datos personales, etc.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964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realizará una validación de la información ingresada por el administrador para mantener la integridad de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05693E" w:rsidTr="003B2C57">
        <w:trPr>
          <w:trHeight w:val="78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Actualizar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actualización de los datos ingresados del usuario.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796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3.a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en el cual el usuario escogido será dado de baja en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A5" w:rsidRDefault="00BE28A5">
      <w:r>
        <w:separator/>
      </w:r>
    </w:p>
  </w:endnote>
  <w:endnote w:type="continuationSeparator" w:id="0">
    <w:p w:rsidR="00BE28A5" w:rsidRDefault="00BE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693E">
            <w:rPr>
              <w:noProof/>
            </w:rPr>
            <w:t>16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5693E">
            <w:rPr>
              <w:noProof/>
            </w:rPr>
            <w:t>16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A5" w:rsidRDefault="00BE28A5">
      <w:r>
        <w:separator/>
      </w:r>
    </w:p>
  </w:footnote>
  <w:footnote w:type="continuationSeparator" w:id="0">
    <w:p w:rsidR="00BE28A5" w:rsidRDefault="00BE2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SCEF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contextualSpacing w:val="0"/>
          </w:pPr>
          <w:r>
            <w:t xml:space="preserve">  Fecha  :           14/04/2018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5693E"/>
    <w:rsid w:val="000D5E06"/>
    <w:rsid w:val="0028638B"/>
    <w:rsid w:val="002C5577"/>
    <w:rsid w:val="0030446B"/>
    <w:rsid w:val="003B739F"/>
    <w:rsid w:val="0041408D"/>
    <w:rsid w:val="00483E7F"/>
    <w:rsid w:val="004C4FBE"/>
    <w:rsid w:val="00615484"/>
    <w:rsid w:val="00652D09"/>
    <w:rsid w:val="006D356C"/>
    <w:rsid w:val="00780CA3"/>
    <w:rsid w:val="00857B49"/>
    <w:rsid w:val="00A25FF1"/>
    <w:rsid w:val="00AF329E"/>
    <w:rsid w:val="00B24526"/>
    <w:rsid w:val="00BE28A5"/>
    <w:rsid w:val="00C22A1B"/>
    <w:rsid w:val="00C7130F"/>
    <w:rsid w:val="00CD5A9D"/>
    <w:rsid w:val="00D35596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A83"/>
  </w:style>
  <w:style w:type="paragraph" w:styleId="Piedepgina">
    <w:name w:val="footer"/>
    <w:basedOn w:val="Normal"/>
    <w:link w:val="Piedepgina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83"/>
  </w:style>
  <w:style w:type="paragraph" w:styleId="Prrafodelista">
    <w:name w:val="List Paragraph"/>
    <w:basedOn w:val="Normal"/>
    <w:uiPriority w:val="34"/>
    <w:qFormat/>
    <w:rsid w:val="0085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16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Luis</cp:lastModifiedBy>
  <cp:revision>4</cp:revision>
  <dcterms:created xsi:type="dcterms:W3CDTF">2016-10-29T21:11:00Z</dcterms:created>
  <dcterms:modified xsi:type="dcterms:W3CDTF">2018-04-14T22:14:00Z</dcterms:modified>
</cp:coreProperties>
</file>