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ascii="Questrial" w:eastAsia="Times New Roman" w:hAnsi="Questrial" w:cs="Times New Roman"/>
          <w:b/>
          <w:bCs/>
          <w:noProof/>
          <w:color w:val="17365D"/>
          <w:sz w:val="72"/>
          <w:szCs w:val="72"/>
        </w:rPr>
        <w:drawing>
          <wp:inline distT="0" distB="0" distL="0" distR="0">
            <wp:extent cx="5448300" cy="2133600"/>
            <wp:effectExtent l="0" t="0" r="0" b="0"/>
            <wp:docPr id="3" name="Imagen 3" descr="https://lh6.googleusercontent.com/32Znp3Uw4yWJp6uFzrc4Eyh3bLvpsuLNLvmius3f8yVwmr5NgbbWq3xz0cfeuR5Vsi3Kj7LZK9UG16aXQ6RHQeEbD08jrONdXqEeeCjRvnuNqh6BiFwY2lA0RSSR8wZqFwnAZI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2Znp3Uw4yWJp6uFzrc4Eyh3bLvpsuLNLvmius3f8yVwmr5NgbbWq3xz0cfeuR5Vsi3Kj7LZK9UG16aXQ6RHQeEbD08jrONdXqEeeCjRvnuNqh6BiFwY2lA0RSSR8wZqFwnAZIG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Default="00B64E0C" w:rsidP="00B64E0C">
      <w:pPr>
        <w:spacing w:line="240" w:lineRule="auto"/>
        <w:jc w:val="center"/>
        <w:rPr>
          <w:rFonts w:eastAsia="Times New Roman"/>
          <w:b/>
          <w:bCs/>
          <w:color w:val="000000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72"/>
          <w:szCs w:val="72"/>
        </w:rPr>
        <w:t>Plan de Gestión de Configuración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Default="00B64E0C" w:rsidP="00B64E0C">
      <w:pPr>
        <w:spacing w:line="240" w:lineRule="auto"/>
        <w:jc w:val="center"/>
        <w:rPr>
          <w:rFonts w:eastAsia="Times New Roman"/>
          <w:b/>
          <w:bCs/>
          <w:color w:val="000000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72"/>
          <w:szCs w:val="72"/>
        </w:rPr>
        <w:t>Versión 1.2</w:t>
      </w:r>
    </w:p>
    <w:p w:rsidR="00A44A6E" w:rsidRDefault="0090428A">
      <w:pPr>
        <w:jc w:val="right"/>
        <w:rPr>
          <w:b/>
          <w:sz w:val="36"/>
          <w:szCs w:val="36"/>
        </w:rPr>
      </w:pPr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W w:w="8865" w:type="dxa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100"/>
      </w:tblGrid>
      <w:tr w:rsidR="00A44A6E" w:rsidTr="00200674">
        <w:trPr>
          <w:trHeight w:val="580"/>
        </w:trPr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</w:t>
            </w:r>
          </w:p>
        </w:tc>
      </w:tr>
      <w:tr w:rsidR="00A44A6E" w:rsidTr="00200674">
        <w:trPr>
          <w:trHeight w:val="84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27/04/2018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 preliminar.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Alferez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7A5164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7A5164">
              <w:rPr>
                <w:sz w:val="20"/>
                <w:szCs w:val="20"/>
              </w:rPr>
              <w:t xml:space="preserve"> 02/05/2018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B64E0C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Políticas, directrices y procedimientos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Atria Casiano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B64E0C" w:rsidRDefault="00B64E0C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04/05/2018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B64E0C" w:rsidP="00B64E0C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B64E0C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Modificaciones e Identificación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B64E0C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Bryan Alferez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B64E0C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B64E0C">
              <w:rPr>
                <w:sz w:val="20"/>
                <w:szCs w:val="20"/>
              </w:rPr>
              <w:t xml:space="preserve"> </w:t>
            </w:r>
          </w:p>
        </w:tc>
      </w:tr>
    </w:tbl>
    <w:p w:rsidR="00A44A6E" w:rsidRDefault="0090428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Contenidos</w:t>
      </w:r>
    </w:p>
    <w:p w:rsidR="00A44A6E" w:rsidRPr="00B64E0C" w:rsidRDefault="0090428A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Introducción</w:t>
      </w:r>
    </w:p>
    <w:p w:rsidR="00A44A6E" w:rsidRPr="00B64E0C" w:rsidRDefault="00A44A6E">
      <w:pPr>
        <w:rPr>
          <w:b/>
          <w:sz w:val="24"/>
          <w:szCs w:val="24"/>
        </w:rPr>
      </w:pPr>
    </w:p>
    <w:p w:rsidR="00A44A6E" w:rsidRPr="00B64E0C" w:rsidRDefault="0090428A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 xml:space="preserve">Gestión de </w:t>
      </w:r>
      <w:r w:rsidR="00B64E0C" w:rsidRPr="00B64E0C">
        <w:rPr>
          <w:b/>
          <w:bCs/>
          <w:color w:val="000000"/>
          <w:sz w:val="24"/>
          <w:szCs w:val="24"/>
        </w:rPr>
        <w:t>Configuración de Software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Organización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Roles y responsabilidades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Políticas, Directrices y Procedimientos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Herramientas, entorno e Infraestructura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Calendario</w:t>
      </w:r>
    </w:p>
    <w:p w:rsidR="00A44A6E" w:rsidRPr="00B64E0C" w:rsidRDefault="00A44A6E">
      <w:pPr>
        <w:spacing w:before="120"/>
        <w:ind w:left="720"/>
        <w:rPr>
          <w:sz w:val="24"/>
          <w:szCs w:val="24"/>
        </w:rPr>
      </w:pPr>
    </w:p>
    <w:p w:rsidR="00A44A6E" w:rsidRPr="00B64E0C" w:rsidRDefault="0090428A">
      <w:pPr>
        <w:numPr>
          <w:ilvl w:val="0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 xml:space="preserve">Actividades de la </w:t>
      </w:r>
      <w:r w:rsidR="00B64E0C" w:rsidRPr="00B64E0C">
        <w:rPr>
          <w:b/>
          <w:sz w:val="24"/>
          <w:szCs w:val="24"/>
        </w:rPr>
        <w:t>GCS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Identificación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Lista de clasificación de CI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la Nomenclatura de ítem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Lista de ítem con la nomenclatura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Control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Líneas Base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la estructura de las librerías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Ejemplos de Formatos de solicitudes de Cambio (1c/u)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Plan de Gestión de Cambios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Estado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Gestor - 6)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Jefe de PY - 4 )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Desarrollador- 3 )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Auditoría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Reportes de Auditorias (10)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Entrega y Gestión de Release</w:t>
      </w:r>
    </w:p>
    <w:p w:rsidR="00A44A6E" w:rsidRDefault="0090428A">
      <w:r>
        <w:br w:type="page"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Introducción</w:t>
      </w:r>
    </w:p>
    <w:p w:rsidR="00A44A6E" w:rsidRDefault="00A44A6E">
      <w:pPr>
        <w:ind w:left="720"/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El propósito del presente documento es brindar una alternativa para el control de versiones de los proyectos de la empresa. Actualmente en la empresa se tiene diversos productos sin versionar y esto genera desorden, sin contar en el tiempo que pierde el equipo intentando descifrar cómo se trabaja o restaurando versiones funcionales. Debido a ello estamos realizando la siguiente propuesta para contar con un Plan de Gestión de la Configuración y Mantenimiento.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 xml:space="preserve">El presente plan debe ser aplicado a todos los proyectos de la empresa, sean grandes o pequeños, de esta forma el orden y el versionado se aplicarán a todos los productos de software de empresa. 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Se usará la herramienta GitHub en su versión gratuita durante este proyecto, cabe resaltar que el repositorio estará expuesto a copia de terceros. Se plantea adquirir la versión de pago durante o luego de la implementación del proyecto donde los usuarios ya estarán correctamente entrenados y proteger el repositorio de la empresa de manera que solo los empleados tengan acceso a ella. O migrar hacia alternativas con repositorios privados sin costo como GitLab.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El Plan de Gestión de Configuración está organizado de la siguiente manera: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24"/>
          <w:szCs w:val="24"/>
        </w:rPr>
        <w:t>Sección 1 - Introducción</w:t>
      </w:r>
      <w:r w:rsidRPr="00B64E0C">
        <w:rPr>
          <w:rFonts w:eastAsia="Times New Roman"/>
          <w:color w:val="000000"/>
          <w:sz w:val="24"/>
          <w:szCs w:val="24"/>
        </w:rPr>
        <w:t>: Describe el propósito del documento y una breve descripción.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24"/>
          <w:szCs w:val="24"/>
        </w:rPr>
        <w:t>Sección 2 - Gestión de Configuración</w:t>
      </w:r>
      <w:r w:rsidRPr="00B64E0C">
        <w:rPr>
          <w:rFonts w:eastAsia="Times New Roman"/>
          <w:color w:val="000000"/>
          <w:sz w:val="24"/>
          <w:szCs w:val="24"/>
        </w:rPr>
        <w:t>: Esta sección incluye cómo está organizado el sistema, los roles de cada miembro de StackCode, políticas y normas a seguir en la organización, herramientas que serán utilizadas en el desarrollo y mantenimiento para mantener la integridad de los proyectos.</w:t>
      </w:r>
    </w:p>
    <w:p w:rsidR="00B64E0C" w:rsidRDefault="00B64E0C" w:rsidP="00B64E0C">
      <w:pPr>
        <w:ind w:left="720"/>
        <w:jc w:val="both"/>
        <w:rPr>
          <w:rFonts w:eastAsia="Times New Roman"/>
          <w:color w:val="000000"/>
          <w:sz w:val="24"/>
          <w:szCs w:val="24"/>
        </w:rPr>
      </w:pPr>
      <w:r w:rsidRPr="00B64E0C">
        <w:rPr>
          <w:rFonts w:ascii="Times New Roman" w:eastAsia="Times New Roman" w:hAnsi="Times New Roman" w:cs="Times New Roman"/>
          <w:sz w:val="24"/>
          <w:szCs w:val="24"/>
        </w:rPr>
        <w:br/>
      </w:r>
      <w:r w:rsidRPr="00B64E0C">
        <w:rPr>
          <w:rFonts w:eastAsia="Times New Roman"/>
          <w:b/>
          <w:bCs/>
          <w:color w:val="000000"/>
          <w:sz w:val="24"/>
          <w:szCs w:val="24"/>
        </w:rPr>
        <w:t>Sección 3 - Actividades de la Gestión de Configuración</w:t>
      </w:r>
      <w:r w:rsidRPr="00B64E0C">
        <w:rPr>
          <w:rFonts w:eastAsia="Times New Roman"/>
          <w:color w:val="000000"/>
          <w:sz w:val="24"/>
          <w:szCs w:val="24"/>
        </w:rPr>
        <w:t>: En esta sección se definirán procedimientos para las nomenclaturas de los elementos de configuración, cómo se llevará a cabo el control de cambios de los elementos, reportes de estado, auditoría y la entrega del proyecto de software al cliente.</w:t>
      </w:r>
    </w:p>
    <w:p w:rsidR="00A44A6E" w:rsidRDefault="0090428A" w:rsidP="00B64E0C">
      <w:pPr>
        <w:ind w:left="720"/>
      </w:pPr>
      <w:r>
        <w:tab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Gestión de la SCM</w:t>
      </w:r>
    </w:p>
    <w:p w:rsidR="00A44A6E" w:rsidRDefault="00A44A6E">
      <w:pPr>
        <w:spacing w:before="120"/>
        <w:ind w:left="1440"/>
        <w:contextualSpacing/>
        <w:rPr>
          <w:b/>
          <w:sz w:val="24"/>
          <w:szCs w:val="24"/>
        </w:rPr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Organización</w:t>
      </w:r>
    </w:p>
    <w:p w:rsidR="00A44A6E" w:rsidRDefault="00A44A6E">
      <w:pPr>
        <w:spacing w:before="120"/>
        <w:ind w:left="1440"/>
      </w:pPr>
    </w:p>
    <w:p w:rsidR="00D941AE" w:rsidRDefault="0090428A" w:rsidP="00D941AE">
      <w:pPr>
        <w:spacing w:before="120"/>
        <w:contextualSpacing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34925</wp:posOffset>
            </wp:positionV>
            <wp:extent cx="6909435" cy="5181600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1AE">
        <w:rPr>
          <w:b/>
        </w:rPr>
        <w:t>Imagen 01</w:t>
      </w:r>
      <w:r w:rsidR="00D941AE">
        <w:t>. Organización</w:t>
      </w: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A44A6E" w:rsidRPr="00B64E0C" w:rsidRDefault="0090428A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Roles y responsabilidades</w:t>
      </w:r>
    </w:p>
    <w:p w:rsidR="00A44A6E" w:rsidRPr="00B64E0C" w:rsidRDefault="00A44A6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941AE" w:rsidRPr="00B64E0C" w:rsidRDefault="00D941AE" w:rsidP="00D941AE">
      <w:pPr>
        <w:spacing w:before="120"/>
        <w:ind w:left="1440"/>
        <w:rPr>
          <w:sz w:val="24"/>
          <w:szCs w:val="24"/>
        </w:rPr>
      </w:pPr>
      <w:r w:rsidRPr="00B64E0C">
        <w:rPr>
          <w:sz w:val="24"/>
          <w:szCs w:val="24"/>
        </w:rPr>
        <w:t>A continuación mencionamos los roles involucrados en el plan de GCM con sus respectivas responsabilidades:</w:t>
      </w:r>
    </w:p>
    <w:p w:rsidR="00200674" w:rsidRPr="00B64E0C" w:rsidRDefault="0020067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20" w:type="dxa"/>
        <w:tblInd w:w="89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05"/>
        <w:gridCol w:w="6615"/>
      </w:tblGrid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Responsabilidades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Gerente General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Establecer un control de cambios para los proyectos de acuerdo a las políticas de la organización.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Monitorear actividades de SCM.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Resolver conflictos.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lastRenderedPageBreak/>
              <w:t>Jefes de proyectos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Supervisar el funcionamiento de la Gestión de la Configuración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Contratista/ Vendedor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Identifica los IC y las actualizaciones del CI, los envía a CMB.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Cumple con los requisitos de CMP</w:t>
            </w:r>
          </w:p>
        </w:tc>
      </w:tr>
      <w:tr w:rsidR="00A44A6E" w:rsidRPr="00B64E0C" w:rsidTr="00200674">
        <w:trPr>
          <w:trHeight w:val="52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Bibliotecario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Mantine código controlado, documentación y requisitos.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Mantiene copias de la documentación del sistema.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Organiza lanzamientos del sistema junto con CM representante.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Mantiene listas de distribución para cambios/ publicaciones de documentos informados</w:t>
            </w:r>
          </w:p>
        </w:tc>
      </w:tr>
      <w:tr w:rsidR="00A44A6E" w:rsidRPr="00B64E0C" w:rsidTr="00200674">
        <w:trPr>
          <w:trHeight w:val="46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Aborda diversos aspectos del desarrollo, incluidos documentos, código, entrenamiento, COTS y hardware.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Identifica las actualizaciones y modificaciones de CIs y CI, envía actualizaciones de línea base.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Gestor de Configuración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Gestionar la planificación, identificación, control, seguimiento y auditoría de todos los elementos de configuración en la base de datos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Desarrollar el plan de gestión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Monitorear y reportar los cambios no autorizados sobre los elementos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Asegurar la consistencia e integridad de los datos de la base de datos de configuración a través de la ejecución de procedimientos de verificación y auditoría.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Aprobar cambios estructurales en la base de datos de configuración.</w:t>
            </w:r>
          </w:p>
          <w:p w:rsidR="00A44A6E" w:rsidRPr="00B64E0C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Auditar la Gestión de la Configuración.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Gestor de Cambio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Evaluar el impacto y riesgo de los cambios.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Asegurar que los responsables de los elementos de configuración actualizan los históricos de estos elementos con los cambios implementados.</w:t>
            </w:r>
          </w:p>
          <w:p w:rsidR="00A44A6E" w:rsidRPr="00B64E0C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00674" w:rsidRDefault="00200674" w:rsidP="00200674">
      <w:pPr>
        <w:spacing w:before="120"/>
        <w:ind w:left="1440"/>
      </w:pPr>
      <w:r w:rsidRPr="00B64E0C">
        <w:rPr>
          <w:b/>
        </w:rPr>
        <w:lastRenderedPageBreak/>
        <w:t>Tabla 01</w:t>
      </w:r>
      <w:r>
        <w:t>. Roles y Responsabilidades</w:t>
      </w:r>
    </w:p>
    <w:p w:rsidR="00A44A6E" w:rsidRDefault="00A44A6E">
      <w:pPr>
        <w:spacing w:before="120"/>
        <w:ind w:left="1440"/>
      </w:pPr>
    </w:p>
    <w:p w:rsidR="00D941AE" w:rsidRPr="00D941AE" w:rsidRDefault="00D941AE" w:rsidP="00D941AE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 w:rsidRPr="00D941AE">
        <w:rPr>
          <w:b/>
          <w:sz w:val="24"/>
          <w:szCs w:val="24"/>
        </w:rPr>
        <w:t>Políticas, Directrices y Procedimientos</w:t>
      </w:r>
    </w:p>
    <w:p w:rsidR="00D941AE" w:rsidRDefault="00D941AE" w:rsidP="00D941AE">
      <w:pPr>
        <w:numPr>
          <w:ilvl w:val="0"/>
          <w:numId w:val="11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Políticas:</w:t>
      </w:r>
    </w:p>
    <w:p w:rsidR="00D941AE" w:rsidRDefault="00D941AE" w:rsidP="00D941AE">
      <w:pPr>
        <w:spacing w:before="120"/>
        <w:ind w:left="1440"/>
        <w:rPr>
          <w:sz w:val="24"/>
          <w:szCs w:val="24"/>
        </w:rPr>
      </w:pPr>
      <w:r>
        <w:rPr>
          <w:sz w:val="24"/>
          <w:szCs w:val="24"/>
        </w:rPr>
        <w:t>En la siguiente tabla se listan las políticas que tiene la empresa StackCode.</w:t>
      </w:r>
    </w:p>
    <w:p w:rsidR="00D941AE" w:rsidRDefault="00D941AE" w:rsidP="00D941AE">
      <w:pPr>
        <w:spacing w:before="120"/>
        <w:rPr>
          <w:sz w:val="24"/>
          <w:szCs w:val="24"/>
        </w:rPr>
      </w:pPr>
    </w:p>
    <w:tbl>
      <w:tblPr>
        <w:tblW w:w="7170" w:type="dxa"/>
        <w:tblInd w:w="1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2460"/>
      </w:tblGrid>
      <w:tr w:rsidR="00D941AE" w:rsidTr="00CB5B37">
        <w:trPr>
          <w:trHeight w:val="62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D941AE" w:rsidTr="00CB5B37">
        <w:trPr>
          <w:trHeight w:val="11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configuración de código fuente y documentación de usuario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POL_CCFDU.docx</w:t>
            </w:r>
          </w:p>
        </w:tc>
      </w:tr>
      <w:tr w:rsidR="00D941AE" w:rsidTr="00CB5B37">
        <w:trPr>
          <w:trHeight w:val="8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producción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POL_CRP.docx</w:t>
            </w:r>
          </w:p>
        </w:tc>
      </w:tr>
      <w:tr w:rsidR="00D941AE" w:rsidTr="00CB5B37">
        <w:trPr>
          <w:trHeight w:val="8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calidad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POL_CRC.docx</w:t>
            </w:r>
          </w:p>
        </w:tc>
      </w:tr>
      <w:tr w:rsidR="00D941AE" w:rsidTr="00CB5B37">
        <w:trPr>
          <w:trHeight w:val="84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Políticas de Manejo de Línea Base 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POL_MLB.docx</w:t>
            </w:r>
          </w:p>
        </w:tc>
      </w:tr>
      <w:tr w:rsidR="00D941AE" w:rsidTr="00CB5B37">
        <w:trPr>
          <w:trHeight w:val="6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  <w:tr w:rsidR="00D941AE" w:rsidTr="00CB5B37">
        <w:trPr>
          <w:trHeight w:val="6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</w:tbl>
    <w:p w:rsidR="00D941AE" w:rsidRDefault="00D941AE" w:rsidP="00D941AE">
      <w:pPr>
        <w:spacing w:before="1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</w:rPr>
        <w:t>Tabla 02</w:t>
      </w:r>
      <w:r>
        <w:t xml:space="preserve">. Políticas </w:t>
      </w:r>
    </w:p>
    <w:p w:rsidR="00D941AE" w:rsidRDefault="00D941AE" w:rsidP="00D941AE">
      <w:pPr>
        <w:spacing w:before="120"/>
        <w:ind w:left="720"/>
        <w:rPr>
          <w:b/>
          <w:sz w:val="24"/>
          <w:szCs w:val="24"/>
        </w:rPr>
      </w:pPr>
    </w:p>
    <w:p w:rsidR="00D941AE" w:rsidRDefault="00D941AE" w:rsidP="00D941AE">
      <w:pPr>
        <w:numPr>
          <w:ilvl w:val="0"/>
          <w:numId w:val="1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Procedimientos:</w:t>
      </w:r>
    </w:p>
    <w:p w:rsidR="00D941AE" w:rsidRDefault="00D941AE" w:rsidP="00D941AE">
      <w:pPr>
        <w:spacing w:before="120"/>
        <w:ind w:left="720"/>
      </w:pPr>
      <w:r>
        <w:rPr>
          <w:sz w:val="24"/>
          <w:szCs w:val="24"/>
        </w:rPr>
        <w:t>En la siguiente tabla se listan los procedimientos que tiene la empresa StackCode.</w:t>
      </w:r>
    </w:p>
    <w:p w:rsidR="00D941AE" w:rsidRDefault="00D941AE" w:rsidP="00D941AE">
      <w:pPr>
        <w:spacing w:before="120"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8340" w:type="dxa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3810"/>
      </w:tblGrid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 DEL PROCEDIMIENTO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realizar copias y backups de repositorios de desarrollo, calidad y producción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PROC_RCBRDCP.docx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ejecutar una solución de un sistema web para el área de desarrollo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PROC_ESSWAD.docx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Procedimiento para realizar un pase de cambios en repositorio de desarrollo a calidad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PROC_RPCRDC.docx</w:t>
            </w:r>
          </w:p>
        </w:tc>
      </w:tr>
    </w:tbl>
    <w:p w:rsidR="00D941AE" w:rsidRDefault="00D941AE" w:rsidP="00D941AE">
      <w:pPr>
        <w:spacing w:before="120"/>
        <w:ind w:firstLine="720"/>
        <w:rPr>
          <w:rFonts w:ascii="Times New Roman" w:eastAsia="Times New Roman" w:hAnsi="Times New Roman" w:cs="Times New Roman"/>
        </w:rPr>
      </w:pPr>
      <w:r>
        <w:rPr>
          <w:b/>
        </w:rPr>
        <w:t>Tabla 03</w:t>
      </w:r>
      <w:r>
        <w:t>. Procedimientos</w:t>
      </w:r>
    </w:p>
    <w:p w:rsidR="00200674" w:rsidRDefault="00200674" w:rsidP="00200674">
      <w:pPr>
        <w:pStyle w:val="Prrafodelista"/>
        <w:spacing w:before="120"/>
        <w:ind w:firstLine="720"/>
      </w:pPr>
    </w:p>
    <w:p w:rsidR="00A44A6E" w:rsidRDefault="00A44A6E">
      <w:pPr>
        <w:spacing w:before="120"/>
        <w:ind w:left="720"/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Herramientas, entorno e Infraestructura</w:t>
      </w:r>
    </w:p>
    <w:p w:rsidR="00A44A6E" w:rsidRDefault="0090428A">
      <w:pPr>
        <w:pStyle w:val="Prrafodelista"/>
        <w:spacing w:before="120"/>
        <w:ind w:left="1440"/>
      </w:pPr>
      <w:r>
        <w:t xml:space="preserve">Durante el proceso de gestión de configuración se utilizará la herramienta git para el control de versiones del producto. Su propósito es llevar registros de los cambios y coordinar el trabajo que varias personas realizan sobre archivos compartidos. </w:t>
      </w:r>
    </w:p>
    <w:p w:rsidR="00A44A6E" w:rsidRDefault="00A44A6E">
      <w:pPr>
        <w:pStyle w:val="Prrafodelista"/>
        <w:spacing w:before="120"/>
        <w:ind w:left="1440"/>
      </w:pPr>
    </w:p>
    <w:p w:rsidR="00A44A6E" w:rsidRDefault="0090428A">
      <w:pPr>
        <w:pStyle w:val="Prrafodelista"/>
        <w:ind w:left="1440"/>
        <w:rPr>
          <w:b/>
        </w:rPr>
      </w:pPr>
      <w:r>
        <w:rPr>
          <w:noProof/>
        </w:rPr>
        <w:drawing>
          <wp:inline distT="0" distB="0" distL="0" distR="0">
            <wp:extent cx="4498975" cy="202374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6E" w:rsidRDefault="00A44A6E" w:rsidP="000D2537">
      <w:pPr>
        <w:spacing w:before="120"/>
        <w:ind w:left="1440"/>
        <w:contextualSpacing/>
        <w:rPr>
          <w:b/>
        </w:rPr>
      </w:pPr>
    </w:p>
    <w:p w:rsidR="00A44A6E" w:rsidRPr="00F75168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Calendario</w:t>
      </w:r>
    </w:p>
    <w:p w:rsidR="00F75168" w:rsidRPr="00F75168" w:rsidRDefault="00F75168" w:rsidP="00F75168">
      <w:pPr>
        <w:pStyle w:val="Prrafodelista"/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168">
        <w:rPr>
          <w:rFonts w:eastAsia="Times New Roman"/>
          <w:color w:val="000000"/>
          <w:sz w:val="24"/>
          <w:szCs w:val="24"/>
        </w:rPr>
        <w:t>En la siguiente tabla se muestra las actividades que se realizarán con sus respectivos tiempos:</w:t>
      </w:r>
    </w:p>
    <w:p w:rsidR="00F75168" w:rsidRPr="00F75168" w:rsidRDefault="00F75168" w:rsidP="00F75168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2189"/>
        <w:gridCol w:w="2707"/>
        <w:gridCol w:w="1259"/>
      </w:tblGrid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Depende 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Duración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Definir la Introducción y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1 semana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Identificación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1 semana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Auditoría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Entrega y Gestión de Release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</w:tbl>
    <w:p w:rsidR="00F75168" w:rsidRPr="00F75168" w:rsidRDefault="00F75168" w:rsidP="00F75168">
      <w:pPr>
        <w:pStyle w:val="Prrafodelista"/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168">
        <w:rPr>
          <w:rFonts w:eastAsia="Times New Roman"/>
          <w:b/>
          <w:bCs/>
          <w:color w:val="000000"/>
        </w:rPr>
        <w:t xml:space="preserve">Tabla 04. </w:t>
      </w:r>
      <w:r w:rsidRPr="00F75168">
        <w:rPr>
          <w:rFonts w:eastAsia="Times New Roman"/>
          <w:color w:val="000000"/>
        </w:rPr>
        <w:t>Calendario de Actividades</w:t>
      </w:r>
    </w:p>
    <w:p w:rsidR="00A44A6E" w:rsidRDefault="0090428A">
      <w:pPr>
        <w:spacing w:before="120"/>
        <w:ind w:left="720"/>
        <w:rPr>
          <w:b/>
        </w:rPr>
      </w:pPr>
      <w:r>
        <w:rPr>
          <w:b/>
        </w:rPr>
        <w:tab/>
      </w:r>
    </w:p>
    <w:p w:rsidR="00D941AE" w:rsidRDefault="00D941AE" w:rsidP="00F75168">
      <w:pPr>
        <w:numPr>
          <w:ilvl w:val="0"/>
          <w:numId w:val="10"/>
        </w:numPr>
        <w:spacing w:before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Actividades de la Gestión de Configuración de Software</w:t>
      </w:r>
    </w:p>
    <w:p w:rsidR="00D941AE" w:rsidRDefault="00D941AE" w:rsidP="00D941AE">
      <w:pPr>
        <w:numPr>
          <w:ilvl w:val="1"/>
          <w:numId w:val="10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Identificación:</w:t>
      </w:r>
    </w:p>
    <w:p w:rsidR="00D941AE" w:rsidRP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Lista de clasificación de CI</w:t>
      </w:r>
    </w:p>
    <w:p w:rsidR="00D941AE" w:rsidRDefault="00D941AE" w:rsidP="00D941AE">
      <w:pPr>
        <w:spacing w:before="120"/>
        <w:ind w:left="2160"/>
        <w:contextualSpacing/>
        <w:rPr>
          <w:sz w:val="24"/>
          <w:szCs w:val="24"/>
        </w:rPr>
      </w:pPr>
    </w:p>
    <w:p w:rsid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Definición de la nomenclatura del ítem</w:t>
      </w:r>
    </w:p>
    <w:p w:rsidR="00D941AE" w:rsidRDefault="00D941AE" w:rsidP="00D941AE">
      <w:p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A partir de la clasificación de los ítems de configuración se asignará la siguiente nomenclatura:</w:t>
      </w:r>
    </w:p>
    <w:p w:rsidR="00D941AE" w:rsidRDefault="00D941AE" w:rsidP="00D941AE">
      <w:pPr>
        <w:spacing w:before="120"/>
        <w:ind w:left="2160" w:hanging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●     Ítems en evolución:</w:t>
      </w:r>
    </w:p>
    <w:p w:rsidR="00D941AE" w:rsidRDefault="00D941AE" w:rsidP="00D941AE">
      <w:pPr>
        <w:numPr>
          <w:ilvl w:val="0"/>
          <w:numId w:val="9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toda la empresa: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tbl>
      <w:tblPr>
        <w:tblW w:w="7249" w:type="dxa"/>
        <w:tblInd w:w="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5"/>
      </w:tblGrid>
      <w:tr w:rsidR="00D941AE" w:rsidTr="00CB5B37">
        <w:trPr>
          <w:trHeight w:val="300"/>
        </w:trPr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documento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F75168">
        <w:rPr>
          <w:b/>
        </w:rPr>
        <w:t>5</w:t>
      </w:r>
      <w:r>
        <w:rPr>
          <w:b/>
        </w:rPr>
        <w:t xml:space="preserve">. </w:t>
      </w:r>
      <w:r>
        <w:t>Nomenclatura de ítems de evolución para toda la empresa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p w:rsidR="00D941AE" w:rsidRDefault="00D941AE" w:rsidP="00D941AE">
      <w:pPr>
        <w:numPr>
          <w:ilvl w:val="0"/>
          <w:numId w:val="8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solo para un proyecto: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tbl>
      <w:tblPr>
        <w:tblW w:w="7890" w:type="dxa"/>
        <w:tblInd w:w="1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2760"/>
        <w:gridCol w:w="2475"/>
      </w:tblGrid>
      <w:tr w:rsidR="00D941AE" w:rsidTr="00CB5B3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proyecto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ítem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lastRenderedPageBreak/>
        <w:t>Tabla 0</w:t>
      </w:r>
      <w:r w:rsidR="00F75168">
        <w:rPr>
          <w:b/>
        </w:rPr>
        <w:t>6</w:t>
      </w:r>
      <w:r>
        <w:rPr>
          <w:b/>
        </w:rPr>
        <w:t xml:space="preserve">. </w:t>
      </w:r>
      <w:r>
        <w:t>Nomenclatura de ítems de evolución para toda un proyecto</w:t>
      </w:r>
    </w:p>
    <w:p w:rsidR="00D941AE" w:rsidRDefault="00D941AE" w:rsidP="00D941AE">
      <w:pPr>
        <w:spacing w:before="120"/>
        <w:ind w:left="1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fuente:</w:t>
      </w:r>
    </w:p>
    <w:p w:rsidR="00D941AE" w:rsidRDefault="00D941AE" w:rsidP="00D941AE">
      <w:pPr>
        <w:spacing w:before="120"/>
        <w:ind w:left="106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Los ítems fuente serán nombrados de la siguiente manera:</w:t>
      </w: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</w:p>
    <w:tbl>
      <w:tblPr>
        <w:tblW w:w="7770" w:type="dxa"/>
        <w:tblInd w:w="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3645"/>
      </w:tblGrid>
      <w:tr w:rsidR="00D941AE" w:rsidTr="00CB5B37">
        <w:trPr>
          <w:trHeight w:val="560"/>
        </w:trPr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ítem en CamelCase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 (js, html)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F75168">
        <w:rPr>
          <w:b/>
        </w:rPr>
        <w:t>7</w:t>
      </w:r>
      <w:r>
        <w:rPr>
          <w:b/>
        </w:rPr>
        <w:t xml:space="preserve">. </w:t>
      </w:r>
      <w:r>
        <w:t>Nomenclatura de ítems de fuente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de soporte: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Los ítems de soporte serán identificados de la siguiente manera: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</w:p>
    <w:tbl>
      <w:tblPr>
        <w:tblW w:w="7249" w:type="dxa"/>
        <w:tblInd w:w="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5"/>
      </w:tblGrid>
      <w:tr w:rsidR="00D941AE" w:rsidTr="00CB5B37"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ítem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F75168">
        <w:rPr>
          <w:b/>
        </w:rPr>
        <w:t>8</w:t>
      </w:r>
      <w:bookmarkStart w:id="0" w:name="_GoBack"/>
      <w:bookmarkEnd w:id="0"/>
      <w:r>
        <w:rPr>
          <w:b/>
        </w:rPr>
        <w:t xml:space="preserve">. </w:t>
      </w:r>
      <w:r>
        <w:t>Nomenclatura de ítems de soporte</w:t>
      </w:r>
    </w:p>
    <w:p w:rsidR="00D941AE" w:rsidRDefault="00D941AE" w:rsidP="00D941AE">
      <w:pPr>
        <w:spacing w:before="120"/>
        <w:rPr>
          <w:b/>
          <w:sz w:val="24"/>
          <w:szCs w:val="24"/>
        </w:rPr>
      </w:pPr>
    </w:p>
    <w:p w:rsidR="00D941AE" w:rsidRDefault="00D941AE" w:rsidP="00D941AE">
      <w:pPr>
        <w:spacing w:before="120"/>
        <w:rPr>
          <w:b/>
          <w:sz w:val="24"/>
          <w:szCs w:val="24"/>
        </w:rPr>
      </w:pPr>
    </w:p>
    <w:p w:rsid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Lista de ítem con la nomenclatura</w:t>
      </w:r>
    </w:p>
    <w:sectPr w:rsidR="00D941AE">
      <w:headerReference w:type="default" r:id="rId10"/>
      <w:footerReference w:type="default" r:id="rId11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ADB" w:rsidRDefault="00015ADB">
      <w:pPr>
        <w:spacing w:line="240" w:lineRule="auto"/>
      </w:pPr>
      <w:r>
        <w:separator/>
      </w:r>
    </w:p>
  </w:endnote>
  <w:endnote w:type="continuationSeparator" w:id="0">
    <w:p w:rsidR="00015ADB" w:rsidRDefault="00015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Quest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A44A6E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Confidencial</w:t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75168">
            <w:rPr>
              <w:noProof/>
            </w:rPr>
            <w:t>9</w:t>
          </w:r>
          <w:r>
            <w:fldChar w:fldCharType="end"/>
          </w:r>
        </w:p>
      </w:tc>
    </w:tr>
  </w:tbl>
  <w:p w:rsidR="00A44A6E" w:rsidRDefault="00A44A6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ADB" w:rsidRDefault="00015ADB">
      <w:pPr>
        <w:spacing w:line="240" w:lineRule="auto"/>
      </w:pPr>
      <w:r>
        <w:separator/>
      </w:r>
    </w:p>
  </w:footnote>
  <w:footnote w:type="continuationSeparator" w:id="0">
    <w:p w:rsidR="00015ADB" w:rsidRDefault="00015A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4514"/>
      <w:gridCol w:w="4515"/>
    </w:tblGrid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StackCode</w:t>
          </w: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Versión: 1</w:t>
          </w:r>
          <w:r w:rsidR="00B64E0C">
            <w:t>.2</w:t>
          </w:r>
        </w:p>
      </w:tc>
    </w:tr>
    <w:tr w:rsidR="00200674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B64E0C">
          <w:pPr>
            <w:widowControl w:val="0"/>
            <w:spacing w:line="240" w:lineRule="auto"/>
          </w:pPr>
          <w:r>
            <w:t xml:space="preserve">Plan de </w:t>
          </w:r>
          <w:r w:rsidR="00B64E0C">
            <w:t>la Gestión de Configuración</w:t>
          </w: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B64E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Fecha: 0</w:t>
          </w:r>
          <w:r w:rsidR="00B64E0C">
            <w:t>4</w:t>
          </w:r>
          <w:r>
            <w:t>/05/2018</w:t>
          </w:r>
        </w:p>
      </w:tc>
    </w:tr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</w:tr>
  </w:tbl>
  <w:p w:rsidR="00A44A6E" w:rsidRDefault="00A44A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50B1"/>
    <w:multiLevelType w:val="multilevel"/>
    <w:tmpl w:val="AFEEED4C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AB010B"/>
    <w:multiLevelType w:val="multilevel"/>
    <w:tmpl w:val="6EB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A6652B1"/>
    <w:multiLevelType w:val="multilevel"/>
    <w:tmpl w:val="4998B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6523756"/>
    <w:multiLevelType w:val="multilevel"/>
    <w:tmpl w:val="B9103B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 w:hint="default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3F380F8E"/>
    <w:multiLevelType w:val="multilevel"/>
    <w:tmpl w:val="C470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7A55B9"/>
    <w:multiLevelType w:val="multilevel"/>
    <w:tmpl w:val="AAA8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1EB610A"/>
    <w:multiLevelType w:val="multilevel"/>
    <w:tmpl w:val="3180763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3841A4"/>
    <w:multiLevelType w:val="multilevel"/>
    <w:tmpl w:val="C4E8A2E0"/>
    <w:lvl w:ilvl="0">
      <w:start w:val="1"/>
      <w:numFmt w:val="decimal"/>
      <w:lvlText w:val="%1."/>
      <w:lvlJc w:val="right"/>
      <w:pPr>
        <w:ind w:left="720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D055FD"/>
    <w:multiLevelType w:val="multilevel"/>
    <w:tmpl w:val="2432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E0D6620"/>
    <w:multiLevelType w:val="multilevel"/>
    <w:tmpl w:val="2F8EA054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0F34EE"/>
    <w:multiLevelType w:val="multilevel"/>
    <w:tmpl w:val="7DC434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04273CB"/>
    <w:multiLevelType w:val="multilevel"/>
    <w:tmpl w:val="1BBC491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6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4A6E"/>
    <w:rsid w:val="00015ADB"/>
    <w:rsid w:val="000D2537"/>
    <w:rsid w:val="00200674"/>
    <w:rsid w:val="00307E9E"/>
    <w:rsid w:val="006D72D3"/>
    <w:rsid w:val="0090428A"/>
    <w:rsid w:val="00A44A6E"/>
    <w:rsid w:val="00B64E0C"/>
    <w:rsid w:val="00D941AE"/>
    <w:rsid w:val="00ED1304"/>
    <w:rsid w:val="00F7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9851551-9512-4935-A8A0-13572718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b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8"/>
      <w:u w:val="none"/>
    </w:rPr>
  </w:style>
  <w:style w:type="character" w:customStyle="1" w:styleId="ListLabel11">
    <w:name w:val="ListLabel 11"/>
    <w:qFormat/>
    <w:rPr>
      <w:b/>
      <w:sz w:val="24"/>
      <w:u w:val="none"/>
    </w:rPr>
  </w:style>
  <w:style w:type="character" w:customStyle="1" w:styleId="ListLabel12">
    <w:name w:val="ListLabel 12"/>
    <w:qFormat/>
    <w:rPr>
      <w:rFonts w:eastAsia="Arial" w:cs="Arial"/>
      <w:b/>
      <w:sz w:val="24"/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hAnsi="Arial"/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4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4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paragraph" w:styleId="Encabezado">
    <w:name w:val="header"/>
    <w:basedOn w:val="Normal"/>
    <w:next w:val="Textoindependiente"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32B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74E1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00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1279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 de Windows</cp:lastModifiedBy>
  <cp:revision>13</cp:revision>
  <dcterms:created xsi:type="dcterms:W3CDTF">2018-04-27T07:31:00Z</dcterms:created>
  <dcterms:modified xsi:type="dcterms:W3CDTF">2018-05-04T15:35:00Z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