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6A7AD4"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5F5317"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lastRenderedPageBreak/>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p>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(Have any of the members of your immediate family or other)</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(Relatives been diagnosed with diabetes (type 1 or type 2))</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8F5766">
      <w:pPr>
        <w:rPr>
          <w:rFonts w:ascii="Times New Roman" w:hAnsi="Times New Roman" w:cs="Times New Roman"/>
          <w:sz w:val="24"/>
          <w:szCs w:val="24"/>
        </w:rPr>
      </w:pP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(Do you exercise at least 30 minutes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lastRenderedPageBreak/>
        <w:t xml:space="preserve"> (Do you eat vegetables or fruits every day (Yes/No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taken medication for high blood pressure on regular </w:t>
      </w:r>
      <w:r w:rsidR="002B1EE1" w:rsidRPr="00614E76">
        <w:rPr>
          <w:rFonts w:ascii="Times New Roman" w:hAnsi="Times New Roman" w:cs="Times New Roman"/>
          <w:sz w:val="24"/>
          <w:szCs w:val="24"/>
        </w:rPr>
        <w:t>basis (</w:t>
      </w:r>
      <w:r w:rsidRPr="00614E76">
        <w:rPr>
          <w:rFonts w:ascii="Times New Roman" w:hAnsi="Times New Roman" w:cs="Times New Roman"/>
          <w:sz w:val="24"/>
          <w:szCs w:val="24"/>
        </w:rPr>
        <w:t>Yes/No</w:t>
      </w:r>
      <w:r w:rsidR="002B1EE1" w:rsidRPr="00614E76">
        <w:rPr>
          <w:rFonts w:ascii="Times New Roman" w:hAnsi="Times New Roman" w:cs="Times New Roman"/>
          <w:sz w:val="24"/>
          <w:szCs w:val="24"/>
        </w:rPr>
        <w:t>)?)</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 xml:space="preserve">   (Have you ever been found to have high blood glucose (Yes/No</w:t>
      </w:r>
      <w:r w:rsidR="002B1EE1" w:rsidRPr="00614E76">
        <w:rPr>
          <w:rFonts w:ascii="Times New Roman" w:hAnsi="Times New Roman" w:cs="Times New Roman"/>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614E76"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7015" w:type="dxa"/>
        <w:tblLook w:val="04A0" w:firstRow="1" w:lastRow="0" w:firstColumn="1" w:lastColumn="0" w:noHBand="0" w:noVBand="1"/>
      </w:tblPr>
      <w:tblGrid>
        <w:gridCol w:w="3325"/>
        <w:gridCol w:w="3690"/>
      </w:tblGrid>
      <w:tr w:rsidR="008C5D27" w:rsidRPr="00614E76" w:rsidTr="008C5D27">
        <w:tc>
          <w:tcPr>
            <w:tcW w:w="3325" w:type="dxa"/>
          </w:tcPr>
          <w:p w:rsidR="008C5D27" w:rsidRPr="00614E76" w:rsidRDefault="008C5D27" w:rsidP="00CD5CB8">
            <w:pPr>
              <w:rPr>
                <w:rFonts w:ascii="Times New Roman" w:hAnsi="Times New Roman" w:cs="Times New Roman"/>
                <w:sz w:val="24"/>
                <w:szCs w:val="24"/>
              </w:rPr>
            </w:pPr>
          </w:p>
        </w:tc>
        <w:tc>
          <w:tcPr>
            <w:tcW w:w="3690" w:type="dxa"/>
          </w:tcPr>
          <w:p w:rsidR="008C5D27" w:rsidRPr="00614E76" w:rsidRDefault="008C5D27" w:rsidP="00CD5CB8">
            <w:pPr>
              <w:rPr>
                <w:rFonts w:ascii="Times New Roman" w:hAnsi="Times New Roman" w:cs="Times New Roman"/>
                <w:sz w:val="24"/>
                <w:szCs w:val="24"/>
              </w:rPr>
            </w:pPr>
          </w:p>
        </w:tc>
      </w:tr>
      <w:tr w:rsidR="008C5D27" w:rsidRPr="00614E76" w:rsidTr="008C5D27">
        <w:tc>
          <w:tcPr>
            <w:tcW w:w="3325" w:type="dxa"/>
          </w:tcPr>
          <w:p w:rsidR="008C5D27" w:rsidRPr="00614E76" w:rsidRDefault="008C5D27" w:rsidP="00CD5CB8">
            <w:pPr>
              <w:rPr>
                <w:rFonts w:ascii="Times New Roman" w:hAnsi="Times New Roman" w:cs="Times New Roman"/>
                <w:sz w:val="24"/>
                <w:szCs w:val="24"/>
              </w:rPr>
            </w:pPr>
          </w:p>
        </w:tc>
        <w:tc>
          <w:tcPr>
            <w:tcW w:w="3690" w:type="dxa"/>
          </w:tcPr>
          <w:p w:rsidR="008C5D27" w:rsidRPr="00614E76" w:rsidRDefault="008C5D27" w:rsidP="00CD5CB8">
            <w:pPr>
              <w:rPr>
                <w:rFonts w:ascii="Times New Roman" w:hAnsi="Times New Roman" w:cs="Times New Roman"/>
                <w:sz w:val="24"/>
                <w:szCs w:val="24"/>
              </w:rPr>
            </w:pPr>
          </w:p>
        </w:tc>
      </w:tr>
      <w:tr w:rsidR="008C5D27" w:rsidRPr="00614E76" w:rsidTr="008C5D27">
        <w:tc>
          <w:tcPr>
            <w:tcW w:w="3325" w:type="dxa"/>
          </w:tcPr>
          <w:p w:rsidR="008C5D27" w:rsidRPr="00614E76" w:rsidRDefault="008C5D27" w:rsidP="00CD5CB8">
            <w:pPr>
              <w:rPr>
                <w:rFonts w:ascii="Times New Roman" w:hAnsi="Times New Roman" w:cs="Times New Roman"/>
                <w:sz w:val="24"/>
                <w:szCs w:val="24"/>
              </w:rPr>
            </w:pPr>
          </w:p>
        </w:tc>
        <w:tc>
          <w:tcPr>
            <w:tcW w:w="3690" w:type="dxa"/>
          </w:tcPr>
          <w:p w:rsidR="008C5D27" w:rsidRPr="00614E76" w:rsidRDefault="008C5D27" w:rsidP="00CD5CB8">
            <w:pPr>
              <w:rPr>
                <w:rFonts w:ascii="Times New Roman" w:hAnsi="Times New Roman" w:cs="Times New Roman"/>
                <w:sz w:val="24"/>
                <w:szCs w:val="24"/>
              </w:rPr>
            </w:pPr>
          </w:p>
        </w:tc>
      </w:tr>
      <w:tr w:rsidR="008C5D27" w:rsidRPr="00614E76" w:rsidTr="008C5D27">
        <w:tc>
          <w:tcPr>
            <w:tcW w:w="3325" w:type="dxa"/>
          </w:tcPr>
          <w:p w:rsidR="008C5D27" w:rsidRPr="00614E76" w:rsidRDefault="008C5D27" w:rsidP="00CD5CB8">
            <w:pPr>
              <w:rPr>
                <w:rFonts w:ascii="Times New Roman" w:hAnsi="Times New Roman" w:cs="Times New Roman"/>
                <w:sz w:val="24"/>
                <w:szCs w:val="24"/>
              </w:rPr>
            </w:pPr>
          </w:p>
        </w:tc>
        <w:tc>
          <w:tcPr>
            <w:tcW w:w="3690" w:type="dxa"/>
          </w:tcPr>
          <w:p w:rsidR="008C5D27" w:rsidRPr="00614E76" w:rsidRDefault="008C5D27" w:rsidP="00CD5CB8">
            <w:pPr>
              <w:rPr>
                <w:rFonts w:ascii="Times New Roman" w:hAnsi="Times New Roman" w:cs="Times New Roman"/>
                <w:sz w:val="24"/>
                <w:szCs w:val="24"/>
              </w:rPr>
            </w:pPr>
          </w:p>
        </w:tc>
      </w:tr>
      <w:tr w:rsidR="008C5D27" w:rsidRPr="00614E76" w:rsidTr="008C5D27">
        <w:tc>
          <w:tcPr>
            <w:tcW w:w="3325" w:type="dxa"/>
          </w:tcPr>
          <w:p w:rsidR="008C5D27" w:rsidRPr="00614E76" w:rsidRDefault="008C5D27" w:rsidP="00CD5CB8">
            <w:pPr>
              <w:rPr>
                <w:rFonts w:ascii="Times New Roman" w:hAnsi="Times New Roman" w:cs="Times New Roman"/>
                <w:sz w:val="24"/>
                <w:szCs w:val="24"/>
              </w:rPr>
            </w:pPr>
          </w:p>
        </w:tc>
        <w:tc>
          <w:tcPr>
            <w:tcW w:w="3690" w:type="dxa"/>
          </w:tcPr>
          <w:p w:rsidR="008C5D27" w:rsidRPr="00614E76" w:rsidRDefault="008C5D27" w:rsidP="00CD5CB8">
            <w:pPr>
              <w:rPr>
                <w:rFonts w:ascii="Times New Roman" w:hAnsi="Times New Roman" w:cs="Times New Roman"/>
                <w:sz w:val="24"/>
                <w:szCs w:val="24"/>
              </w:rPr>
            </w:pPr>
          </w:p>
        </w:tc>
      </w:tr>
      <w:tr w:rsidR="008C5D27" w:rsidRPr="00614E76" w:rsidTr="008C5D27">
        <w:tc>
          <w:tcPr>
            <w:tcW w:w="3325" w:type="dxa"/>
          </w:tcPr>
          <w:p w:rsidR="008C5D27" w:rsidRPr="00614E76" w:rsidRDefault="008C5D27" w:rsidP="00CD5CB8">
            <w:pPr>
              <w:rPr>
                <w:rFonts w:ascii="Times New Roman" w:hAnsi="Times New Roman" w:cs="Times New Roman"/>
                <w:sz w:val="24"/>
                <w:szCs w:val="24"/>
              </w:rPr>
            </w:pPr>
          </w:p>
        </w:tc>
        <w:tc>
          <w:tcPr>
            <w:tcW w:w="3690" w:type="dxa"/>
          </w:tcPr>
          <w:p w:rsidR="008C5D27" w:rsidRPr="00614E76" w:rsidRDefault="008C5D27" w:rsidP="00CD5CB8">
            <w:pPr>
              <w:rPr>
                <w:rFonts w:ascii="Times New Roman" w:hAnsi="Times New Roman" w:cs="Times New Roman"/>
                <w:sz w:val="24"/>
                <w:szCs w:val="24"/>
              </w:rPr>
            </w:pPr>
          </w:p>
        </w:tc>
      </w:tr>
      <w:tr w:rsidR="008C5D27" w:rsidRPr="00614E76" w:rsidTr="008C5D27">
        <w:tc>
          <w:tcPr>
            <w:tcW w:w="3325" w:type="dxa"/>
          </w:tcPr>
          <w:p w:rsidR="008C5D27" w:rsidRPr="00614E76" w:rsidRDefault="008C5D27" w:rsidP="00CD5CB8">
            <w:pPr>
              <w:rPr>
                <w:rFonts w:ascii="Times New Roman" w:hAnsi="Times New Roman" w:cs="Times New Roman"/>
                <w:sz w:val="24"/>
                <w:szCs w:val="24"/>
              </w:rPr>
            </w:pPr>
          </w:p>
        </w:tc>
        <w:tc>
          <w:tcPr>
            <w:tcW w:w="3690" w:type="dxa"/>
          </w:tcPr>
          <w:p w:rsidR="008C5D27" w:rsidRPr="00614E76" w:rsidRDefault="008C5D27" w:rsidP="00CD5CB8">
            <w:pPr>
              <w:rPr>
                <w:rFonts w:ascii="Times New Roman" w:hAnsi="Times New Roman" w:cs="Times New Roman"/>
                <w:sz w:val="24"/>
                <w:szCs w:val="24"/>
              </w:rPr>
            </w:pPr>
          </w:p>
        </w:tc>
      </w:tr>
      <w:tr w:rsidR="008C5D27" w:rsidRPr="00614E76" w:rsidTr="008C5D27">
        <w:tc>
          <w:tcPr>
            <w:tcW w:w="3325" w:type="dxa"/>
          </w:tcPr>
          <w:p w:rsidR="008C5D27" w:rsidRPr="00614E76" w:rsidRDefault="008C5D27" w:rsidP="00CD5CB8">
            <w:pPr>
              <w:rPr>
                <w:rFonts w:ascii="Times New Roman" w:hAnsi="Times New Roman" w:cs="Times New Roman"/>
                <w:sz w:val="24"/>
                <w:szCs w:val="24"/>
              </w:rPr>
            </w:pPr>
          </w:p>
        </w:tc>
        <w:tc>
          <w:tcPr>
            <w:tcW w:w="3690" w:type="dxa"/>
          </w:tcPr>
          <w:p w:rsidR="008C5D27" w:rsidRPr="00614E76" w:rsidRDefault="008C5D27" w:rsidP="00CD5CB8">
            <w:pPr>
              <w:rPr>
                <w:rFonts w:ascii="Times New Roman" w:hAnsi="Times New Roman" w:cs="Times New Roman"/>
                <w:sz w:val="24"/>
                <w:szCs w:val="24"/>
              </w:rPr>
            </w:pP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the prolog knowledge base system(shervain)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 xml:space="preserve">In implementing the graphical user interface, </w:t>
      </w:r>
      <w:proofErr w:type="spellStart"/>
      <w:r w:rsidRPr="00614E76">
        <w:rPr>
          <w:rFonts w:ascii="Times New Roman" w:eastAsia="Times New Roman" w:hAnsi="Times New Roman" w:cs="Times New Roman"/>
          <w:color w:val="000000"/>
          <w:sz w:val="24"/>
          <w:szCs w:val="24"/>
        </w:rPr>
        <w:t>i</w:t>
      </w:r>
      <w:proofErr w:type="spellEnd"/>
      <w:r w:rsidRPr="00614E76">
        <w:rPr>
          <w:rFonts w:ascii="Times New Roman" w:eastAsia="Times New Roman" w:hAnsi="Times New Roman" w:cs="Times New Roman"/>
          <w:color w:val="000000"/>
          <w:sz w:val="24"/>
          <w:szCs w:val="24"/>
        </w:rPr>
        <w:t xml:space="preserve"> had learn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connection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614E76" w:rsidRDefault="00986B53" w:rsidP="00614E76">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Lessons learnt by S</w:t>
      </w:r>
      <w:r w:rsidR="00614E76" w:rsidRPr="00614E76">
        <w:rPr>
          <w:rFonts w:ascii="Times New Roman" w:eastAsia="Times New Roman" w:hAnsi="Times New Roman" w:cs="Times New Roman"/>
          <w:i/>
          <w:color w:val="000000"/>
          <w:sz w:val="24"/>
          <w:szCs w:val="24"/>
        </w:rPr>
        <w:t>hervain.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w:t>
      </w:r>
      <w:bookmarkStart w:id="0" w:name="_GoBack"/>
      <w:bookmarkEnd w:id="0"/>
      <w:r w:rsidRPr="00614E76">
        <w:rPr>
          <w:rFonts w:ascii="Times New Roman" w:eastAsia="Times New Roman" w:hAnsi="Times New Roman" w:cs="Times New Roman"/>
          <w:color w:val="000000"/>
          <w:sz w:val="24"/>
          <w:szCs w:val="24"/>
        </w:rPr>
        <w:t>ed Prolog in Java as well as for embedding Java in Prolog. In both setups it provides a re-entrant bidirectional interface. And finally a cascading style sheet for the overall look and feel of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sectPr w:rsidR="00614E76" w:rsidRPr="00614E76"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2B1EE1"/>
    <w:rsid w:val="00516E52"/>
    <w:rsid w:val="005F5317"/>
    <w:rsid w:val="00614C79"/>
    <w:rsid w:val="00614E76"/>
    <w:rsid w:val="006A7AD4"/>
    <w:rsid w:val="00722D6D"/>
    <w:rsid w:val="00723730"/>
    <w:rsid w:val="00783CAF"/>
    <w:rsid w:val="008C5D27"/>
    <w:rsid w:val="008F5766"/>
    <w:rsid w:val="00930FFD"/>
    <w:rsid w:val="00986B53"/>
    <w:rsid w:val="00AD4F97"/>
    <w:rsid w:val="00CD5CB8"/>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MOH PROLOG MANUAL</vt:lpstr>
    </vt:vector>
  </TitlesOfParts>
  <Company>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Remario Richards</cp:lastModifiedBy>
  <cp:revision>4</cp:revision>
  <dcterms:created xsi:type="dcterms:W3CDTF">2016-11-24T15:44:00Z</dcterms:created>
  <dcterms:modified xsi:type="dcterms:W3CDTF">2016-11-24T15:45:00Z</dcterms:modified>
</cp:coreProperties>
</file>