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153"/>
          <w:tab w:val="right" w:leader="none" w:pos="8306"/>
        </w:tabs>
        <w:jc w:val="left"/>
        <w:rPr>
          <w:rFonts w:ascii="Arial" w:cs="Arial" w:eastAsia="Arial" w:hAnsi="Arial"/>
          <w:b w:val="1"/>
          <w:color w:val="333333"/>
          <w:sz w:val="22"/>
          <w:szCs w:val="22"/>
        </w:rPr>
        <w:sectPr>
          <w:headerReference r:id="rId6" w:type="default"/>
          <w:footerReference r:id="rId7" w:type="default"/>
          <w:pgSz w:h="16838" w:w="11906" w:orient="portrait"/>
          <w:pgMar w:bottom="864" w:top="360" w:left="864" w:right="864" w:header="360" w:footer="576"/>
          <w:pgNumType w:start="1"/>
          <w:cols w:equalWidth="0" w:num="2">
            <w:col w:space="360" w:w="4908.999999999999"/>
            <w:col w:space="0" w:w="4908.999999999999"/>
          </w:cols>
        </w:sectPr>
      </w:pPr>
      <w:r w:rsidDel="00000000" w:rsidR="00000000" w:rsidRPr="00000000">
        <w:rPr>
          <w:rtl w:val="0"/>
        </w:rPr>
      </w:r>
    </w:p>
    <w:p w:rsidR="00000000" w:rsidDel="00000000" w:rsidP="00000000" w:rsidRDefault="00000000" w:rsidRPr="00000000" w14:paraId="00000002">
      <w:pPr>
        <w:tabs>
          <w:tab w:val="center" w:leader="none" w:pos="4153"/>
          <w:tab w:val="right" w:leader="none" w:pos="8306"/>
          <w:tab w:val="left" w:leader="none" w:pos="4269"/>
        </w:tabs>
        <w:rPr>
          <w:rFonts w:ascii="Arial" w:cs="Arial" w:eastAsia="Arial" w:hAnsi="Arial"/>
          <w:b w:val="1"/>
          <w:color w:val="333333"/>
          <w:sz w:val="22"/>
          <w:szCs w:val="22"/>
        </w:rPr>
      </w:pPr>
      <w:r w:rsidDel="00000000" w:rsidR="00000000" w:rsidRPr="00000000">
        <w:rPr>
          <w:rtl w:val="0"/>
        </w:rPr>
      </w:r>
    </w:p>
    <w:tbl>
      <w:tblPr>
        <w:tblStyle w:val="Table1"/>
        <w:tblpPr w:leftFromText="180" w:rightFromText="180" w:topFromText="180" w:bottomFromText="180" w:vertAnchor="text" w:horzAnchor="text" w:tblpX="440.99999999999966" w:tblpY="0"/>
        <w:tblW w:w="6120.0" w:type="dxa"/>
        <w:jc w:val="left"/>
        <w:tblInd w:w="7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tblGridChange w:id="0">
          <w:tblGrid>
            <w:gridCol w:w="6120"/>
          </w:tblGrid>
        </w:tblGridChange>
      </w:tblGrid>
      <w:tr>
        <w:trPr>
          <w:cantSplit w:val="0"/>
          <w:trHeight w:val="525" w:hRule="atLeast"/>
          <w:tblHeader w:val="0"/>
        </w:trPr>
        <w:tc>
          <w:tcPr>
            <w:vAlign w:val="center"/>
          </w:tcPr>
          <w:p w:rsidR="00000000" w:rsidDel="00000000" w:rsidP="00000000" w:rsidRDefault="00000000" w:rsidRPr="00000000" w14:paraId="00000003">
            <w:pPr>
              <w:tabs>
                <w:tab w:val="center" w:leader="none" w:pos="4153"/>
                <w:tab w:val="right" w:leader="none" w:pos="8306"/>
              </w:tabs>
              <w:jc w:val="center"/>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PROTOCOL </w:t>
            </w:r>
          </w:p>
        </w:tc>
      </w:tr>
    </w:tbl>
    <w:p w:rsidR="00000000" w:rsidDel="00000000" w:rsidP="00000000" w:rsidRDefault="00000000" w:rsidRPr="00000000" w14:paraId="00000004">
      <w:pPr>
        <w:tabs>
          <w:tab w:val="center" w:leader="none" w:pos="4153"/>
          <w:tab w:val="right" w:leader="none" w:pos="8306"/>
        </w:tabs>
        <w:jc w:val="center"/>
        <w:rPr>
          <w:rFonts w:ascii="Arial" w:cs="Arial" w:eastAsia="Arial" w:hAnsi="Arial"/>
          <w:b w:val="1"/>
          <w:color w:val="333333"/>
          <w:sz w:val="22"/>
          <w:szCs w:val="22"/>
        </w:rPr>
      </w:pPr>
      <w:r w:rsidDel="00000000" w:rsidR="00000000" w:rsidRPr="00000000">
        <w:rPr>
          <w:rtl w:val="0"/>
        </w:rPr>
      </w:r>
    </w:p>
    <w:p w:rsidR="00000000" w:rsidDel="00000000" w:rsidP="00000000" w:rsidRDefault="00000000" w:rsidRPr="00000000" w14:paraId="00000005">
      <w:pPr>
        <w:tabs>
          <w:tab w:val="center" w:leader="none" w:pos="4153"/>
          <w:tab w:val="right" w:leader="none" w:pos="8306"/>
        </w:tabs>
        <w:jc w:val="center"/>
        <w:rPr>
          <w:rFonts w:ascii="Arial" w:cs="Arial" w:eastAsia="Arial" w:hAnsi="Arial"/>
          <w:b w:val="1"/>
          <w:color w:val="333333"/>
          <w:sz w:val="22"/>
          <w:szCs w:val="22"/>
        </w:rPr>
      </w:pPr>
      <w:r w:rsidDel="00000000" w:rsidR="00000000" w:rsidRPr="00000000">
        <w:rPr>
          <w:rtl w:val="0"/>
        </w:rPr>
      </w:r>
    </w:p>
    <w:p w:rsidR="00000000" w:rsidDel="00000000" w:rsidP="00000000" w:rsidRDefault="00000000" w:rsidRPr="00000000" w14:paraId="00000006">
      <w:pPr>
        <w:tabs>
          <w:tab w:val="center" w:leader="none" w:pos="4153"/>
          <w:tab w:val="right" w:leader="none" w:pos="8306"/>
        </w:tabs>
        <w:jc w:val="center"/>
        <w:rPr>
          <w:rFonts w:ascii="Arial" w:cs="Arial" w:eastAsia="Arial" w:hAnsi="Arial"/>
          <w:b w:val="1"/>
          <w:color w:val="333333"/>
          <w:sz w:val="22"/>
          <w:szCs w:val="22"/>
        </w:rPr>
      </w:pPr>
      <w:r w:rsidDel="00000000" w:rsidR="00000000" w:rsidRPr="00000000">
        <w:rPr>
          <w:rtl w:val="0"/>
        </w:rPr>
      </w:r>
    </w:p>
    <w:tbl>
      <w:tblPr>
        <w:tblStyle w:val="Table2"/>
        <w:tblW w:w="972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7490"/>
        <w:tblGridChange w:id="0">
          <w:tblGrid>
            <w:gridCol w:w="2230"/>
            <w:gridCol w:w="749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p18 Bwanya 2</w:t>
            </w:r>
          </w:p>
          <w:p w:rsidR="00000000" w:rsidDel="00000000" w:rsidP="00000000" w:rsidRDefault="00000000" w:rsidRPr="00000000" w14:paraId="00000009">
            <w:pPr>
              <w:spacing w:line="276" w:lineRule="auto"/>
              <w:rPr>
                <w:rFonts w:ascii="Arial" w:cs="Arial" w:eastAsia="Arial" w:hAnsi="Arial"/>
                <w:b w:val="1"/>
                <w:color w:val="333333"/>
                <w:sz w:val="22"/>
                <w:szCs w:val="22"/>
              </w:rPr>
            </w:pPr>
            <w:r w:rsidDel="00000000" w:rsidR="00000000" w:rsidRPr="00000000">
              <w:rPr>
                <w:rtl w:val="0"/>
              </w:rPr>
            </w:r>
          </w:p>
        </w:tc>
      </w:tr>
      <w:tr>
        <w:trPr>
          <w:cantSplit w:val="0"/>
          <w:trHeight w:val="68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Title:</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The role of differentially expressed genes in NSCLC progression</w:t>
            </w:r>
          </w:p>
        </w:tc>
      </w:tr>
      <w:tr>
        <w:trPr>
          <w:cantSplit w:val="0"/>
          <w:trHeight w:val="68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Version:</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02</w:t>
            </w:r>
          </w:p>
          <w:p w:rsidR="00000000" w:rsidDel="00000000" w:rsidP="00000000" w:rsidRDefault="00000000" w:rsidRPr="00000000" w14:paraId="0000000E">
            <w:pPr>
              <w:spacing w:line="276" w:lineRule="auto"/>
              <w:rPr>
                <w:rFonts w:ascii="Arial" w:cs="Arial" w:eastAsia="Arial" w:hAnsi="Arial"/>
                <w:b w:val="1"/>
                <w:color w:val="333333"/>
                <w:sz w:val="22"/>
                <w:szCs w:val="22"/>
              </w:rPr>
            </w:pPr>
            <w:r w:rsidDel="00000000" w:rsidR="00000000" w:rsidRPr="00000000">
              <w:rPr>
                <w:rtl w:val="0"/>
              </w:rPr>
            </w:r>
          </w:p>
        </w:tc>
      </w:tr>
      <w:tr>
        <w:trPr>
          <w:cantSplit w:val="0"/>
          <w:trHeight w:val="129" w:hRule="atLeast"/>
          <w:tblHeader w:val="0"/>
        </w:trPr>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00F">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Author(s) </w:t>
            </w:r>
          </w:p>
          <w:p w:rsidR="00000000" w:rsidDel="00000000" w:rsidP="00000000" w:rsidRDefault="00000000" w:rsidRPr="00000000" w14:paraId="00000010">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 initials)</w:t>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011">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Baars, S.S.</w:t>
            </w:r>
          </w:p>
          <w:p w:rsidR="00000000" w:rsidDel="00000000" w:rsidP="00000000" w:rsidRDefault="00000000" w:rsidRPr="00000000" w14:paraId="00000012">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Bayrak, O</w:t>
            </w:r>
          </w:p>
          <w:p w:rsidR="00000000" w:rsidDel="00000000" w:rsidP="00000000" w:rsidRDefault="00000000" w:rsidRPr="00000000" w14:paraId="00000013">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Güzel, S</w:t>
            </w:r>
          </w:p>
          <w:p w:rsidR="00000000" w:rsidDel="00000000" w:rsidP="00000000" w:rsidRDefault="00000000" w:rsidRPr="00000000" w14:paraId="00000014">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Lemmens, S</w:t>
            </w:r>
          </w:p>
          <w:p w:rsidR="00000000" w:rsidDel="00000000" w:rsidP="00000000" w:rsidRDefault="00000000" w:rsidRPr="00000000" w14:paraId="00000015">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Ritzen, C.J.T. </w:t>
            </w:r>
          </w:p>
          <w:p w:rsidR="00000000" w:rsidDel="00000000" w:rsidP="00000000" w:rsidRDefault="00000000" w:rsidRPr="00000000" w14:paraId="00000016">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Staps, V</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line="276" w:lineRule="auto"/>
              <w:rPr>
                <w:rFonts w:ascii="Arial" w:cs="Arial" w:eastAsia="Arial" w:hAnsi="Arial"/>
                <w:b w:val="1"/>
                <w:color w:val="333333"/>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spacing w:line="276" w:lineRule="auto"/>
              <w:rPr>
                <w:rFonts w:ascii="Arial" w:cs="Arial" w:eastAsia="Arial" w:hAnsi="Arial"/>
                <w:b w:val="1"/>
                <w:color w:val="333333"/>
                <w:sz w:val="22"/>
                <w:szCs w:val="22"/>
              </w:rPr>
            </w:pPr>
            <w:r w:rsidDel="00000000" w:rsidR="00000000" w:rsidRPr="00000000">
              <w:rPr>
                <w:rtl w:val="0"/>
              </w:rPr>
            </w:r>
          </w:p>
        </w:tc>
      </w:tr>
    </w:tbl>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tl w:val="0"/>
        </w:rPr>
      </w:r>
    </w:p>
    <w:tbl>
      <w:tblPr>
        <w:tblStyle w:val="Table3"/>
        <w:tblW w:w="9720.0" w:type="dxa"/>
        <w:jc w:val="left"/>
        <w:tblInd w:w="288.0" w:type="dxa"/>
        <w:tblLayout w:type="fixed"/>
        <w:tblLook w:val="0000"/>
      </w:tblPr>
      <w:tblGrid>
        <w:gridCol w:w="2230"/>
        <w:gridCol w:w="2977"/>
        <w:gridCol w:w="2126"/>
        <w:gridCol w:w="2387"/>
        <w:tblGridChange w:id="0">
          <w:tblGrid>
            <w:gridCol w:w="2230"/>
            <w:gridCol w:w="2977"/>
            <w:gridCol w:w="2126"/>
            <w:gridCol w:w="238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6" w:val="single"/>
            </w:tcBorders>
            <w:shd w:fill="93cddc" w:val="clear"/>
          </w:tcPr>
          <w:p w:rsidR="00000000" w:rsidDel="00000000" w:rsidP="00000000" w:rsidRDefault="00000000" w:rsidRPr="00000000" w14:paraId="0000001A">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Revision / History </w:t>
            </w:r>
          </w:p>
        </w:tc>
        <w:tc>
          <w:tcPr>
            <w:gridSpan w:val="2"/>
            <w:tcBorders>
              <w:top w:color="000000" w:space="0" w:sz="6" w:val="single"/>
              <w:left w:color="000000" w:space="0" w:sz="6" w:val="single"/>
              <w:bottom w:color="000000" w:space="0" w:sz="6" w:val="single"/>
              <w:right w:color="000000" w:space="0" w:sz="6" w:val="single"/>
            </w:tcBorders>
            <w:shd w:fill="93cddc" w:val="clear"/>
          </w:tcPr>
          <w:p w:rsidR="00000000" w:rsidDel="00000000" w:rsidP="00000000" w:rsidRDefault="00000000" w:rsidRPr="00000000" w14:paraId="0000001C">
            <w:pPr>
              <w:spacing w:line="276" w:lineRule="auto"/>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Review</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auto" w:val="clear"/>
          </w:tcPr>
          <w:p w:rsidR="00000000" w:rsidDel="00000000" w:rsidP="00000000" w:rsidRDefault="00000000" w:rsidRPr="00000000" w14:paraId="0000001E">
            <w:pPr>
              <w:spacing w:line="276" w:lineRule="auto"/>
              <w:jc w:val="center"/>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line="276"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Change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line="276"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line="276"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Initials</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auto" w:val="clear"/>
          </w:tcPr>
          <w:p w:rsidR="00000000" w:rsidDel="00000000" w:rsidP="00000000" w:rsidRDefault="00000000" w:rsidRPr="00000000" w14:paraId="00000022">
            <w:pPr>
              <w:spacing w:line="276" w:lineRule="auto"/>
              <w:jc w:val="cente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First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line="276"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13/02/2024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line="276" w:lineRule="auto"/>
              <w:jc w:val="center"/>
              <w:rPr>
                <w:rFonts w:ascii="Arial" w:cs="Arial" w:eastAsia="Arial" w:hAnsi="Arial"/>
                <w:color w:val="000000"/>
                <w:sz w:val="22"/>
                <w:szCs w:val="22"/>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0" w:val="nil"/>
            </w:tcBorders>
            <w:shd w:fill="auto" w:val="clear"/>
          </w:tcPr>
          <w:p w:rsidR="00000000" w:rsidDel="00000000" w:rsidP="00000000" w:rsidRDefault="00000000" w:rsidRPr="00000000" w14:paraId="00000026">
            <w:pPr>
              <w:spacing w:line="276" w:lineRule="auto"/>
              <w:jc w:val="cente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Feedback was incorporated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line="276"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20/02/2024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line="276" w:lineRule="auto"/>
              <w:jc w:val="center"/>
              <w:rPr>
                <w:rFonts w:ascii="Arial" w:cs="Arial" w:eastAsia="Arial" w:hAnsi="Arial"/>
                <w:color w:val="000000"/>
                <w:sz w:val="22"/>
                <w:szCs w:val="22"/>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0" w:val="nil"/>
            </w:tcBorders>
            <w:shd w:fill="auto" w:val="clear"/>
          </w:tcPr>
          <w:p w:rsidR="00000000" w:rsidDel="00000000" w:rsidP="00000000" w:rsidRDefault="00000000" w:rsidRPr="00000000" w14:paraId="0000002A">
            <w:pPr>
              <w:spacing w:line="276" w:lineRule="auto"/>
              <w:jc w:val="center"/>
              <w:rPr>
                <w:rFonts w:ascii="Arial" w:cs="Arial" w:eastAsia="Arial" w:hAnsi="Arial"/>
                <w:b w:val="1"/>
                <w:color w:val="333333"/>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line="276" w:lineRule="auto"/>
              <w:jc w:val="center"/>
              <w:rPr>
                <w:rFonts w:ascii="Arial" w:cs="Arial" w:eastAsia="Arial" w:hAnsi="Arial"/>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line="276" w:lineRule="auto"/>
              <w:rPr>
                <w:rFonts w:ascii="Arial" w:cs="Arial" w:eastAsia="Arial" w:hAnsi="Arial"/>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line="276" w:lineRule="auto"/>
              <w:jc w:val="center"/>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6091"/>
          <w:sz w:val="22"/>
          <w:szCs w:val="22"/>
          <w:u w:val="none"/>
          <w:shd w:fill="auto" w:val="clear"/>
          <w:vertAlign w:val="baseline"/>
        </w:rPr>
      </w:pPr>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EQUIPEMENT / MATERIAL / SOFTWARE / DATA / SAMPLES</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HEALTH AND SAFETY</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SPECIFIC RECOMMENDATIONS / WARNING</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PROCEDURE TO FOLLOW</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DATA ANALYSIS AND STATISTICS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LITERATURE</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APPENDIX</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276"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3A">
      <w:pPr>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3B">
      <w:pPr>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3C">
      <w:pPr>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3E">
      <w:pPr>
        <w:spacing w:line="276" w:lineRule="auto"/>
        <w:jc w:val="both"/>
        <w:rPr>
          <w:rFonts w:ascii="Arial" w:cs="Arial" w:eastAsia="Arial" w:hAnsi="Arial"/>
          <w:color w:val="ff0000"/>
          <w:sz w:val="22"/>
          <w:szCs w:val="22"/>
        </w:rPr>
      </w:pPr>
      <w:r w:rsidDel="00000000" w:rsidR="00000000" w:rsidRPr="00000000">
        <w:rPr>
          <w:rtl w:val="0"/>
        </w:rPr>
      </w:r>
    </w:p>
    <w:tbl>
      <w:tblPr>
        <w:tblStyle w:val="Table4"/>
        <w:tblW w:w="9901.0" w:type="dxa"/>
        <w:jc w:val="left"/>
        <w:tblLayout w:type="fixed"/>
        <w:tblLook w:val="0000"/>
      </w:tblPr>
      <w:tblGrid>
        <w:gridCol w:w="9901"/>
        <w:tblGridChange w:id="0">
          <w:tblGrid>
            <w:gridCol w:w="9901"/>
          </w:tblGrid>
        </w:tblGridChange>
      </w:tblGrid>
      <w:tr>
        <w:trPr>
          <w:cantSplit w:val="0"/>
          <w:tblHeader w:val="0"/>
        </w:trPr>
        <w:tc>
          <w:tcPr>
            <w:shd w:fill="93cddc" w:val="clear"/>
          </w:tcPr>
          <w:p w:rsidR="00000000" w:rsidDel="00000000" w:rsidP="00000000" w:rsidRDefault="00000000" w:rsidRPr="00000000" w14:paraId="0000003F">
            <w:pPr>
              <w:pStyle w:val="Heading1"/>
              <w:rPr>
                <w:rFonts w:ascii="Arial" w:cs="Arial" w:eastAsia="Arial" w:hAnsi="Arial"/>
              </w:rPr>
            </w:pPr>
            <w:bookmarkStart w:colFirst="0" w:colLast="0" w:name="_8t2k0viqjczv" w:id="0"/>
            <w:bookmarkEnd w:id="0"/>
            <w:r w:rsidDel="00000000" w:rsidR="00000000" w:rsidRPr="00000000">
              <w:rPr>
                <w:rtl w:val="0"/>
              </w:rPr>
            </w:r>
          </w:p>
          <w:p w:rsidR="00000000" w:rsidDel="00000000" w:rsidP="00000000" w:rsidRDefault="00000000" w:rsidRPr="00000000" w14:paraId="00000040">
            <w:pPr>
              <w:pStyle w:val="Heading1"/>
              <w:rPr>
                <w:rFonts w:ascii="Arial" w:cs="Arial" w:eastAsia="Arial" w:hAnsi="Arial"/>
              </w:rPr>
            </w:pPr>
            <w:bookmarkStart w:colFirst="0" w:colLast="0" w:name="_gjdgxs" w:id="1"/>
            <w:bookmarkEnd w:id="1"/>
            <w:r w:rsidDel="00000000" w:rsidR="00000000" w:rsidRPr="00000000">
              <w:rPr>
                <w:rFonts w:ascii="Arial" w:cs="Arial" w:eastAsia="Arial" w:hAnsi="Arial"/>
                <w:rtl w:val="0"/>
              </w:rPr>
              <w:t xml:space="preserve">1. INTRODUCTION</w:t>
            </w:r>
          </w:p>
        </w:tc>
      </w:tr>
    </w:tbl>
    <w:p w:rsidR="00000000" w:rsidDel="00000000" w:rsidP="00000000" w:rsidRDefault="00000000" w:rsidRPr="00000000" w14:paraId="00000041">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Lung cancer is one of the leading causes of cancer-related mortality, with non-small cell lung cancer (NSCLC) being the most prevalent subtype (1,2). Investigating gene expression in NSCLC can provide insights into the molecular changes associated with tumor development and progression. This research protocol describes the bioinformatics approach used to analyze RNA sequencing (RNA-seq) data from the publicly available GEO dataset GSE81089.</w:t>
      </w:r>
    </w:p>
    <w:p w:rsidR="00000000" w:rsidDel="00000000" w:rsidP="00000000" w:rsidRDefault="00000000" w:rsidRPr="00000000" w14:paraId="00000042">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RNA-seq has emerged as an advanced method for studying gene expression, particularly by identifying differentially expressed genes (DEGs). Due to its high sensitivity and comprehensive view of transcriptome-wide changes, RNA-seq offers a more detailed analysis of gene expression profiles compared to traditional methods like microarrays or PCR. This enables the identification of DEGs that may play significant roles in disease progression. For example, in cancer, DEGs can help uncover mechanisms involved in tumorigenesis (3,4).</w:t>
      </w:r>
    </w:p>
    <w:p w:rsidR="00000000" w:rsidDel="00000000" w:rsidP="00000000" w:rsidRDefault="00000000" w:rsidRPr="00000000" w14:paraId="00000043">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study focuses on three genes of interest - EGFR (Epidermal Growth Factor Receptor), BRAF (B-Raf Proto-Oncogene, Serine/Threonine Kinase), and LKB1 (Liver Kinase B1) - which have been implicated in lung cancer. The analysis will be conducted using R (version 4.2.2) and RStudio (version 2024.12.1+563), with DESeq2 for differential gene expression analysis. Additional R packages, such as ggplot2 and dplyr, will be employed for data visualization and processing.</w:t>
      </w:r>
    </w:p>
    <w:p w:rsidR="00000000" w:rsidDel="00000000" w:rsidP="00000000" w:rsidRDefault="00000000" w:rsidRPr="00000000" w14:paraId="00000044">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our project, we aim to explore how DEGs, particularly EGFR, BRAF, and LKB1, contribute to the molecular mechanisms underlying NSCLC progression by analyzing RNA-seq data from tumor and adjacent normal tissues, specifically utilizing the publicly available GEO dataset GSE81089. By applying bioinformatics approaches, we will identify the key DEGs and their potential roles in lung cancer progression, providing insights into the molecular mechanisms involved. The main question driving this research is how these genes, through their differential expression, contribute to the progression and molecular mechanisms of NSCLC.</w:t>
      </w:r>
    </w:p>
    <w:tbl>
      <w:tblPr>
        <w:tblStyle w:val="Table5"/>
        <w:tblW w:w="9901.0" w:type="dxa"/>
        <w:jc w:val="left"/>
        <w:tblLayout w:type="fixed"/>
        <w:tblLook w:val="0000"/>
      </w:tblPr>
      <w:tblGrid>
        <w:gridCol w:w="9901"/>
        <w:tblGridChange w:id="0">
          <w:tblGrid>
            <w:gridCol w:w="9901"/>
          </w:tblGrid>
        </w:tblGridChange>
      </w:tblGrid>
      <w:tr>
        <w:trPr>
          <w:cantSplit w:val="0"/>
          <w:tblHeader w:val="0"/>
        </w:trPr>
        <w:tc>
          <w:tcPr>
            <w:shd w:fill="93cddc" w:val="clear"/>
          </w:tcPr>
          <w:p w:rsidR="00000000" w:rsidDel="00000000" w:rsidP="00000000" w:rsidRDefault="00000000" w:rsidRPr="00000000" w14:paraId="00000045">
            <w:pPr>
              <w:pStyle w:val="Heading1"/>
              <w:rPr>
                <w:rFonts w:ascii="Arial" w:cs="Arial" w:eastAsia="Arial" w:hAnsi="Arial"/>
              </w:rPr>
            </w:pPr>
            <w:bookmarkStart w:colFirst="0" w:colLast="0" w:name="_30j0zll" w:id="2"/>
            <w:bookmarkEnd w:id="2"/>
            <w:r w:rsidDel="00000000" w:rsidR="00000000" w:rsidRPr="00000000">
              <w:rPr>
                <w:rFonts w:ascii="Arial" w:cs="Arial" w:eastAsia="Arial" w:hAnsi="Arial"/>
                <w:rtl w:val="0"/>
              </w:rPr>
              <w:t xml:space="preserve">2. EQUIPEMENT / MATERIAL / SOFTWARE / DATA / SAMPLES </w:t>
            </w:r>
          </w:p>
        </w:tc>
      </w:tr>
    </w:tbl>
    <w:p w:rsidR="00000000" w:rsidDel="00000000" w:rsidP="00000000" w:rsidRDefault="00000000" w:rsidRPr="00000000" w14:paraId="00000046">
      <w:pPr>
        <w:spacing w:line="276" w:lineRule="auto"/>
        <w:rPr>
          <w:rFonts w:ascii="Arial" w:cs="Arial" w:eastAsia="Arial" w:hAnsi="Arial"/>
          <w:i w:val="1"/>
          <w:color w:val="ff0000"/>
          <w:sz w:val="22"/>
          <w:szCs w:val="22"/>
        </w:rPr>
      </w:pPr>
      <w:r w:rsidDel="00000000" w:rsidR="00000000" w:rsidRPr="00000000">
        <w:rPr>
          <w:rtl w:val="0"/>
        </w:rPr>
      </w:r>
    </w:p>
    <w:tbl>
      <w:tblPr>
        <w:tblStyle w:val="Table6"/>
        <w:tblW w:w="9935.0" w:type="dxa"/>
        <w:jc w:val="left"/>
        <w:tblInd w:w="28.0" w:type="dxa"/>
        <w:tblLayout w:type="fixed"/>
        <w:tblLook w:val="0400"/>
      </w:tblPr>
      <w:tblGrid>
        <w:gridCol w:w="2552"/>
        <w:gridCol w:w="4555"/>
        <w:gridCol w:w="2828"/>
        <w:tblGridChange w:id="0">
          <w:tblGrid>
            <w:gridCol w:w="2552"/>
            <w:gridCol w:w="4555"/>
            <w:gridCol w:w="2828"/>
          </w:tblGrid>
        </w:tblGridChange>
      </w:tblGrid>
      <w:tr>
        <w:trPr>
          <w:cantSplit w:val="0"/>
          <w:trHeight w:val="26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tcPr>
          <w:p w:rsidR="00000000" w:rsidDel="00000000" w:rsidP="00000000" w:rsidRDefault="00000000" w:rsidRPr="00000000" w14:paraId="0000004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tcPr>
          <w:p w:rsidR="00000000" w:rsidDel="00000000" w:rsidP="00000000" w:rsidRDefault="00000000" w:rsidRPr="00000000" w14:paraId="0000004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tcPr>
          <w:p w:rsidR="00000000" w:rsidDel="00000000" w:rsidP="00000000" w:rsidRDefault="00000000" w:rsidRPr="00000000" w14:paraId="0000004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Supplier / Reference</w:t>
            </w:r>
            <w:r w:rsidDel="00000000" w:rsidR="00000000" w:rsidRPr="00000000">
              <w:rPr>
                <w:rtl w:val="0"/>
              </w:rPr>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4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 (version 4.2.2)</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Software for data analysis and statistical computing </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4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Windows:</w:t>
            </w:r>
            <w:hyperlink r:id="rId8">
              <w:r w:rsidDel="00000000" w:rsidR="00000000" w:rsidRPr="00000000">
                <w:rPr>
                  <w:rFonts w:ascii="Arial" w:cs="Arial" w:eastAsia="Arial" w:hAnsi="Arial"/>
                  <w:sz w:val="22"/>
                  <w:szCs w:val="22"/>
                  <w:u w:val="single"/>
                  <w:rtl w:val="0"/>
                </w:rPr>
                <w:t xml:space="preserve">https://cran.r-project.org/bin/windows/base/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Mac:</w:t>
            </w:r>
            <w:hyperlink r:id="rId9">
              <w:r w:rsidDel="00000000" w:rsidR="00000000" w:rsidRPr="00000000">
                <w:rPr>
                  <w:rFonts w:ascii="Arial" w:cs="Arial" w:eastAsia="Arial" w:hAnsi="Arial"/>
                  <w:sz w:val="22"/>
                  <w:szCs w:val="22"/>
                  <w:u w:val="single"/>
                  <w:rtl w:val="0"/>
                </w:rPr>
                <w:t xml:space="preserve">https://cran.r-project.org/bin/macosx/</w:t>
              </w:r>
            </w:hyperlink>
            <w:r w:rsidDel="00000000" w:rsidR="00000000" w:rsidRPr="00000000">
              <w:rPr>
                <w:rFonts w:ascii="Arial" w:cs="Arial" w:eastAsia="Arial" w:hAnsi="Arial"/>
                <w:sz w:val="22"/>
                <w:szCs w:val="22"/>
                <w:rtl w:val="0"/>
              </w:rPr>
              <w:t xml:space="preserve"> </w:t>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RStudio (version 2024.12.1+563)</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Integrated development environment for R </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Windows:</w:t>
            </w:r>
            <w:hyperlink r:id="rId10">
              <w:r w:rsidDel="00000000" w:rsidR="00000000" w:rsidRPr="00000000">
                <w:rPr>
                  <w:rFonts w:ascii="Arial" w:cs="Arial" w:eastAsia="Arial" w:hAnsi="Arial"/>
                  <w:sz w:val="22"/>
                  <w:szCs w:val="22"/>
                  <w:u w:val="single"/>
                  <w:rtl w:val="0"/>
                </w:rPr>
                <w:t xml:space="preserve">https://download1.rstudio.org/electron/windows/RStudio-2024.12.0-467.exe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Mac:</w:t>
            </w:r>
            <w:hyperlink r:id="rId11">
              <w:r w:rsidDel="00000000" w:rsidR="00000000" w:rsidRPr="00000000">
                <w:rPr>
                  <w:rFonts w:ascii="Arial" w:cs="Arial" w:eastAsia="Arial" w:hAnsi="Arial"/>
                  <w:sz w:val="22"/>
                  <w:szCs w:val="22"/>
                  <w:u w:val="single"/>
                  <w:rtl w:val="0"/>
                </w:rPr>
                <w:t xml:space="preserve">https://download1.rstudio.org/electron/macos/RStudio-2024.12.0-467.dmg</w:t>
              </w:r>
            </w:hyperlink>
            <w:r w:rsidDel="00000000" w:rsidR="00000000" w:rsidRPr="00000000">
              <w:rPr>
                <w:rFonts w:ascii="Arial" w:cs="Arial" w:eastAsia="Arial" w:hAnsi="Arial"/>
                <w:sz w:val="22"/>
                <w:szCs w:val="22"/>
                <w:rtl w:val="0"/>
              </w:rPr>
              <w:t xml:space="preserve"> </w:t>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GSE81089</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RNAseq dataset comparing Non-small cell lung cancer (NSCLC) tissue with healthy control, originally published by Mezheyeuski et al. 2018 and available on GEO database </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Mezheyeuski et al. 2018 </w:t>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GSE81089</w:t>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DESeq2 (version 1.46.0)</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Statistical software package for analysis of RNA sequencing data</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Windows and Mac: </w:t>
            </w:r>
            <w:hyperlink r:id="rId12">
              <w:r w:rsidDel="00000000" w:rsidR="00000000" w:rsidRPr="00000000">
                <w:rPr>
                  <w:rFonts w:ascii="Arial" w:cs="Arial" w:eastAsia="Arial" w:hAnsi="Arial"/>
                  <w:color w:val="1155cc"/>
                  <w:sz w:val="22"/>
                  <w:szCs w:val="22"/>
                  <w:u w:val="single"/>
                  <w:rtl w:val="0"/>
                </w:rPr>
                <w:t xml:space="preserve">https://bioconductor.org/packages/release/bioc/html/DESeq2.html</w:t>
              </w:r>
            </w:hyperlink>
            <w:r w:rsidDel="00000000" w:rsidR="00000000" w:rsidRPr="00000000">
              <w:rPr>
                <w:rFonts w:ascii="Arial" w:cs="Arial" w:eastAsia="Arial" w:hAnsi="Arial"/>
                <w:sz w:val="22"/>
                <w:szCs w:val="22"/>
                <w:rtl w:val="0"/>
              </w:rPr>
              <w:t xml:space="preserve"> </w:t>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Ggplot2 (version 3.5.1)</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visualization package for R</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Windows and Mac: </w:t>
            </w:r>
            <w:hyperlink r:id="rId13">
              <w:r w:rsidDel="00000000" w:rsidR="00000000" w:rsidRPr="00000000">
                <w:rPr>
                  <w:rFonts w:ascii="Arial" w:cs="Arial" w:eastAsia="Arial" w:hAnsi="Arial"/>
                  <w:color w:val="1155cc"/>
                  <w:sz w:val="22"/>
                  <w:szCs w:val="22"/>
                  <w:u w:val="single"/>
                  <w:rtl w:val="0"/>
                </w:rPr>
                <w:t xml:space="preserve">https://ggplot2.tidyverse.org/</w:t>
              </w:r>
            </w:hyperlink>
            <w:r w:rsidDel="00000000" w:rsidR="00000000" w:rsidRPr="00000000">
              <w:rPr>
                <w:rFonts w:ascii="Arial" w:cs="Arial" w:eastAsia="Arial" w:hAnsi="Arial"/>
                <w:sz w:val="22"/>
                <w:szCs w:val="22"/>
                <w:rtl w:val="0"/>
              </w:rPr>
              <w:t xml:space="preserve"> </w:t>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Dplyr (version 1.1.4)</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R-package to manipulate and summarize data</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Windows and Mac: </w:t>
            </w:r>
            <w:hyperlink r:id="rId14">
              <w:r w:rsidDel="00000000" w:rsidR="00000000" w:rsidRPr="00000000">
                <w:rPr>
                  <w:rFonts w:ascii="Arial" w:cs="Arial" w:eastAsia="Arial" w:hAnsi="Arial"/>
                  <w:color w:val="1155cc"/>
                  <w:sz w:val="22"/>
                  <w:szCs w:val="22"/>
                  <w:u w:val="single"/>
                  <w:rtl w:val="0"/>
                </w:rPr>
                <w:t xml:space="preserve">https://cran.r-project.org/web/packages/dplyr/readme/README.html</w:t>
              </w:r>
            </w:hyperlink>
            <w:r w:rsidDel="00000000" w:rsidR="00000000" w:rsidRPr="00000000">
              <w:rPr>
                <w:rFonts w:ascii="Arial" w:cs="Arial" w:eastAsia="Arial" w:hAnsi="Arial"/>
                <w:sz w:val="22"/>
                <w:szCs w:val="22"/>
                <w:rtl w:val="0"/>
              </w:rPr>
              <w:t xml:space="preserve"> </w:t>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GEOquery (version 2.74.0) </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R-package to facilitate the retrieval and processing of data</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Windows and Mac: </w:t>
            </w:r>
            <w:hyperlink r:id="rId15">
              <w:r w:rsidDel="00000000" w:rsidR="00000000" w:rsidRPr="00000000">
                <w:rPr>
                  <w:rFonts w:ascii="Arial" w:cs="Arial" w:eastAsia="Arial" w:hAnsi="Arial"/>
                  <w:color w:val="1155cc"/>
                  <w:sz w:val="22"/>
                  <w:szCs w:val="22"/>
                  <w:u w:val="single"/>
                  <w:rtl w:val="0"/>
                </w:rPr>
                <w:t xml:space="preserve">https://www.bioconductor.org/packages/release/bioc/html/GEOquery.html</w:t>
              </w:r>
            </w:hyperlink>
            <w:r w:rsidDel="00000000" w:rsidR="00000000" w:rsidRPr="00000000">
              <w:rPr>
                <w:rFonts w:ascii="Arial" w:cs="Arial" w:eastAsia="Arial" w:hAnsi="Arial"/>
                <w:sz w:val="22"/>
                <w:szCs w:val="22"/>
                <w:rtl w:val="0"/>
              </w:rPr>
              <w:t xml:space="preserve"> </w:t>
            </w:r>
          </w:p>
        </w:tc>
      </w:tr>
      <w:tr>
        <w:trPr>
          <w:cantSplit w:val="0"/>
          <w:trHeight w:val="271" w:hRule="atLeast"/>
          <w:tblHeader w:val="0"/>
        </w:trPr>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BiocManager (version 1.30.25)</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R-package to facilitate the installation and management of Bioconductor packages</w:t>
            </w:r>
          </w:p>
        </w:tc>
        <w:tc>
          <w:tcPr>
            <w:tcBorders>
              <w:top w:color="000000" w:space="0" w:sz="6" w:val="single"/>
              <w:left w:color="000000" w:space="0" w:sz="6" w:val="single"/>
              <w:bottom w:color="000000" w:space="0" w:sz="6" w:val="single"/>
              <w:right w:color="000000" w:space="0" w:sz="6" w:val="single"/>
            </w:tcBorders>
            <w:tcMar>
              <w:top w:w="28.0" w:type="dxa"/>
              <w:left w:w="28.0" w:type="dxa"/>
              <w:bottom w:w="28.0" w:type="dxa"/>
              <w:right w:w="28.0" w:type="dxa"/>
            </w:tcMar>
            <w:vAlign w:val="center"/>
          </w:tcPr>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Windows and Mac: </w:t>
            </w:r>
            <w:hyperlink r:id="rId16">
              <w:r w:rsidDel="00000000" w:rsidR="00000000" w:rsidRPr="00000000">
                <w:rPr>
                  <w:rFonts w:ascii="Arial" w:cs="Arial" w:eastAsia="Arial" w:hAnsi="Arial"/>
                  <w:color w:val="1155cc"/>
                  <w:sz w:val="22"/>
                  <w:szCs w:val="22"/>
                  <w:u w:val="single"/>
                  <w:rtl w:val="0"/>
                </w:rPr>
                <w:t xml:space="preserve">https://www.bioconductor.org/install/</w:t>
              </w:r>
            </w:hyperlink>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65">
      <w:pPr>
        <w:spacing w:line="276" w:lineRule="auto"/>
        <w:rPr>
          <w:rFonts w:ascii="Arial" w:cs="Arial" w:eastAsia="Arial" w:hAnsi="Arial"/>
          <w:color w:val="ff0000"/>
          <w:sz w:val="22"/>
          <w:szCs w:val="22"/>
        </w:rPr>
      </w:pPr>
      <w:r w:rsidDel="00000000" w:rsidR="00000000" w:rsidRPr="00000000">
        <w:rPr>
          <w:rtl w:val="0"/>
        </w:rPr>
      </w:r>
    </w:p>
    <w:tbl>
      <w:tblPr>
        <w:tblStyle w:val="Table7"/>
        <w:tblW w:w="9901.0" w:type="dxa"/>
        <w:jc w:val="left"/>
        <w:tblLayout w:type="fixed"/>
        <w:tblLook w:val="0000"/>
      </w:tblPr>
      <w:tblGrid>
        <w:gridCol w:w="9901"/>
        <w:tblGridChange w:id="0">
          <w:tblGrid>
            <w:gridCol w:w="9901"/>
          </w:tblGrid>
        </w:tblGridChange>
      </w:tblGrid>
      <w:tr>
        <w:trPr>
          <w:cantSplit w:val="0"/>
          <w:tblHeader w:val="0"/>
        </w:trPr>
        <w:tc>
          <w:tcPr>
            <w:shd w:fill="93cddc" w:val="clear"/>
          </w:tcPr>
          <w:p w:rsidR="00000000" w:rsidDel="00000000" w:rsidP="00000000" w:rsidRDefault="00000000" w:rsidRPr="00000000" w14:paraId="00000066">
            <w:pPr>
              <w:pStyle w:val="Heading1"/>
              <w:rPr>
                <w:rFonts w:ascii="Arial" w:cs="Arial" w:eastAsia="Arial" w:hAnsi="Arial"/>
              </w:rPr>
            </w:pPr>
            <w:bookmarkStart w:colFirst="0" w:colLast="0" w:name="_1fob9te" w:id="3"/>
            <w:bookmarkEnd w:id="3"/>
            <w:r w:rsidDel="00000000" w:rsidR="00000000" w:rsidRPr="00000000">
              <w:rPr>
                <w:rFonts w:ascii="Arial" w:cs="Arial" w:eastAsia="Arial" w:hAnsi="Arial"/>
                <w:rtl w:val="0"/>
              </w:rPr>
              <w:t xml:space="preserve">3. HEALTH AND SAFETY </w:t>
            </w:r>
          </w:p>
        </w:tc>
      </w:tr>
    </w:tbl>
    <w:p w:rsidR="00000000" w:rsidDel="00000000" w:rsidP="00000000" w:rsidRDefault="00000000" w:rsidRPr="00000000" w14:paraId="0000006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Since this project is entirely computational, the main health and safety considerations are related to prolonged screen time and desk work. Spending long hours at a computer can lead to eye strain, muscle tension, and fatigue, especially without proper posture or breaks. To reduce the risk of discomfort, an ergonomic workstation setup is important, with a good chair and screen positioning to prevent back and neck strain. Blue light exposure from screens can also contribute to eye fatigue, which can be managed using blue light filters or taking regular breaks. Following the 20-20-20 rule - looking at something 20 feet away for 20 seconds every 20 minutes - can help prevent digital eye strain. Taking short walks or stretching throughout the day can also improve circulation and maintain focus. While this project doesn’t involve hazardous materials or lab work, maintaining a comfortable and healthy work environment is essential for staying productive.</w:t>
      </w:r>
    </w:p>
    <w:p w:rsidR="00000000" w:rsidDel="00000000" w:rsidP="00000000" w:rsidRDefault="00000000" w:rsidRPr="00000000" w14:paraId="00000068">
      <w:pPr>
        <w:spacing w:line="276" w:lineRule="auto"/>
        <w:jc w:val="both"/>
        <w:rPr>
          <w:rFonts w:ascii="Arial" w:cs="Arial" w:eastAsia="Arial" w:hAnsi="Arial"/>
          <w:sz w:val="22"/>
          <w:szCs w:val="22"/>
        </w:rPr>
      </w:pPr>
      <w:r w:rsidDel="00000000" w:rsidR="00000000" w:rsidRPr="00000000">
        <w:rPr>
          <w:rtl w:val="0"/>
        </w:rPr>
      </w:r>
    </w:p>
    <w:tbl>
      <w:tblPr>
        <w:tblStyle w:val="Table8"/>
        <w:tblW w:w="9901.0" w:type="dxa"/>
        <w:jc w:val="left"/>
        <w:tblLayout w:type="fixed"/>
        <w:tblLook w:val="0000"/>
      </w:tblPr>
      <w:tblGrid>
        <w:gridCol w:w="9901"/>
        <w:tblGridChange w:id="0">
          <w:tblGrid>
            <w:gridCol w:w="9901"/>
          </w:tblGrid>
        </w:tblGridChange>
      </w:tblGrid>
      <w:tr>
        <w:trPr>
          <w:cantSplit w:val="0"/>
          <w:tblHeader w:val="0"/>
        </w:trPr>
        <w:tc>
          <w:tcPr>
            <w:shd w:fill="93cddc" w:val="clear"/>
          </w:tcPr>
          <w:p w:rsidR="00000000" w:rsidDel="00000000" w:rsidP="00000000" w:rsidRDefault="00000000" w:rsidRPr="00000000" w14:paraId="00000069">
            <w:pPr>
              <w:pStyle w:val="Heading1"/>
              <w:rPr>
                <w:rFonts w:ascii="Arial" w:cs="Arial" w:eastAsia="Arial" w:hAnsi="Arial"/>
              </w:rPr>
            </w:pPr>
            <w:bookmarkStart w:colFirst="0" w:colLast="0" w:name="_3znysh7" w:id="4"/>
            <w:bookmarkEnd w:id="4"/>
            <w:r w:rsidDel="00000000" w:rsidR="00000000" w:rsidRPr="00000000">
              <w:rPr>
                <w:rFonts w:ascii="Arial" w:cs="Arial" w:eastAsia="Arial" w:hAnsi="Arial"/>
                <w:rtl w:val="0"/>
              </w:rPr>
              <w:t xml:space="preserve">4. SPECIFIC RECOMMENDATIONS / WARNING </w:t>
            </w:r>
          </w:p>
        </w:tc>
      </w:tr>
    </w:tbl>
    <w:p w:rsidR="00000000" w:rsidDel="00000000" w:rsidP="00000000" w:rsidRDefault="00000000" w:rsidRPr="00000000" w14:paraId="0000006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run the software used in the procedure, a ram memory of 16gb or higher is recommended.</w:t>
      </w:r>
    </w:p>
    <w:p w:rsidR="00000000" w:rsidDel="00000000" w:rsidP="00000000" w:rsidRDefault="00000000" w:rsidRPr="00000000" w14:paraId="0000006B">
      <w:pPr>
        <w:spacing w:line="276" w:lineRule="auto"/>
        <w:jc w:val="both"/>
        <w:rPr>
          <w:rFonts w:ascii="Arial" w:cs="Arial" w:eastAsia="Arial" w:hAnsi="Arial"/>
          <w:sz w:val="22"/>
          <w:szCs w:val="22"/>
        </w:rPr>
      </w:pPr>
      <w:r w:rsidDel="00000000" w:rsidR="00000000" w:rsidRPr="00000000">
        <w:rPr>
          <w:rtl w:val="0"/>
        </w:rPr>
      </w:r>
    </w:p>
    <w:tbl>
      <w:tblPr>
        <w:tblStyle w:val="Table9"/>
        <w:tblW w:w="9901.0" w:type="dxa"/>
        <w:jc w:val="left"/>
        <w:tblLayout w:type="fixed"/>
        <w:tblLook w:val="0000"/>
      </w:tblPr>
      <w:tblGrid>
        <w:gridCol w:w="9901"/>
        <w:tblGridChange w:id="0">
          <w:tblGrid>
            <w:gridCol w:w="9901"/>
          </w:tblGrid>
        </w:tblGridChange>
      </w:tblGrid>
      <w:tr>
        <w:trPr>
          <w:cantSplit w:val="0"/>
          <w:tblHeader w:val="0"/>
        </w:trPr>
        <w:tc>
          <w:tcPr>
            <w:shd w:fill="93cddc" w:val="clear"/>
          </w:tcPr>
          <w:p w:rsidR="00000000" w:rsidDel="00000000" w:rsidP="00000000" w:rsidRDefault="00000000" w:rsidRPr="00000000" w14:paraId="0000006C">
            <w:pPr>
              <w:pStyle w:val="Heading1"/>
              <w:rPr>
                <w:rFonts w:ascii="Arial" w:cs="Arial" w:eastAsia="Arial" w:hAnsi="Arial"/>
              </w:rPr>
            </w:pPr>
            <w:bookmarkStart w:colFirst="0" w:colLast="0" w:name="_2et92p0" w:id="5"/>
            <w:bookmarkEnd w:id="5"/>
            <w:r w:rsidDel="00000000" w:rsidR="00000000" w:rsidRPr="00000000">
              <w:rPr>
                <w:rFonts w:ascii="Arial" w:cs="Arial" w:eastAsia="Arial" w:hAnsi="Arial"/>
                <w:rtl w:val="0"/>
              </w:rPr>
              <w:t xml:space="preserve">5. PROCEDURE TO FOLLOW</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2"/>
          <w:szCs w:val="22"/>
        </w:rPr>
      </w:pPr>
      <w:bookmarkStart w:colFirst="0" w:colLast="0" w:name="_dw0hwid37n5n" w:id="6"/>
      <w:bookmarkEnd w:id="6"/>
      <w:r w:rsidDel="00000000" w:rsidR="00000000" w:rsidRPr="00000000">
        <w:rPr>
          <w:rFonts w:ascii="Arial" w:cs="Arial" w:eastAsia="Arial" w:hAnsi="Arial"/>
          <w:sz w:val="22"/>
          <w:szCs w:val="22"/>
          <w:rtl w:val="0"/>
        </w:rPr>
        <w:t xml:space="preserve">To begin the analysis, R and Rstudio must be installed. The appropriate version of R should be downloaded based on the type of the system, either for Mchips or Intel. Afterwards, The GEO dataset should be downloaded for Rstudio. After opening Rstudio, firstly the necessary libraries are downloaded and the working directory is set. Next, the RNA-seq expression data from the GEO dataset is imported. Metadata is then retrieved and organised by renaming columns and selecting specific variables such as tumor type, age, sex, smoking status, and disease stage.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ff0000"/>
          <w:sz w:val="22"/>
          <w:szCs w:val="22"/>
        </w:rPr>
      </w:pPr>
      <w:bookmarkStart w:colFirst="0" w:colLast="0" w:name="_o77zo66feqpl" w:id="7"/>
      <w:bookmarkEnd w:id="7"/>
      <w:r w:rsidDel="00000000" w:rsidR="00000000" w:rsidRPr="00000000">
        <w:rPr>
          <w:rFonts w:ascii="Arial" w:cs="Arial" w:eastAsia="Arial" w:hAnsi="Arial"/>
          <w:sz w:val="22"/>
          <w:szCs w:val="22"/>
          <w:rtl w:val="0"/>
        </w:rPr>
        <w:t xml:space="preserve">Moreover, to prepare the dataset, the last row is removed and dimensions are confirmed. The genes EGFR, BRAS and LKB1 are chosen and the data is changed into a long format. Additionally, the data is also merged with metadata to integrate sample information. Lastly, the p-value is set to 0.05 for the statistical significance for the expression analysis.</w:t>
      </w:r>
      <w:r w:rsidDel="00000000" w:rsidR="00000000" w:rsidRPr="00000000">
        <w:rPr>
          <w:rtl w:val="0"/>
        </w:rPr>
      </w:r>
    </w:p>
    <w:tbl>
      <w:tblPr>
        <w:tblStyle w:val="Table10"/>
        <w:tblW w:w="9901.0" w:type="dxa"/>
        <w:jc w:val="left"/>
        <w:tblLayout w:type="fixed"/>
        <w:tblLook w:val="0000"/>
      </w:tblPr>
      <w:tblGrid>
        <w:gridCol w:w="9901"/>
        <w:tblGridChange w:id="0">
          <w:tblGrid>
            <w:gridCol w:w="9901"/>
          </w:tblGrid>
        </w:tblGridChange>
      </w:tblGrid>
      <w:tr>
        <w:trPr>
          <w:cantSplit w:val="0"/>
          <w:tblHeader w:val="0"/>
        </w:trPr>
        <w:tc>
          <w:tcPr>
            <w:shd w:fill="93cddc" w:val="clear"/>
          </w:tcPr>
          <w:p w:rsidR="00000000" w:rsidDel="00000000" w:rsidP="00000000" w:rsidRDefault="00000000" w:rsidRPr="00000000" w14:paraId="0000006F">
            <w:pPr>
              <w:pStyle w:val="Heading1"/>
              <w:rPr>
                <w:rFonts w:ascii="Arial" w:cs="Arial" w:eastAsia="Arial" w:hAnsi="Arial"/>
              </w:rPr>
            </w:pPr>
            <w:bookmarkStart w:colFirst="0" w:colLast="0" w:name="_3dy6vkm" w:id="8"/>
            <w:bookmarkEnd w:id="8"/>
            <w:r w:rsidDel="00000000" w:rsidR="00000000" w:rsidRPr="00000000">
              <w:rPr>
                <w:rFonts w:ascii="Arial" w:cs="Arial" w:eastAsia="Arial" w:hAnsi="Arial"/>
                <w:rtl w:val="0"/>
              </w:rPr>
              <w:t xml:space="preserve">6. DATA ANALYSIS AND STATISTICS </w:t>
            </w:r>
          </w:p>
        </w:tc>
      </w:tr>
    </w:tbl>
    <w:p w:rsidR="00000000" w:rsidDel="00000000" w:rsidP="00000000" w:rsidRDefault="00000000" w:rsidRPr="00000000" w14:paraId="00000070">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this study, the focus is on analyzing transcriptomic expression in NSCLC tissues to understand how certain expressed genes contribute to cancer progression and how this will help in identifying potential treatment options. In the analysis, distinctions are made between individuals with cancerous and non-cancerous tissues, smoking status (never, former/current or missing), gender, tumor stage, life status (deceased or not), and age. Furthermore, the genes of interest are specified: EGFR (Epidermal Growth Factor Receptor), BRAF (B-Raf Proto-Oncogene, Serine/Threonine Kinase), and LKB1 (Liver Kinase B1). These genes exhibit diverse functions, providing insights into their function in cell division, cell growth and energy metabolism within cancerous tissues (5, 6, 7). These insights give a deeper understanding of tumour biology and its treatment options.  </w:t>
      </w:r>
    </w:p>
    <w:p w:rsidR="00000000" w:rsidDel="00000000" w:rsidP="00000000" w:rsidRDefault="00000000" w:rsidRPr="00000000" w14:paraId="00000071">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analyze the data, RStudio is used, a powerful platform for statistical computing and visualization, along with the DESeq2 package for differential gene expression analysis (8). DESeq2 is specifically chosen for its ability to analyze RNA-seq count data using the Wald test as a default, which allows assessment of variables such as tumor stage, smoking intensity, or sex influence the expression of these genes. This approach also makes it possible to account for confounding variables, ensuring that the statistical results are robust and reliable. Comparisons </w:t>
      </w:r>
      <w:r w:rsidDel="00000000" w:rsidR="00000000" w:rsidRPr="00000000">
        <w:rPr>
          <w:rFonts w:ascii="Arial" w:cs="Arial" w:eastAsia="Arial" w:hAnsi="Arial"/>
          <w:sz w:val="22"/>
          <w:szCs w:val="22"/>
          <w:rtl w:val="0"/>
        </w:rPr>
        <w:t xml:space="preserve">are</w:t>
      </w:r>
      <w:r w:rsidDel="00000000" w:rsidR="00000000" w:rsidRPr="00000000">
        <w:rPr>
          <w:rFonts w:ascii="Arial" w:cs="Arial" w:eastAsia="Arial" w:hAnsi="Arial"/>
          <w:sz w:val="22"/>
          <w:szCs w:val="22"/>
          <w:rtl w:val="0"/>
        </w:rPr>
        <w:t xml:space="preserve"> made between categorical variables, such as cancerous versus non-cancerous tissues and gender differences, while correlations are assessed with continuous variables, such as age.</w:t>
      </w:r>
    </w:p>
    <w:p w:rsidR="00000000" w:rsidDel="00000000" w:rsidP="00000000" w:rsidRDefault="00000000" w:rsidRPr="00000000" w14:paraId="00000072">
      <w:pPr>
        <w:spacing w:after="240" w:before="240" w:lineRule="auto"/>
        <w:jc w:val="both"/>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The results are presented using a variety of visualizations generated in R. Boxplots and violin plots will be used to illustrate gene expression differences across groups, such as between male and female participants or across tumor stages, while bar graphs display the expression levels of specific genes, including EGFR, BRAF, and LKB1, across different samples. These visualizations help to effectively communicate the findings and highlight key trends in the data.</w:t>
      </w:r>
      <w:r w:rsidDel="00000000" w:rsidR="00000000" w:rsidRPr="00000000">
        <w:rPr>
          <w:rtl w:val="0"/>
        </w:rPr>
      </w:r>
    </w:p>
    <w:tbl>
      <w:tblPr>
        <w:tblStyle w:val="Table11"/>
        <w:tblW w:w="98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1"/>
        <w:tblGridChange w:id="0">
          <w:tblGrid>
            <w:gridCol w:w="9891"/>
          </w:tblGrid>
        </w:tblGridChange>
      </w:tblGrid>
      <w:tr>
        <w:trPr>
          <w:cantSplit w:val="0"/>
          <w:trHeight w:val="301" w:hRule="atLeast"/>
          <w:tblHeader w:val="0"/>
        </w:trPr>
        <w:tc>
          <w:tcPr>
            <w:shd w:fill="e6e6e6" w:val="clear"/>
            <w:vAlign w:val="center"/>
          </w:tcPr>
          <w:p w:rsidR="00000000" w:rsidDel="00000000" w:rsidP="00000000" w:rsidRDefault="00000000" w:rsidRPr="00000000" w14:paraId="00000073">
            <w:pPr>
              <w:pStyle w:val="Heading1"/>
              <w:spacing w:line="276" w:lineRule="auto"/>
              <w:rPr>
                <w:rFonts w:ascii="Arial" w:cs="Arial" w:eastAsia="Arial" w:hAnsi="Arial"/>
                <w:sz w:val="22"/>
                <w:szCs w:val="22"/>
              </w:rPr>
            </w:pPr>
            <w:bookmarkStart w:colFirst="0" w:colLast="0" w:name="_1t3h5sf" w:id="9"/>
            <w:bookmarkEnd w:id="9"/>
            <w:r w:rsidDel="00000000" w:rsidR="00000000" w:rsidRPr="00000000">
              <w:rPr>
                <w:rFonts w:ascii="Arial" w:cs="Arial" w:eastAsia="Arial" w:hAnsi="Arial"/>
                <w:sz w:val="22"/>
                <w:szCs w:val="22"/>
                <w:rtl w:val="0"/>
              </w:rPr>
              <w:t xml:space="preserve">7. LITERATURE </w:t>
            </w:r>
          </w:p>
        </w:tc>
      </w:tr>
    </w:tbl>
    <w:p w:rsidR="00000000" w:rsidDel="00000000" w:rsidP="00000000" w:rsidRDefault="00000000" w:rsidRPr="00000000" w14:paraId="00000074">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Leiter A, Veluswamy RR, Wisnivesky JP. The global burden of lung cancer: current status and future trends. Nat Rev Clin Oncol [Internet]. 2023;20(9):624–39. Available from: http://dx.doi.org/10.1038/s41571-023-00798-3</w:t>
      </w:r>
    </w:p>
    <w:p w:rsidR="00000000" w:rsidDel="00000000" w:rsidP="00000000" w:rsidRDefault="00000000" w:rsidRPr="00000000" w14:paraId="00000075">
      <w:pPr>
        <w:numPr>
          <w:ilvl w:val="0"/>
          <w:numId w:val="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Non-small cell lung cancer (NSCLC) [Internet]. Yale Medicine. [cited 2025 Feb 19]. Available from: </w:t>
      </w:r>
      <w:hyperlink r:id="rId17">
        <w:r w:rsidDel="00000000" w:rsidR="00000000" w:rsidRPr="00000000">
          <w:rPr>
            <w:rFonts w:ascii="Arial" w:cs="Arial" w:eastAsia="Arial" w:hAnsi="Arial"/>
            <w:color w:val="1155cc"/>
            <w:sz w:val="22"/>
            <w:szCs w:val="22"/>
            <w:u w:val="single"/>
            <w:rtl w:val="0"/>
          </w:rPr>
          <w:t xml:space="preserve">https://www.yalemedicine.org/clinical-keywords/non-small-cell-lung-cancer</w:t>
        </w:r>
      </w:hyperlink>
      <w:r w:rsidDel="00000000" w:rsidR="00000000" w:rsidRPr="00000000">
        <w:rPr>
          <w:rtl w:val="0"/>
        </w:rPr>
      </w:r>
    </w:p>
    <w:p w:rsidR="00000000" w:rsidDel="00000000" w:rsidP="00000000" w:rsidRDefault="00000000" w:rsidRPr="00000000" w14:paraId="00000076">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Difference between PCR and RNA-seq [Internet]. Cd-genomics.com. [cited 2025 Feb 19]. Available from: https://rna.cd-genomics.com/resource/difference-between-pcr-rna-seq.html</w:t>
      </w:r>
    </w:p>
    <w:p w:rsidR="00000000" w:rsidDel="00000000" w:rsidP="00000000" w:rsidRDefault="00000000" w:rsidRPr="00000000" w14:paraId="00000077">
      <w:pPr>
        <w:numPr>
          <w:ilvl w:val="0"/>
          <w:numId w:val="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Han Y, Gao S, Muegge K, Zhang W, Zhou B. Advanced applications of RNA sequencing and challenges. Bioinform Biol Insights [Internet]. 2015;9s1:BBI.S28991. Available from: http://dx.doi.org/10.4137/bbi.s28991</w:t>
      </w:r>
    </w:p>
    <w:p w:rsidR="00000000" w:rsidDel="00000000" w:rsidP="00000000" w:rsidRDefault="00000000" w:rsidRPr="00000000" w14:paraId="00000078">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Voldborg BR, Damstrup L, Spang-Thomsen M, Poulsen HS. Epidermal growth factor receptor (EGFR) and EGFR mutations, function and possible role in clinical trials. Annals Of Oncology. 1 december 1997;8(12):1197–206. Available on: </w:t>
      </w:r>
      <w:hyperlink r:id="rId18">
        <w:r w:rsidDel="00000000" w:rsidR="00000000" w:rsidRPr="00000000">
          <w:rPr>
            <w:rFonts w:ascii="Arial" w:cs="Arial" w:eastAsia="Arial" w:hAnsi="Arial"/>
            <w:color w:val="1155cc"/>
            <w:sz w:val="22"/>
            <w:szCs w:val="22"/>
            <w:rtl w:val="0"/>
          </w:rPr>
          <w:t xml:space="preserve">https://doi.org/10.1023/a:1008209720526</w:t>
        </w:r>
      </w:hyperlink>
      <w:r w:rsidDel="00000000" w:rsidR="00000000" w:rsidRPr="00000000">
        <w:rPr>
          <w:rtl w:val="0"/>
        </w:rPr>
      </w:r>
    </w:p>
    <w:p w:rsidR="00000000" w:rsidDel="00000000" w:rsidP="00000000" w:rsidRDefault="00000000" w:rsidRPr="00000000" w14:paraId="00000079">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Ottaviano M, Giunta E, Tortora M, Curvietto M, Attademo L, Bosso D, e.a. BRAF Gene and Melanoma: Back to the Future. International Journal Of Molecular Sciences [Internet]. 27 maart 2021;22(7):3474. Available on:</w:t>
      </w:r>
      <w:hyperlink r:id="rId19">
        <w:r w:rsidDel="00000000" w:rsidR="00000000" w:rsidRPr="00000000">
          <w:rPr>
            <w:rFonts w:ascii="Arial" w:cs="Arial" w:eastAsia="Arial" w:hAnsi="Arial"/>
            <w:sz w:val="22"/>
            <w:szCs w:val="22"/>
            <w:rtl w:val="0"/>
          </w:rPr>
          <w:t xml:space="preserve"> </w:t>
        </w:r>
      </w:hyperlink>
      <w:hyperlink r:id="rId20">
        <w:r w:rsidDel="00000000" w:rsidR="00000000" w:rsidRPr="00000000">
          <w:rPr>
            <w:rFonts w:ascii="Arial" w:cs="Arial" w:eastAsia="Arial" w:hAnsi="Arial"/>
            <w:color w:val="1155cc"/>
            <w:sz w:val="22"/>
            <w:szCs w:val="22"/>
            <w:rtl w:val="0"/>
          </w:rPr>
          <w:t xml:space="preserve">https://doi.org/10.3390/ijms22073474</w:t>
        </w:r>
      </w:hyperlink>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Shackelford DB, Shaw RJ. The LKB1–AMPK pathway: metabolism and growth control in tumour suppression. Nature Reviews Cancer [Internet]. 24 juli 2009;9(8):563–75. Available on:</w:t>
      </w:r>
      <w:hyperlink r:id="rId21">
        <w:r w:rsidDel="00000000" w:rsidR="00000000" w:rsidRPr="00000000">
          <w:rPr>
            <w:rFonts w:ascii="Arial" w:cs="Arial" w:eastAsia="Arial" w:hAnsi="Arial"/>
            <w:sz w:val="22"/>
            <w:szCs w:val="22"/>
            <w:rtl w:val="0"/>
          </w:rPr>
          <w:t xml:space="preserve"> </w:t>
        </w:r>
      </w:hyperlink>
      <w:hyperlink r:id="rId22">
        <w:r w:rsidDel="00000000" w:rsidR="00000000" w:rsidRPr="00000000">
          <w:rPr>
            <w:rFonts w:ascii="Arial" w:cs="Arial" w:eastAsia="Arial" w:hAnsi="Arial"/>
            <w:color w:val="1155cc"/>
            <w:sz w:val="22"/>
            <w:szCs w:val="22"/>
            <w:rtl w:val="0"/>
          </w:rPr>
          <w:t xml:space="preserve">https://doi.org/10.1038/nrc2676</w:t>
        </w:r>
      </w:hyperlink>
      <w:r w:rsidDel="00000000" w:rsidR="00000000" w:rsidRPr="00000000">
        <w:rPr>
          <w:rtl w:val="0"/>
        </w:rPr>
      </w:r>
    </w:p>
    <w:p w:rsidR="00000000" w:rsidDel="00000000" w:rsidP="00000000" w:rsidRDefault="00000000" w:rsidRPr="00000000" w14:paraId="0000007B">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Love MI, Huber W, Anders S. Differential analysis of count data – the DESeq2 package. Genome Biology [Internet]. 5 december 2014;15(12). Available on: https://doi.org/10.1186/s13059-014-0550-8</w:t>
      </w:r>
    </w:p>
    <w:p w:rsidR="00000000" w:rsidDel="00000000" w:rsidP="00000000" w:rsidRDefault="00000000" w:rsidRPr="00000000" w14:paraId="0000007C">
      <w:pPr>
        <w:spacing w:line="276" w:lineRule="auto"/>
        <w:ind w:left="720" w:firstLine="0"/>
        <w:jc w:val="both"/>
        <w:rPr>
          <w:rFonts w:ascii="Arial" w:cs="Arial" w:eastAsia="Arial" w:hAnsi="Arial"/>
          <w:sz w:val="22"/>
          <w:szCs w:val="22"/>
        </w:rPr>
      </w:pPr>
      <w:r w:rsidDel="00000000" w:rsidR="00000000" w:rsidRPr="00000000">
        <w:rPr>
          <w:rtl w:val="0"/>
        </w:rPr>
      </w:r>
    </w:p>
    <w:tbl>
      <w:tblPr>
        <w:tblStyle w:val="Table12"/>
        <w:tblW w:w="98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1"/>
        <w:tblGridChange w:id="0">
          <w:tblGrid>
            <w:gridCol w:w="9891"/>
          </w:tblGrid>
        </w:tblGridChange>
      </w:tblGrid>
      <w:tr>
        <w:trPr>
          <w:cantSplit w:val="0"/>
          <w:trHeight w:val="301" w:hRule="atLeast"/>
          <w:tblHeader w:val="0"/>
        </w:trPr>
        <w:tc>
          <w:tcPr>
            <w:shd w:fill="e6e6e6" w:val="clear"/>
            <w:vAlign w:val="center"/>
          </w:tcPr>
          <w:p w:rsidR="00000000" w:rsidDel="00000000" w:rsidP="00000000" w:rsidRDefault="00000000" w:rsidRPr="00000000" w14:paraId="0000007D">
            <w:pPr>
              <w:pStyle w:val="Heading1"/>
              <w:spacing w:line="276" w:lineRule="auto"/>
              <w:rPr>
                <w:rFonts w:ascii="Arial" w:cs="Arial" w:eastAsia="Arial" w:hAnsi="Arial"/>
                <w:sz w:val="22"/>
                <w:szCs w:val="22"/>
              </w:rPr>
            </w:pPr>
            <w:bookmarkStart w:colFirst="0" w:colLast="0" w:name="_4d34og8" w:id="10"/>
            <w:bookmarkEnd w:id="10"/>
            <w:r w:rsidDel="00000000" w:rsidR="00000000" w:rsidRPr="00000000">
              <w:rPr>
                <w:rFonts w:ascii="Arial" w:cs="Arial" w:eastAsia="Arial" w:hAnsi="Arial"/>
                <w:sz w:val="22"/>
                <w:szCs w:val="22"/>
                <w:rtl w:val="0"/>
              </w:rPr>
              <w:t xml:space="preserve">8. APPENDIX </w:t>
            </w:r>
          </w:p>
        </w:tc>
      </w:tr>
    </w:tbl>
    <w:p w:rsidR="00000000" w:rsidDel="00000000" w:rsidP="00000000" w:rsidRDefault="00000000" w:rsidRPr="00000000" w14:paraId="0000007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pStyle w:val="Heading3"/>
        <w:rPr/>
      </w:pPr>
      <w:bookmarkStart w:colFirst="0" w:colLast="0" w:name="_277xbmc3ihik" w:id="11"/>
      <w:bookmarkEnd w:id="11"/>
      <w:r w:rsidDel="00000000" w:rsidR="00000000" w:rsidRPr="00000000">
        <w:rPr>
          <w:rtl w:val="0"/>
        </w:rPr>
        <w:t xml:space="preserve">Appendix 1 - R script for data analysis </w:t>
      </w:r>
      <w:r w:rsidDel="00000000" w:rsidR="00000000" w:rsidRPr="00000000">
        <w:rPr>
          <w:rtl w:val="0"/>
        </w:rPr>
      </w:r>
    </w:p>
    <w:p w:rsidR="00000000" w:rsidDel="00000000" w:rsidP="00000000" w:rsidRDefault="00000000" w:rsidRPr="00000000" w14:paraId="0000008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This is a script for RNA-seq analysis</w:t>
      </w:r>
    </w:p>
    <w:p w:rsidR="00000000" w:rsidDel="00000000" w:rsidP="00000000" w:rsidRDefault="00000000" w:rsidRPr="00000000" w14:paraId="00000081">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Load libraries for RNA-seq Data Analysis</w:t>
      </w:r>
    </w:p>
    <w:p w:rsidR="00000000" w:rsidDel="00000000" w:rsidP="00000000" w:rsidRDefault="00000000" w:rsidRPr="00000000" w14:paraId="0000008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if (!require("BiocManager", quietly = TRUE))</w:t>
      </w:r>
    </w:p>
    <w:p w:rsidR="00000000" w:rsidDel="00000000" w:rsidP="00000000" w:rsidRDefault="00000000" w:rsidRPr="00000000" w14:paraId="0000008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install.packages("BiocManager")</w:t>
      </w:r>
    </w:p>
    <w:p w:rsidR="00000000" w:rsidDel="00000000" w:rsidP="00000000" w:rsidRDefault="00000000" w:rsidRPr="00000000" w14:paraId="00000085">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BiocManager::install("DESeq2")</w:t>
      </w:r>
    </w:p>
    <w:p w:rsidR="00000000" w:rsidDel="00000000" w:rsidP="00000000" w:rsidRDefault="00000000" w:rsidRPr="00000000" w14:paraId="0000008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library(DESeq2)</w:t>
      </w:r>
    </w:p>
    <w:p w:rsidR="00000000" w:rsidDel="00000000" w:rsidP="00000000" w:rsidRDefault="00000000" w:rsidRPr="00000000" w14:paraId="0000008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BiocManager::install("GEOquery")</w:t>
      </w:r>
    </w:p>
    <w:p w:rsidR="00000000" w:rsidDel="00000000" w:rsidP="00000000" w:rsidRDefault="00000000" w:rsidRPr="00000000" w14:paraId="00000089">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library(GEOquery)</w:t>
      </w:r>
    </w:p>
    <w:p w:rsidR="00000000" w:rsidDel="00000000" w:rsidP="00000000" w:rsidRDefault="00000000" w:rsidRPr="00000000" w14:paraId="0000008A">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library(dplyr)</w:t>
      </w:r>
    </w:p>
    <w:p w:rsidR="00000000" w:rsidDel="00000000" w:rsidP="00000000" w:rsidRDefault="00000000" w:rsidRPr="00000000" w14:paraId="0000008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library(tidyverse)</w:t>
      </w:r>
    </w:p>
    <w:p w:rsidR="00000000" w:rsidDel="00000000" w:rsidP="00000000" w:rsidRDefault="00000000" w:rsidRPr="00000000" w14:paraId="0000008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your working directory</w:t>
      </w:r>
    </w:p>
    <w:p w:rsidR="00000000" w:rsidDel="00000000" w:rsidP="00000000" w:rsidRDefault="00000000" w:rsidRPr="00000000" w14:paraId="0000008E">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setwd("")</w:t>
      </w:r>
    </w:p>
    <w:p w:rsidR="00000000" w:rsidDel="00000000" w:rsidP="00000000" w:rsidRDefault="00000000" w:rsidRPr="00000000" w14:paraId="0000008F">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Step 1. import data and metadata in R</w:t>
      </w:r>
    </w:p>
    <w:p w:rsidR="00000000" w:rsidDel="00000000" w:rsidP="00000000" w:rsidRDefault="00000000" w:rsidRPr="00000000" w14:paraId="00000091">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Load your Data</w:t>
      </w:r>
    </w:p>
    <w:p w:rsidR="00000000" w:rsidDel="00000000" w:rsidP="00000000" w:rsidRDefault="00000000" w:rsidRPr="00000000" w14:paraId="0000009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&lt;- read.delim("FPKM_cufflinks.tsv", header=TRUE, row.names=1, sep="\t", check.names = FALSE)</w:t>
      </w:r>
    </w:p>
    <w:p w:rsidR="00000000" w:rsidDel="00000000" w:rsidP="00000000" w:rsidRDefault="00000000" w:rsidRPr="00000000" w14:paraId="00000094">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Get metadata</w:t>
      </w:r>
    </w:p>
    <w:p w:rsidR="00000000" w:rsidDel="00000000" w:rsidP="00000000" w:rsidRDefault="00000000" w:rsidRPr="00000000" w14:paraId="0000009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gse &lt;- getGEO(GEO = 'GSE81089', GSEMatrix = TRUE)</w:t>
      </w:r>
    </w:p>
    <w:p w:rsidR="00000000" w:rsidDel="00000000" w:rsidP="00000000" w:rsidRDefault="00000000" w:rsidRPr="00000000" w14:paraId="0000009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metadata &lt;- pData(phenoData(gse[[1]]))</w:t>
      </w:r>
    </w:p>
    <w:p w:rsidR="00000000" w:rsidDel="00000000" w:rsidP="00000000" w:rsidRDefault="00000000" w:rsidRPr="00000000" w14:paraId="0000009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head(metadata) #have a glimpse of what metadata looks like</w:t>
      </w:r>
    </w:p>
    <w:p w:rsidR="00000000" w:rsidDel="00000000" w:rsidP="00000000" w:rsidRDefault="00000000" w:rsidRPr="00000000" w14:paraId="00000099">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Rename metadata columns</w:t>
      </w:r>
    </w:p>
    <w:p w:rsidR="00000000" w:rsidDel="00000000" w:rsidP="00000000" w:rsidRDefault="00000000" w:rsidRPr="00000000" w14:paraId="0000009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metadata &lt;- metadata %&gt;%</w:t>
      </w:r>
    </w:p>
    <w:p w:rsidR="00000000" w:rsidDel="00000000" w:rsidP="00000000" w:rsidRDefault="00000000" w:rsidRPr="00000000" w14:paraId="0000009C">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rename(</w:t>
      </w:r>
    </w:p>
    <w:p w:rsidR="00000000" w:rsidDel="00000000" w:rsidP="00000000" w:rsidRDefault="00000000" w:rsidRPr="00000000" w14:paraId="0000009D">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Sample = `tumor (t) or normal (n):ch1`,</w:t>
      </w:r>
    </w:p>
    <w:p w:rsidR="00000000" w:rsidDel="00000000" w:rsidP="00000000" w:rsidRDefault="00000000" w:rsidRPr="00000000" w14:paraId="0000009E">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Source = source_name_ch1,</w:t>
      </w:r>
    </w:p>
    <w:p w:rsidR="00000000" w:rsidDel="00000000" w:rsidP="00000000" w:rsidRDefault="00000000" w:rsidRPr="00000000" w14:paraId="0000009F">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Tumor_stage = `stage tnm:ch1`,</w:t>
      </w:r>
    </w:p>
    <w:p w:rsidR="00000000" w:rsidDel="00000000" w:rsidP="00000000" w:rsidRDefault="00000000" w:rsidRPr="00000000" w14:paraId="000000A0">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Age = `age:ch1`,</w:t>
      </w:r>
    </w:p>
    <w:p w:rsidR="00000000" w:rsidDel="00000000" w:rsidP="00000000" w:rsidRDefault="00000000" w:rsidRPr="00000000" w14:paraId="000000A1">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Sex = `gender:ch1`,</w:t>
      </w:r>
    </w:p>
    <w:p w:rsidR="00000000" w:rsidDel="00000000" w:rsidP="00000000" w:rsidRDefault="00000000" w:rsidRPr="00000000" w14:paraId="000000A2">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Life_Status = `dead:ch1`,</w:t>
      </w:r>
    </w:p>
    <w:p w:rsidR="00000000" w:rsidDel="00000000" w:rsidP="00000000" w:rsidRDefault="00000000" w:rsidRPr="00000000" w14:paraId="000000A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Smoking_Status = `smoking:ch1`</w:t>
      </w:r>
    </w:p>
    <w:p w:rsidR="00000000" w:rsidDel="00000000" w:rsidP="00000000" w:rsidRDefault="00000000" w:rsidRPr="00000000" w14:paraId="000000A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A5">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Check updated column names</w:t>
      </w:r>
    </w:p>
    <w:p w:rsidR="00000000" w:rsidDel="00000000" w:rsidP="00000000" w:rsidRDefault="00000000" w:rsidRPr="00000000" w14:paraId="000000A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print(colnames(metadata))</w:t>
      </w:r>
    </w:p>
    <w:p w:rsidR="00000000" w:rsidDel="00000000" w:rsidP="00000000" w:rsidRDefault="00000000" w:rsidRPr="00000000" w14:paraId="000000A8">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only the renamed columns and overwrite metadata</w:t>
      </w:r>
    </w:p>
    <w:p w:rsidR="00000000" w:rsidDel="00000000" w:rsidP="00000000" w:rsidRDefault="00000000" w:rsidRPr="00000000" w14:paraId="000000AA">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metadata &lt;- metadata %&gt;%</w:t>
      </w:r>
    </w:p>
    <w:p w:rsidR="00000000" w:rsidDel="00000000" w:rsidP="00000000" w:rsidRDefault="00000000" w:rsidRPr="00000000" w14:paraId="000000A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select(Sample, Source, Tumor_stage, Age, Sex, Life_Status, Smoking_Status)</w:t>
      </w:r>
    </w:p>
    <w:p w:rsidR="00000000" w:rsidDel="00000000" w:rsidP="00000000" w:rsidRDefault="00000000" w:rsidRPr="00000000" w14:paraId="000000A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Check if the changes were applied</w:t>
      </w:r>
    </w:p>
    <w:p w:rsidR="00000000" w:rsidDel="00000000" w:rsidP="00000000" w:rsidRDefault="00000000" w:rsidRPr="00000000" w14:paraId="000000AE">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head(metadata)</w:t>
      </w:r>
    </w:p>
    <w:p w:rsidR="00000000" w:rsidDel="00000000" w:rsidP="00000000" w:rsidRDefault="00000000" w:rsidRPr="00000000" w14:paraId="000000AF">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Remove the last row from data</w:t>
      </w:r>
    </w:p>
    <w:p w:rsidR="00000000" w:rsidDel="00000000" w:rsidP="00000000" w:rsidRDefault="00000000" w:rsidRPr="00000000" w14:paraId="000000B1">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head(Data)</w:t>
      </w:r>
    </w:p>
    <w:p w:rsidR="00000000" w:rsidDel="00000000" w:rsidP="00000000" w:rsidRDefault="00000000" w:rsidRPr="00000000" w14:paraId="000000B2">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dim(Data)</w:t>
      </w:r>
    </w:p>
    <w:p w:rsidR="00000000" w:rsidDel="00000000" w:rsidP="00000000" w:rsidRDefault="00000000" w:rsidRPr="00000000" w14:paraId="000000B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&lt;- Data[-nrow(Data), ]</w:t>
      </w:r>
    </w:p>
    <w:p w:rsidR="00000000" w:rsidDel="00000000" w:rsidP="00000000" w:rsidRDefault="00000000" w:rsidRPr="00000000" w14:paraId="000000B4">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Check if the last row is removed</w:t>
      </w:r>
    </w:p>
    <w:p w:rsidR="00000000" w:rsidDel="00000000" w:rsidP="00000000" w:rsidRDefault="00000000" w:rsidRPr="00000000" w14:paraId="000000B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dim(Data)  # Check new dimensions</w:t>
      </w:r>
    </w:p>
    <w:p w:rsidR="00000000" w:rsidDel="00000000" w:rsidP="00000000" w:rsidRDefault="00000000" w:rsidRPr="00000000" w14:paraId="000000B7">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Explore visualization of the data</w:t>
      </w:r>
    </w:p>
    <w:p w:rsidR="00000000" w:rsidDel="00000000" w:rsidP="00000000" w:rsidRDefault="00000000" w:rsidRPr="00000000" w14:paraId="000000B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Perform quick visualization of known lung cancer genes:</w:t>
      </w:r>
    </w:p>
    <w:p w:rsidR="00000000" w:rsidDel="00000000" w:rsidP="00000000" w:rsidRDefault="00000000" w:rsidRPr="00000000" w14:paraId="000000B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EGFR, BRAF &amp; LKB1</w:t>
      </w:r>
    </w:p>
    <w:p w:rsidR="00000000" w:rsidDel="00000000" w:rsidP="00000000" w:rsidRDefault="00000000" w:rsidRPr="00000000" w14:paraId="000000B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Define the genes of interest</w:t>
      </w:r>
    </w:p>
    <w:p w:rsidR="00000000" w:rsidDel="00000000" w:rsidP="00000000" w:rsidRDefault="00000000" w:rsidRPr="00000000" w14:paraId="000000BD">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genes_of_interest &lt;- c("ENSG00000146648", "ENSG00000118046", "ENSG00000157764")</w:t>
      </w:r>
    </w:p>
    <w:p w:rsidR="00000000" w:rsidDel="00000000" w:rsidP="00000000" w:rsidRDefault="00000000" w:rsidRPr="00000000" w14:paraId="000000BE">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Convert Data to a long format (genes in rows, samples in columns)</w:t>
      </w:r>
    </w:p>
    <w:p w:rsidR="00000000" w:rsidDel="00000000" w:rsidP="00000000" w:rsidRDefault="00000000" w:rsidRPr="00000000" w14:paraId="000000C0">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expression_long &lt;- Data %&gt;%</w:t>
      </w:r>
    </w:p>
    <w:p w:rsidR="00000000" w:rsidDel="00000000" w:rsidP="00000000" w:rsidRDefault="00000000" w:rsidRPr="00000000" w14:paraId="000000C1">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as.data.frame() %&gt;%</w:t>
      </w:r>
    </w:p>
    <w:p w:rsidR="00000000" w:rsidDel="00000000" w:rsidP="00000000" w:rsidRDefault="00000000" w:rsidRPr="00000000" w14:paraId="000000C2">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rownames_to_column("Gene") %&gt;%</w:t>
      </w:r>
    </w:p>
    <w:p w:rsidR="00000000" w:rsidDel="00000000" w:rsidP="00000000" w:rsidRDefault="00000000" w:rsidRPr="00000000" w14:paraId="000000C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filter(Gene %in% genes_of_interest) %&gt;%</w:t>
      </w:r>
    </w:p>
    <w:p w:rsidR="00000000" w:rsidDel="00000000" w:rsidP="00000000" w:rsidRDefault="00000000" w:rsidRPr="00000000" w14:paraId="000000C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pivot_longer(cols = -Gene, names_to = "Sample", values_to = "Expression")</w:t>
      </w:r>
    </w:p>
    <w:p w:rsidR="00000000" w:rsidDel="00000000" w:rsidP="00000000" w:rsidRDefault="00000000" w:rsidRPr="00000000" w14:paraId="000000C5">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Merge expression data with metadata to include sample information</w:t>
      </w:r>
    </w:p>
    <w:p w:rsidR="00000000" w:rsidDel="00000000" w:rsidP="00000000" w:rsidRDefault="00000000" w:rsidRPr="00000000" w14:paraId="000000C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expression_long &lt;- expression_long %&gt;%</w:t>
      </w:r>
    </w:p>
    <w:p w:rsidR="00000000" w:rsidDel="00000000" w:rsidP="00000000" w:rsidRDefault="00000000" w:rsidRPr="00000000" w14:paraId="000000C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left_join(metadata, by = "Sample")</w:t>
      </w:r>
    </w:p>
    <w:p w:rsidR="00000000" w:rsidDel="00000000" w:rsidP="00000000" w:rsidRDefault="00000000" w:rsidRPr="00000000" w14:paraId="000000C9">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View the structure of the transformed data</w:t>
      </w:r>
    </w:p>
    <w:p w:rsidR="00000000" w:rsidDel="00000000" w:rsidP="00000000" w:rsidRDefault="00000000" w:rsidRPr="00000000" w14:paraId="000000C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print(head(expression_long))</w:t>
      </w:r>
    </w:p>
    <w:p w:rsidR="00000000" w:rsidDel="00000000" w:rsidP="00000000" w:rsidRDefault="00000000" w:rsidRPr="00000000" w14:paraId="000000C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Plot expression levels of selected genes</w:t>
      </w:r>
    </w:p>
    <w:p w:rsidR="00000000" w:rsidDel="00000000" w:rsidP="00000000" w:rsidRDefault="00000000" w:rsidRPr="00000000" w14:paraId="000000CE">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ggplot(expression_long, aes(x = Sample, y = Expression, fill = Gene)) +</w:t>
      </w:r>
    </w:p>
    <w:p w:rsidR="00000000" w:rsidDel="00000000" w:rsidP="00000000" w:rsidRDefault="00000000" w:rsidRPr="00000000" w14:paraId="000000CF">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geom_bar(stat = "identity", position = "dodge") +</w:t>
      </w:r>
    </w:p>
    <w:p w:rsidR="00000000" w:rsidDel="00000000" w:rsidP="00000000" w:rsidRDefault="00000000" w:rsidRPr="00000000" w14:paraId="000000D0">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facet_wrap(~ Gene, scales = "free_y") +  # Separate plots per gene</w:t>
      </w:r>
    </w:p>
    <w:p w:rsidR="00000000" w:rsidDel="00000000" w:rsidP="00000000" w:rsidRDefault="00000000" w:rsidRPr="00000000" w14:paraId="000000D1">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theme_minimal() +</w:t>
      </w:r>
    </w:p>
    <w:p w:rsidR="00000000" w:rsidDel="00000000" w:rsidP="00000000" w:rsidRDefault="00000000" w:rsidRPr="00000000" w14:paraId="000000D2">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labs(title = "Gene Expression Levels Across Samples",</w:t>
      </w:r>
    </w:p>
    <w:p w:rsidR="00000000" w:rsidDel="00000000" w:rsidP="00000000" w:rsidRDefault="00000000" w:rsidRPr="00000000" w14:paraId="000000D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x = "Sample",</w:t>
      </w:r>
    </w:p>
    <w:p w:rsidR="00000000" w:rsidDel="00000000" w:rsidP="00000000" w:rsidRDefault="00000000" w:rsidRPr="00000000" w14:paraId="000000D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y = "Expression Level") +</w:t>
      </w:r>
    </w:p>
    <w:p w:rsidR="00000000" w:rsidDel="00000000" w:rsidP="00000000" w:rsidRDefault="00000000" w:rsidRPr="00000000" w14:paraId="000000D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theme(axis.text.x = element_text(angle = 90, hjust = 1))  # Rotate sample labels</w:t>
      </w:r>
    </w:p>
    <w:p w:rsidR="00000000" w:rsidDel="00000000" w:rsidP="00000000" w:rsidRDefault="00000000" w:rsidRPr="00000000" w14:paraId="000000D6">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Boxplot of gene expression by sex</w:t>
      </w:r>
    </w:p>
    <w:p w:rsidR="00000000" w:rsidDel="00000000" w:rsidP="00000000" w:rsidRDefault="00000000" w:rsidRPr="00000000" w14:paraId="000000D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ggplot(expression_long, aes(x = Sex, y = Expression, fill = Sex)) +</w:t>
      </w:r>
    </w:p>
    <w:p w:rsidR="00000000" w:rsidDel="00000000" w:rsidP="00000000" w:rsidRDefault="00000000" w:rsidRPr="00000000" w14:paraId="000000D9">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geom_boxplot(alpha = 0.7, outlier.shape = NA) +  # Transparent boxplot</w:t>
      </w:r>
    </w:p>
    <w:p w:rsidR="00000000" w:rsidDel="00000000" w:rsidP="00000000" w:rsidRDefault="00000000" w:rsidRPr="00000000" w14:paraId="000000DA">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geom_jitter(width = 0.2, alpha = 0.6) +  # Adds individual points for visibility</w:t>
      </w:r>
    </w:p>
    <w:p w:rsidR="00000000" w:rsidDel="00000000" w:rsidP="00000000" w:rsidRDefault="00000000" w:rsidRPr="00000000" w14:paraId="000000D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facet_wrap(~ Gene, scales = "free_y") +  # Separate plots for each gene</w:t>
      </w:r>
    </w:p>
    <w:p w:rsidR="00000000" w:rsidDel="00000000" w:rsidP="00000000" w:rsidRDefault="00000000" w:rsidRPr="00000000" w14:paraId="000000DC">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theme_minimal() +</w:t>
      </w:r>
    </w:p>
    <w:p w:rsidR="00000000" w:rsidDel="00000000" w:rsidP="00000000" w:rsidRDefault="00000000" w:rsidRPr="00000000" w14:paraId="000000DD">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labs(title = "Gene Expression Levels by Sex",</w:t>
      </w:r>
    </w:p>
    <w:p w:rsidR="00000000" w:rsidDel="00000000" w:rsidP="00000000" w:rsidRDefault="00000000" w:rsidRPr="00000000" w14:paraId="000000DE">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x = "Sex",</w:t>
      </w:r>
    </w:p>
    <w:p w:rsidR="00000000" w:rsidDel="00000000" w:rsidP="00000000" w:rsidRDefault="00000000" w:rsidRPr="00000000" w14:paraId="000000DF">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y = "Expression Level") +</w:t>
      </w:r>
    </w:p>
    <w:p w:rsidR="00000000" w:rsidDel="00000000" w:rsidP="00000000" w:rsidRDefault="00000000" w:rsidRPr="00000000" w14:paraId="000000E0">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theme(axis.text.x = element_text(angle = 45, hjust = 1))  # Rotate labels for readability</w:t>
      </w:r>
    </w:p>
    <w:p w:rsidR="00000000" w:rsidDel="00000000" w:rsidP="00000000" w:rsidRDefault="00000000" w:rsidRPr="00000000" w14:paraId="000000E1">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Alternatively, you can use a violin plot</w:t>
      </w:r>
    </w:p>
    <w:p w:rsidR="00000000" w:rsidDel="00000000" w:rsidP="00000000" w:rsidRDefault="00000000" w:rsidRPr="00000000" w14:paraId="000000E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ggplot(expression_long, aes(x = Smoking_Status, y = Expression, fill = Smoking_Status)) +</w:t>
      </w:r>
    </w:p>
    <w:p w:rsidR="00000000" w:rsidDel="00000000" w:rsidP="00000000" w:rsidRDefault="00000000" w:rsidRPr="00000000" w14:paraId="000000E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geom_violin(alpha = 0.6) +  # Shows density of expression levels</w:t>
      </w:r>
    </w:p>
    <w:p w:rsidR="00000000" w:rsidDel="00000000" w:rsidP="00000000" w:rsidRDefault="00000000" w:rsidRPr="00000000" w14:paraId="000000E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geom_jitter(width = 0.2, alpha = 0.7) +  # Adds individual sample points</w:t>
      </w:r>
    </w:p>
    <w:p w:rsidR="00000000" w:rsidDel="00000000" w:rsidP="00000000" w:rsidRDefault="00000000" w:rsidRPr="00000000" w14:paraId="000000E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facet_wrap(~ Gene, scales = "free_y") +  # Separate plots per gene</w:t>
      </w:r>
    </w:p>
    <w:p w:rsidR="00000000" w:rsidDel="00000000" w:rsidP="00000000" w:rsidRDefault="00000000" w:rsidRPr="00000000" w14:paraId="000000E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theme_minimal() +</w:t>
      </w:r>
    </w:p>
    <w:p w:rsidR="00000000" w:rsidDel="00000000" w:rsidP="00000000" w:rsidRDefault="00000000" w:rsidRPr="00000000" w14:paraId="000000E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labs(title = "Gene Expression Levels by Smoking_Status",</w:t>
      </w:r>
    </w:p>
    <w:p w:rsidR="00000000" w:rsidDel="00000000" w:rsidP="00000000" w:rsidRDefault="00000000" w:rsidRPr="00000000" w14:paraId="000000E9">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x = "Smoking_Status",</w:t>
      </w:r>
    </w:p>
    <w:p w:rsidR="00000000" w:rsidDel="00000000" w:rsidP="00000000" w:rsidRDefault="00000000" w:rsidRPr="00000000" w14:paraId="000000EA">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y = "Expression Level") +</w:t>
      </w:r>
    </w:p>
    <w:p w:rsidR="00000000" w:rsidDel="00000000" w:rsidP="00000000" w:rsidRDefault="00000000" w:rsidRPr="00000000" w14:paraId="000000E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theme(axis.text.x = element_text(angle = 45, hjust = 1))</w:t>
      </w:r>
    </w:p>
    <w:p w:rsidR="00000000" w:rsidDel="00000000" w:rsidP="00000000" w:rsidRDefault="00000000" w:rsidRPr="00000000" w14:paraId="000000EC">
      <w:pPr>
        <w:spacing w:line="276"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D">
      <w:pPr>
        <w:spacing w:line="276" w:lineRule="auto"/>
        <w:jc w:val="both"/>
        <w:rPr>
          <w:rFonts w:ascii="Arial" w:cs="Arial" w:eastAsia="Arial" w:hAnsi="Arial"/>
          <w:sz w:val="22"/>
          <w:szCs w:val="22"/>
        </w:rPr>
      </w:pPr>
      <w:r w:rsidDel="00000000" w:rsidR="00000000" w:rsidRPr="00000000">
        <w:rPr>
          <w:rtl w:val="0"/>
        </w:rPr>
      </w:r>
    </w:p>
    <w:sectPr>
      <w:type w:val="continuous"/>
      <w:pgSz w:h="16838" w:w="11906" w:orient="portrait"/>
      <w:pgMar w:bottom="864" w:top="360" w:left="864" w:right="1141" w:header="360"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901.0" w:type="dxa"/>
      <w:jc w:val="center"/>
      <w:tblLayout w:type="fixed"/>
      <w:tblLook w:val="0000"/>
    </w:tblPr>
    <w:tblGrid>
      <w:gridCol w:w="2464"/>
      <w:gridCol w:w="5445"/>
      <w:gridCol w:w="1992"/>
      <w:tblGridChange w:id="0">
        <w:tblGrid>
          <w:gridCol w:w="2464"/>
          <w:gridCol w:w="5445"/>
          <w:gridCol w:w="1992"/>
        </w:tblGrid>
      </w:tblGridChange>
    </w:tblGrid>
    <w:tr>
      <w:trPr>
        <w:cantSplit w:val="1"/>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720"/>
            </w:tabs>
            <w:spacing w:after="0" w:before="0" w:line="240" w:lineRule="auto"/>
            <w:ind w:left="0" w:right="-360" w:firstLine="0"/>
            <w:jc w:val="left"/>
            <w:rPr>
              <w:rFonts w:ascii="Arial" w:cs="Arial" w:eastAsia="Arial" w:hAnsi="Arial"/>
              <w:b w:val="1"/>
              <w:i w:val="0"/>
              <w:smallCaps w:val="0"/>
              <w:strike w:val="0"/>
              <w:color w:val="333333"/>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720"/>
            </w:tabs>
            <w:spacing w:after="0" w:before="0" w:line="240" w:lineRule="auto"/>
            <w:ind w:left="0" w:right="-360" w:firstLine="0"/>
            <w:jc w:val="center"/>
            <w:rPr>
              <w:rFonts w:ascii="Arial" w:cs="Arial" w:eastAsia="Arial" w:hAnsi="Arial"/>
              <w:b w:val="1"/>
              <w:i w:val="0"/>
              <w:smallCaps w:val="0"/>
              <w:strike w:val="0"/>
              <w:color w:val="333333"/>
              <w:sz w:val="18"/>
              <w:szCs w:val="18"/>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Date of last version:</w:t>
          </w:r>
        </w:p>
      </w:tc>
      <w:tc>
        <w:tcPr>
          <w:vMerge w:val="restart"/>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720"/>
            </w:tabs>
            <w:spacing w:after="0" w:before="0" w:line="240" w:lineRule="auto"/>
            <w:ind w:left="0" w:right="-360" w:firstLine="0"/>
            <w:jc w:val="center"/>
            <w:rPr>
              <w:rFonts w:ascii="Arial" w:cs="Arial" w:eastAsia="Arial" w:hAnsi="Arial"/>
              <w:b w:val="1"/>
              <w:i w:val="0"/>
              <w:smallCaps w:val="0"/>
              <w:strike w:val="0"/>
              <w:color w:val="333333"/>
              <w:sz w:val="18"/>
              <w:szCs w:val="18"/>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333333"/>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333333"/>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720"/>
            </w:tabs>
            <w:spacing w:after="0" w:before="0" w:line="240" w:lineRule="auto"/>
            <w:ind w:left="0" w:right="-360" w:firstLine="0"/>
            <w:jc w:val="center"/>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720"/>
            </w:tabs>
            <w:spacing w:after="0" w:before="0" w:line="240" w:lineRule="auto"/>
            <w:ind w:left="0" w:right="-360" w:firstLine="0"/>
            <w:jc w:val="center"/>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color w:val="333333"/>
              <w:sz w:val="18"/>
              <w:szCs w:val="18"/>
              <w:rtl w:val="0"/>
            </w:rPr>
            <w:t xml:space="preserve">20/02/2025</w:t>
          </w:r>
          <w:r w:rsidDel="00000000" w:rsidR="00000000" w:rsidRPr="00000000">
            <w:rPr>
              <w:rtl w:val="0"/>
            </w:rPr>
          </w:r>
        </w:p>
      </w:tc>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720"/>
      </w:tabs>
      <w:spacing w:after="0" w:before="0" w:line="240" w:lineRule="auto"/>
      <w:ind w:left="0" w:right="-360" w:firstLine="0"/>
      <w:jc w:val="both"/>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3"/>
      <w:tblW w:w="9810.0" w:type="dxa"/>
      <w:jc w:val="left"/>
      <w:tblInd w:w="108.0" w:type="dxa"/>
      <w:tblLayout w:type="fixed"/>
      <w:tblLook w:val="0000"/>
    </w:tblPr>
    <w:tblGrid>
      <w:gridCol w:w="2340"/>
      <w:gridCol w:w="1800"/>
      <w:gridCol w:w="3780"/>
      <w:gridCol w:w="1890"/>
      <w:tblGridChange w:id="0">
        <w:tblGrid>
          <w:gridCol w:w="2340"/>
          <w:gridCol w:w="1800"/>
          <w:gridCol w:w="3780"/>
          <w:gridCol w:w="1890"/>
        </w:tblGrid>
      </w:tblGridChange>
    </w:tblGrid>
    <w:tr>
      <w:trPr>
        <w:cantSplit w:val="1"/>
        <w:tblHeader w:val="0"/>
      </w:trPr>
      <w:tc>
        <w:tcPr/>
        <w:p w:rsidR="00000000" w:rsidDel="00000000" w:rsidP="00000000" w:rsidRDefault="00000000" w:rsidRPr="00000000" w14:paraId="000000EF">
          <w:pPr>
            <w:rPr>
              <w:rFonts w:ascii="Arial" w:cs="Arial" w:eastAsia="Arial" w:hAnsi="Arial"/>
            </w:rPr>
          </w:pPr>
          <w:r w:rsidDel="00000000" w:rsidR="00000000" w:rsidRPr="00000000">
            <w:rPr>
              <w:rtl w:val="0"/>
            </w:rPr>
          </w:r>
        </w:p>
      </w:tc>
      <w:tc>
        <w:tcPr/>
        <w:p w:rsidR="00000000" w:rsidDel="00000000" w:rsidP="00000000" w:rsidRDefault="00000000" w:rsidRPr="00000000" w14:paraId="000000F0">
          <w:pPr>
            <w:rPr>
              <w:rFonts w:ascii="Arial" w:cs="Arial" w:eastAsia="Arial" w:hAnsi="Arial"/>
            </w:rPr>
          </w:pPr>
          <w:r w:rsidDel="00000000" w:rsidR="00000000" w:rsidRPr="00000000">
            <w:rPr>
              <w:rtl w:val="0"/>
            </w:rPr>
          </w:r>
        </w:p>
      </w:tc>
      <w:tc>
        <w:tcPr>
          <w:gridSpan w:val="2"/>
          <w:vAlign w:val="center"/>
        </w:tcPr>
        <w:p w:rsidR="00000000" w:rsidDel="00000000" w:rsidP="00000000" w:rsidRDefault="00000000" w:rsidRPr="00000000" w14:paraId="000000F1">
          <w:pPr>
            <w:rPr>
              <w:rFonts w:ascii="Arial" w:cs="Arial" w:eastAsia="Arial" w:hAnsi="Arial"/>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4">
          <w:pPr>
            <w:rPr>
              <w:rFonts w:ascii="Tahoma" w:cs="Tahoma" w:eastAsia="Tahoma" w:hAnsi="Tahoma"/>
              <w:sz w:val="14"/>
              <w:szCs w:val="14"/>
            </w:rPr>
          </w:pPr>
          <w:r w:rsidDel="00000000" w:rsidR="00000000" w:rsidRPr="00000000">
            <w:rPr>
              <w:rtl w:val="0"/>
            </w:rPr>
          </w:r>
        </w:p>
      </w:tc>
      <w:tc>
        <w:tcPr/>
        <w:p w:rsidR="00000000" w:rsidDel="00000000" w:rsidP="00000000" w:rsidRDefault="00000000" w:rsidRPr="00000000" w14:paraId="000000F5">
          <w:pPr>
            <w:ind w:left="432" w:firstLine="0"/>
            <w:jc w:val="center"/>
            <w:rPr>
              <w:rFonts w:ascii="Arial" w:cs="Arial" w:eastAsia="Arial" w:hAnsi="Arial"/>
              <w:b w:val="1"/>
              <w:color w:val="808080"/>
              <w:sz w:val="20"/>
              <w:szCs w:val="20"/>
              <w:u w:val="single"/>
            </w:rPr>
          </w:pPr>
          <w:r w:rsidDel="00000000" w:rsidR="00000000" w:rsidRPr="00000000">
            <w:rPr>
              <w:rtl w:val="0"/>
            </w:rPr>
          </w:r>
        </w:p>
      </w:tc>
      <w:tc>
        <w:tcPr/>
        <w:p w:rsidR="00000000" w:rsidDel="00000000" w:rsidP="00000000" w:rsidRDefault="00000000" w:rsidRPr="00000000" w14:paraId="000000F6">
          <w:pPr>
            <w:rPr>
              <w:rFonts w:ascii="Arial" w:cs="Arial" w:eastAsia="Arial" w:hAnsi="Arial"/>
              <w:color w:val="808080"/>
              <w:sz w:val="14"/>
              <w:szCs w:val="14"/>
            </w:rPr>
          </w:pPr>
          <w:r w:rsidDel="00000000" w:rsidR="00000000" w:rsidRPr="00000000">
            <w:rPr>
              <w:rtl w:val="0"/>
            </w:rPr>
          </w:r>
        </w:p>
      </w:tc>
    </w:tr>
  </w:tbl>
  <w:p w:rsidR="00000000" w:rsidDel="00000000" w:rsidP="00000000" w:rsidRDefault="00000000" w:rsidRPr="00000000" w14:paraId="000000F7">
    <w:pPr>
      <w:tabs>
        <w:tab w:val="center" w:leader="none" w:pos="4153"/>
        <w:tab w:val="right" w:leader="none" w:pos="8306"/>
      </w:tabs>
      <w:jc w:val="center"/>
      <w:rPr>
        <w:rFonts w:ascii="Arial" w:cs="Arial" w:eastAsia="Arial" w:hAnsi="Arial"/>
        <w:b w:val="1"/>
        <w:color w:val="333333"/>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both"/>
    </w:pPr>
    <w:rPr>
      <w:rFonts w:ascii="Tahoma" w:cs="Tahoma" w:eastAsia="Tahoma" w:hAnsi="Tahoma"/>
      <w:b w:val="1"/>
      <w:color w:val="000000"/>
      <w:sz w:val="18"/>
      <w:szCs w:val="18"/>
    </w:rPr>
  </w:style>
  <w:style w:type="paragraph" w:styleId="Heading2">
    <w:name w:val="heading 2"/>
    <w:basedOn w:val="Normal"/>
    <w:next w:val="Normal"/>
    <w:pPr>
      <w:keepNext w:val="1"/>
      <w:jc w:val="both"/>
    </w:pPr>
    <w:rPr>
      <w:rFonts w:ascii="Arial" w:cs="Arial" w:eastAsia="Arial" w:hAnsi="Arial"/>
      <w:i w:val="1"/>
    </w:rPr>
  </w:style>
  <w:style w:type="paragraph" w:styleId="Heading3">
    <w:name w:val="heading 3"/>
    <w:basedOn w:val="Normal"/>
    <w:next w:val="Normal"/>
    <w:pPr>
      <w:keepNext w:val="1"/>
      <w:jc w:val="both"/>
    </w:pPr>
    <w:rPr>
      <w:rFonts w:ascii="Arial" w:cs="Arial" w:eastAsia="Arial" w:hAnsi="Arial"/>
      <w:b w:val="1"/>
    </w:rPr>
  </w:style>
  <w:style w:type="paragraph" w:styleId="Heading4">
    <w:name w:val="heading 4"/>
    <w:basedOn w:val="Normal"/>
    <w:next w:val="Normal"/>
    <w:pPr>
      <w:keepNext w:val="1"/>
      <w:jc w:val="both"/>
    </w:pPr>
    <w:rPr>
      <w:rFonts w:ascii="Arial" w:cs="Arial" w:eastAsia="Arial" w:hAnsi="Arial"/>
      <w:b w:val="1"/>
      <w:i w:val="1"/>
    </w:rPr>
  </w:style>
  <w:style w:type="paragraph" w:styleId="Heading5">
    <w:name w:val="heading 5"/>
    <w:basedOn w:val="Normal"/>
    <w:next w:val="Normal"/>
    <w:pPr>
      <w:keepNext w:val="1"/>
      <w:jc w:val="center"/>
    </w:pPr>
    <w:rPr>
      <w:rFonts w:ascii="Arial" w:cs="Arial" w:eastAsia="Arial" w:hAnsi="Arial"/>
      <w:b w:val="1"/>
      <w:sz w:val="32"/>
      <w:szCs w:val="32"/>
    </w:rPr>
  </w:style>
  <w:style w:type="paragraph" w:styleId="Heading6">
    <w:name w:val="heading 6"/>
    <w:basedOn w:val="Normal"/>
    <w:next w:val="Normal"/>
    <w:pPr>
      <w:keepNext w:val="1"/>
    </w:pPr>
    <w:rPr>
      <w:rFonts w:ascii="Arial" w:cs="Arial" w:eastAsia="Arial" w:hAnsi="Arial"/>
      <w:b w:val="1"/>
      <w:color w:val="00000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ijms22073474" TargetMode="External"/><Relationship Id="rId11" Type="http://schemas.openxmlformats.org/officeDocument/2006/relationships/hyperlink" Target="https://download1.rstudio.org/electron/macos/RStudio-2024.12.0-467.dmg" TargetMode="External"/><Relationship Id="rId22" Type="http://schemas.openxmlformats.org/officeDocument/2006/relationships/hyperlink" Target="https://doi.org/10.1038/nrc2676" TargetMode="External"/><Relationship Id="rId10" Type="http://schemas.openxmlformats.org/officeDocument/2006/relationships/hyperlink" Target="https://download1.rstudio.org/electron/windows/RStudio-2024.12.0-467.exe" TargetMode="External"/><Relationship Id="rId21" Type="http://schemas.openxmlformats.org/officeDocument/2006/relationships/hyperlink" Target="https://doi.org/10.1038/nrc2676" TargetMode="External"/><Relationship Id="rId13" Type="http://schemas.openxmlformats.org/officeDocument/2006/relationships/hyperlink" Target="https://ggplot2.tidyverse.org/" TargetMode="External"/><Relationship Id="rId12" Type="http://schemas.openxmlformats.org/officeDocument/2006/relationships/hyperlink" Target="https://bioconductor.org/packages/release/bioc/html/DESeq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bin/macosx/" TargetMode="External"/><Relationship Id="rId15" Type="http://schemas.openxmlformats.org/officeDocument/2006/relationships/hyperlink" Target="https://www.bioconductor.org/packages/release/bioc/html/GEOquery.html" TargetMode="External"/><Relationship Id="rId14" Type="http://schemas.openxmlformats.org/officeDocument/2006/relationships/hyperlink" Target="https://cran.r-project.org/web/packages/dplyr/readme/README.html" TargetMode="External"/><Relationship Id="rId17" Type="http://schemas.openxmlformats.org/officeDocument/2006/relationships/hyperlink" Target="https://www.yalemedicine.org/clinical-keywords/non-small-cell-lung-cancer" TargetMode="External"/><Relationship Id="rId16" Type="http://schemas.openxmlformats.org/officeDocument/2006/relationships/hyperlink" Target="https://www.bioconductor.org/install/" TargetMode="External"/><Relationship Id="rId5" Type="http://schemas.openxmlformats.org/officeDocument/2006/relationships/styles" Target="styles.xml"/><Relationship Id="rId19" Type="http://schemas.openxmlformats.org/officeDocument/2006/relationships/hyperlink" Target="https://doi.org/10.3390/ijms22073474" TargetMode="External"/><Relationship Id="rId6" Type="http://schemas.openxmlformats.org/officeDocument/2006/relationships/header" Target="header1.xml"/><Relationship Id="rId18" Type="http://schemas.openxmlformats.org/officeDocument/2006/relationships/hyperlink" Target="https://doi.org/10.1023/a:1008209720526" TargetMode="External"/><Relationship Id="rId7" Type="http://schemas.openxmlformats.org/officeDocument/2006/relationships/footer" Target="footer1.xml"/><Relationship Id="rId8" Type="http://schemas.openxmlformats.org/officeDocument/2006/relationships/hyperlink" Target="https://cran.r-project.org/bin/windows/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