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C3DA" w14:textId="6956B44F" w:rsidR="00FE6124" w:rsidRPr="001910A3" w:rsidRDefault="00FE6124" w:rsidP="00FE6124">
      <w:pPr>
        <w:pStyle w:val="NoSpacing"/>
        <w:jc w:val="center"/>
        <w:rPr>
          <w:rFonts w:ascii="Century Gothic" w:hAnsi="Century Gothic"/>
          <w:b/>
        </w:rPr>
      </w:pPr>
      <w:r w:rsidRPr="001910A3">
        <w:rPr>
          <w:rFonts w:ascii="Century Gothic" w:hAnsi="Century Gothic"/>
          <w:b/>
        </w:rPr>
        <w:t xml:space="preserve">RESOLUTION NO. </w:t>
      </w:r>
      <w:r>
        <w:rPr>
          <w:rFonts w:ascii="Century Gothic" w:hAnsi="Century Gothic"/>
          <w:b/>
        </w:rPr>
        <w:t>34</w:t>
      </w:r>
      <w:r w:rsidR="004D52B0">
        <w:rPr>
          <w:rFonts w:ascii="Century Gothic" w:hAnsi="Century Gothic"/>
          <w:b/>
        </w:rPr>
        <w:t>9</w:t>
      </w:r>
      <w:r w:rsidRPr="001910A3">
        <w:rPr>
          <w:rFonts w:ascii="Century Gothic" w:hAnsi="Century Gothic"/>
          <w:b/>
        </w:rPr>
        <w:t>-202</w:t>
      </w:r>
      <w:r>
        <w:rPr>
          <w:rFonts w:ascii="Century Gothic" w:hAnsi="Century Gothic"/>
          <w:b/>
        </w:rPr>
        <w:t>6</w:t>
      </w:r>
    </w:p>
    <w:p w14:paraId="1D6D596A" w14:textId="77777777" w:rsidR="00FE6124" w:rsidRPr="001910A3" w:rsidRDefault="00FE6124" w:rsidP="00FE6124">
      <w:pPr>
        <w:pStyle w:val="NoSpacing"/>
        <w:jc w:val="both"/>
        <w:rPr>
          <w:rFonts w:ascii="Century Gothic" w:hAnsi="Century Gothic"/>
          <w:b/>
        </w:rPr>
      </w:pPr>
    </w:p>
    <w:p w14:paraId="44D59F5B" w14:textId="3F702D0D" w:rsidR="00FE6124" w:rsidRDefault="00FE6124" w:rsidP="00FE6124">
      <w:pPr>
        <w:pStyle w:val="NoSpacing"/>
        <w:jc w:val="both"/>
        <w:rPr>
          <w:rFonts w:ascii="Century Gothic" w:hAnsi="Century Gothic"/>
          <w:b/>
          <w:bCs/>
          <w:lang w:val="en-PH"/>
        </w:rPr>
      </w:pPr>
      <w:r w:rsidRPr="001910A3">
        <w:rPr>
          <w:rFonts w:ascii="Century Gothic" w:hAnsi="Century Gothic"/>
          <w:b/>
        </w:rPr>
        <w:t xml:space="preserve">RESOLUTION AUTHORIZING THE MUNICIPAL MAYOR, HON. </w:t>
      </w:r>
      <w:r>
        <w:rPr>
          <w:rFonts w:ascii="Century Gothic" w:hAnsi="Century Gothic"/>
          <w:b/>
        </w:rPr>
        <w:t>RICHARD V. INCIONG</w:t>
      </w:r>
      <w:r w:rsidRPr="001910A3">
        <w:rPr>
          <w:rFonts w:ascii="Century Gothic" w:hAnsi="Century Gothic"/>
          <w:b/>
        </w:rPr>
        <w:t xml:space="preserve"> ON BEHALF OF THE MUNICIPAL GOVERNMENT OF VICTORIA</w:t>
      </w:r>
      <w:r w:rsidR="00A93E59">
        <w:rPr>
          <w:rFonts w:ascii="Century Gothic" w:hAnsi="Century Gothic"/>
          <w:b/>
        </w:rPr>
        <w:t>, ORIENTAL MINDORO</w:t>
      </w:r>
      <w:r w:rsidRPr="001910A3">
        <w:rPr>
          <w:rFonts w:ascii="Century Gothic" w:hAnsi="Century Gothic"/>
          <w:b/>
        </w:rPr>
        <w:t xml:space="preserve"> TO ENTER </w:t>
      </w:r>
      <w:r>
        <w:rPr>
          <w:rFonts w:ascii="Century Gothic" w:hAnsi="Century Gothic"/>
          <w:b/>
        </w:rPr>
        <w:t xml:space="preserve">INTO </w:t>
      </w:r>
      <w:r w:rsidRPr="001910A3">
        <w:rPr>
          <w:rFonts w:ascii="Century Gothic" w:hAnsi="Century Gothic"/>
          <w:b/>
        </w:rPr>
        <w:t>AND SIGN  A MEMORANDUM OF AGREEMENT</w:t>
      </w:r>
      <w:r>
        <w:rPr>
          <w:rFonts w:ascii="Century Gothic" w:hAnsi="Century Gothic"/>
          <w:b/>
        </w:rPr>
        <w:t xml:space="preserve"> (MOA) </w:t>
      </w:r>
      <w:r w:rsidRPr="00FE6124">
        <w:rPr>
          <w:rFonts w:ascii="Century Gothic" w:hAnsi="Century Gothic"/>
          <w:b/>
          <w:bCs/>
          <w:lang w:val="en-PH"/>
        </w:rPr>
        <w:t xml:space="preserve"> WITH THE DEPARTMENT OF SOCIAL WELFARE AND DEVELOPMENT (DSWD)</w:t>
      </w:r>
      <w:r w:rsidR="00A93E59">
        <w:rPr>
          <w:rFonts w:ascii="Century Gothic" w:hAnsi="Century Gothic"/>
          <w:b/>
          <w:bCs/>
          <w:lang w:val="en-PH"/>
        </w:rPr>
        <w:t xml:space="preserve"> FIELD OFFICE</w:t>
      </w:r>
      <w:r w:rsidR="00EF27C0">
        <w:rPr>
          <w:rFonts w:ascii="Century Gothic" w:hAnsi="Century Gothic"/>
          <w:b/>
          <w:bCs/>
          <w:lang w:val="en-PH"/>
        </w:rPr>
        <w:t xml:space="preserve">, </w:t>
      </w:r>
      <w:r w:rsidR="00A93E59">
        <w:rPr>
          <w:rFonts w:ascii="Century Gothic" w:hAnsi="Century Gothic"/>
          <w:b/>
          <w:bCs/>
          <w:lang w:val="en-PH"/>
        </w:rPr>
        <w:t xml:space="preserve"> </w:t>
      </w:r>
      <w:r>
        <w:rPr>
          <w:rFonts w:ascii="Century Gothic" w:hAnsi="Century Gothic"/>
          <w:b/>
          <w:bCs/>
          <w:lang w:val="en-PH"/>
        </w:rPr>
        <w:t xml:space="preserve">MIMAROPA </w:t>
      </w:r>
      <w:r w:rsidR="00A93E59">
        <w:rPr>
          <w:rFonts w:ascii="Century Gothic" w:hAnsi="Century Gothic"/>
          <w:b/>
          <w:bCs/>
          <w:lang w:val="en-PH"/>
        </w:rPr>
        <w:t xml:space="preserve">REPRESENTED BY ITS REGIONAL DIRECTOR, BENCHIE B. GONZALES RELATIVE TO THE </w:t>
      </w:r>
      <w:r w:rsidRPr="00FE6124">
        <w:rPr>
          <w:rFonts w:ascii="Century Gothic" w:hAnsi="Century Gothic"/>
          <w:b/>
          <w:bCs/>
          <w:lang w:val="en-PH"/>
        </w:rPr>
        <w:t xml:space="preserve"> TRANSFER OF FUNDS AMOUNTING TO TWO MILLION PESOS (</w:t>
      </w:r>
      <w:r w:rsidRPr="00FE6124">
        <w:rPr>
          <w:rFonts w:ascii="Arial" w:hAnsi="Arial" w:cs="Arial"/>
          <w:b/>
          <w:bCs/>
          <w:lang w:val="en-PH"/>
        </w:rPr>
        <w:t>₱</w:t>
      </w:r>
      <w:r w:rsidRPr="00FE6124">
        <w:rPr>
          <w:rFonts w:ascii="Century Gothic" w:hAnsi="Century Gothic"/>
          <w:b/>
          <w:bCs/>
          <w:lang w:val="en-PH"/>
        </w:rPr>
        <w:t>2,000,000.00) FOR THE IMPLEMENTATION OF THE ASSISTANCE TO INDIVIDUALS IN CRISIS SITUATION (AICS) PROGRAM</w:t>
      </w:r>
      <w:r w:rsidR="00A93E59">
        <w:rPr>
          <w:rFonts w:ascii="Century Gothic" w:hAnsi="Century Gothic"/>
          <w:b/>
          <w:bCs/>
          <w:lang w:val="en-PH"/>
        </w:rPr>
        <w:t xml:space="preserve"> IN THE MUNICIPALITY OF VICTORIA, ORIENTAL MINDORO</w:t>
      </w:r>
    </w:p>
    <w:p w14:paraId="65245FDB" w14:textId="77777777" w:rsidR="00A93E59" w:rsidRPr="00FE6124" w:rsidRDefault="00A93E59" w:rsidP="00FE6124">
      <w:pPr>
        <w:pStyle w:val="NoSpacing"/>
        <w:jc w:val="both"/>
        <w:rPr>
          <w:rFonts w:ascii="Century Gothic" w:hAnsi="Century Gothic"/>
          <w:b/>
        </w:rPr>
      </w:pPr>
    </w:p>
    <w:p w14:paraId="10EB2262" w14:textId="2BEE1596" w:rsidR="00A93E59" w:rsidRPr="00C478ED" w:rsidRDefault="00A93E59" w:rsidP="00A93E59">
      <w:pPr>
        <w:pStyle w:val="NoSpacing"/>
        <w:jc w:val="both"/>
        <w:rPr>
          <w:rFonts w:ascii="Century Gothic" w:hAnsi="Century Gothic"/>
          <w:iCs/>
          <w:shd w:val="clear" w:color="auto" w:fill="FFFFFF"/>
        </w:rPr>
      </w:pPr>
      <w:r>
        <w:rPr>
          <w:rFonts w:ascii="Century Gothic" w:hAnsi="Century Gothic"/>
          <w:lang w:val="en-PH"/>
        </w:rPr>
        <w:t xml:space="preserve">            </w:t>
      </w:r>
      <w:r w:rsidRPr="00A93E59">
        <w:rPr>
          <w:rFonts w:ascii="Century Gothic" w:hAnsi="Century Gothic"/>
          <w:b/>
          <w:bCs/>
          <w:lang w:val="en-PH"/>
        </w:rPr>
        <w:t>WHEREAS,</w:t>
      </w:r>
      <w:r w:rsidR="00EF27C0">
        <w:rPr>
          <w:rFonts w:ascii="Century Gothic" w:hAnsi="Century Gothic"/>
          <w:b/>
          <w:bCs/>
          <w:lang w:val="en-PH"/>
        </w:rPr>
        <w:t xml:space="preserve"> </w:t>
      </w:r>
      <w:r w:rsidRPr="00705F96">
        <w:rPr>
          <w:rStyle w:val="Emphasis"/>
          <w:rFonts w:ascii="Century Gothic" w:hAnsi="Century Gothic"/>
          <w:i w:val="0"/>
          <w:iCs w:val="0"/>
          <w:shd w:val="clear" w:color="auto" w:fill="FFFFFF"/>
        </w:rPr>
        <w:t xml:space="preserve">submitted before this Body is the letter of the </w:t>
      </w:r>
      <w:proofErr w:type="gramStart"/>
      <w:r w:rsidRPr="00705F96">
        <w:rPr>
          <w:rStyle w:val="Emphasis"/>
          <w:rFonts w:ascii="Century Gothic" w:hAnsi="Century Gothic"/>
          <w:i w:val="0"/>
          <w:iCs w:val="0"/>
          <w:shd w:val="clear" w:color="auto" w:fill="FFFFFF"/>
        </w:rPr>
        <w:t>Mayor</w:t>
      </w:r>
      <w:proofErr w:type="gramEnd"/>
      <w:r w:rsidRPr="00705F96">
        <w:rPr>
          <w:rStyle w:val="Emphasis"/>
          <w:rFonts w:ascii="Century Gothic" w:hAnsi="Century Gothic"/>
          <w:i w:val="0"/>
          <w:iCs w:val="0"/>
          <w:shd w:val="clear" w:color="auto" w:fill="FFFFFF"/>
        </w:rPr>
        <w:t xml:space="preserve"> dated </w:t>
      </w:r>
      <w:r>
        <w:rPr>
          <w:rStyle w:val="Emphasis"/>
          <w:rFonts w:ascii="Century Gothic" w:hAnsi="Century Gothic"/>
          <w:i w:val="0"/>
          <w:iCs w:val="0"/>
          <w:shd w:val="clear" w:color="auto" w:fill="FFFFFF"/>
        </w:rPr>
        <w:t>March</w:t>
      </w:r>
      <w:r w:rsidRPr="00705F96">
        <w:rPr>
          <w:rStyle w:val="Emphasis"/>
          <w:rFonts w:ascii="Century Gothic" w:hAnsi="Century Gothic"/>
          <w:i w:val="0"/>
          <w:iCs w:val="0"/>
          <w:shd w:val="clear" w:color="auto" w:fill="FFFFFF"/>
        </w:rPr>
        <w:t xml:space="preserve"> </w:t>
      </w:r>
      <w:r>
        <w:rPr>
          <w:rStyle w:val="Emphasis"/>
          <w:rFonts w:ascii="Century Gothic" w:hAnsi="Century Gothic"/>
          <w:i w:val="0"/>
          <w:iCs w:val="0"/>
          <w:shd w:val="clear" w:color="auto" w:fill="FFFFFF"/>
        </w:rPr>
        <w:t>13</w:t>
      </w:r>
      <w:r w:rsidRPr="00705F96">
        <w:rPr>
          <w:rStyle w:val="Emphasis"/>
          <w:rFonts w:ascii="Century Gothic" w:hAnsi="Century Gothic"/>
          <w:i w:val="0"/>
          <w:iCs w:val="0"/>
          <w:shd w:val="clear" w:color="auto" w:fill="FFFFFF"/>
        </w:rPr>
        <w:t xml:space="preserve">, 2026 requesting for a resolution authorizing </w:t>
      </w:r>
      <w:r>
        <w:rPr>
          <w:rStyle w:val="Emphasis"/>
          <w:rFonts w:ascii="Century Gothic" w:hAnsi="Century Gothic"/>
          <w:i w:val="0"/>
          <w:iCs w:val="0"/>
          <w:shd w:val="clear" w:color="auto" w:fill="FFFFFF"/>
        </w:rPr>
        <w:t xml:space="preserve">him to enter into and sign a MOA with the DSWD </w:t>
      </w:r>
      <w:r w:rsidR="00EF27C0">
        <w:rPr>
          <w:rStyle w:val="Emphasis"/>
          <w:rFonts w:ascii="Century Gothic" w:hAnsi="Century Gothic"/>
          <w:i w:val="0"/>
          <w:iCs w:val="0"/>
          <w:shd w:val="clear" w:color="auto" w:fill="FFFFFF"/>
        </w:rPr>
        <w:t xml:space="preserve">Field Office, </w:t>
      </w:r>
      <w:r>
        <w:rPr>
          <w:rStyle w:val="Emphasis"/>
          <w:rFonts w:ascii="Century Gothic" w:hAnsi="Century Gothic"/>
          <w:i w:val="0"/>
          <w:iCs w:val="0"/>
          <w:shd w:val="clear" w:color="auto" w:fill="FFFFFF"/>
        </w:rPr>
        <w:t xml:space="preserve">MIMAROPA for the transfer of funds for the implementation of AICS Program in this Municipality; </w:t>
      </w:r>
    </w:p>
    <w:p w14:paraId="47742F19" w14:textId="1B401A5C" w:rsidR="00FE6124" w:rsidRPr="00A93E59" w:rsidRDefault="00A93E59" w:rsidP="00FE6124">
      <w:pPr>
        <w:pStyle w:val="NoSpacing"/>
        <w:jc w:val="both"/>
        <w:rPr>
          <w:rFonts w:ascii="Century Gothic" w:hAnsi="Century Gothic"/>
        </w:rPr>
      </w:pPr>
      <w:r>
        <w:rPr>
          <w:rFonts w:ascii="Century Gothic" w:hAnsi="Century Gothic"/>
        </w:rPr>
        <w:tab/>
        <w:t xml:space="preserve"> </w:t>
      </w:r>
    </w:p>
    <w:p w14:paraId="524F32EF" w14:textId="77777777" w:rsidR="00FE6124" w:rsidRDefault="00FE6124" w:rsidP="00FE6124">
      <w:pPr>
        <w:pStyle w:val="NoSpacing"/>
        <w:ind w:firstLine="720"/>
        <w:jc w:val="both"/>
        <w:rPr>
          <w:rFonts w:ascii="Century Gothic" w:hAnsi="Century Gothic"/>
          <w:lang w:val="en-PH"/>
        </w:rPr>
      </w:pPr>
      <w:r w:rsidRPr="00FE6124">
        <w:rPr>
          <w:rFonts w:ascii="Century Gothic" w:hAnsi="Century Gothic"/>
          <w:b/>
          <w:bCs/>
          <w:lang w:val="en-PH"/>
        </w:rPr>
        <w:t>WHEREAS</w:t>
      </w:r>
      <w:r w:rsidRPr="00FE6124">
        <w:rPr>
          <w:rFonts w:ascii="Century Gothic" w:hAnsi="Century Gothic"/>
          <w:lang w:val="en-PH"/>
        </w:rPr>
        <w:t>, the Department of Social Welfare and Development (DSWD) implements the Assistance to Individuals in Crisis Situation (AICS) program to provide immediate financial support to individuals and families facing crisis conditions;</w:t>
      </w:r>
    </w:p>
    <w:p w14:paraId="13A7F33C" w14:textId="77777777" w:rsidR="00A93E59" w:rsidRPr="00FE6124" w:rsidRDefault="00A93E59" w:rsidP="00FE6124">
      <w:pPr>
        <w:pStyle w:val="NoSpacing"/>
        <w:ind w:firstLine="720"/>
        <w:jc w:val="both"/>
        <w:rPr>
          <w:rFonts w:ascii="Century Gothic" w:hAnsi="Century Gothic"/>
          <w:lang w:val="en-PH"/>
        </w:rPr>
      </w:pPr>
    </w:p>
    <w:p w14:paraId="4361E29A" w14:textId="67BEE8AB" w:rsidR="00FE6124" w:rsidRDefault="00FE6124" w:rsidP="00FE6124">
      <w:pPr>
        <w:pStyle w:val="NoSpacing"/>
        <w:ind w:firstLine="720"/>
        <w:jc w:val="both"/>
        <w:rPr>
          <w:rFonts w:ascii="Century Gothic" w:hAnsi="Century Gothic"/>
          <w:lang w:val="en-PH"/>
        </w:rPr>
      </w:pPr>
      <w:r w:rsidRPr="00FE6124">
        <w:rPr>
          <w:rFonts w:ascii="Century Gothic" w:hAnsi="Century Gothic"/>
          <w:b/>
          <w:bCs/>
          <w:lang w:val="en-PH"/>
        </w:rPr>
        <w:t>WHEREAS</w:t>
      </w:r>
      <w:r w:rsidRPr="00FE6124">
        <w:rPr>
          <w:rFonts w:ascii="Century Gothic" w:hAnsi="Century Gothic"/>
          <w:lang w:val="en-PH"/>
        </w:rPr>
        <w:t>, the DSWD has allocated funds amounting to Two Million Pesos (</w:t>
      </w:r>
      <w:r w:rsidRPr="00FE6124">
        <w:rPr>
          <w:rFonts w:ascii="Arial" w:hAnsi="Arial" w:cs="Arial"/>
          <w:lang w:val="en-PH"/>
        </w:rPr>
        <w:t>₱</w:t>
      </w:r>
      <w:r w:rsidRPr="00FE6124">
        <w:rPr>
          <w:rFonts w:ascii="Century Gothic" w:hAnsi="Century Gothic"/>
          <w:lang w:val="en-PH"/>
        </w:rPr>
        <w:t xml:space="preserve">2,000,000.00) to be transferred to the Local Government Unit of </w:t>
      </w:r>
      <w:r w:rsidR="00A93E59">
        <w:rPr>
          <w:rFonts w:ascii="Century Gothic" w:hAnsi="Century Gothic"/>
          <w:lang w:val="en-PH"/>
        </w:rPr>
        <w:t xml:space="preserve">Victoria, Oriental Mindoro </w:t>
      </w:r>
      <w:r w:rsidRPr="00FE6124">
        <w:rPr>
          <w:rFonts w:ascii="Century Gothic" w:hAnsi="Century Gothic"/>
          <w:lang w:val="en-PH"/>
        </w:rPr>
        <w:t>for the implementation of said program;</w:t>
      </w:r>
    </w:p>
    <w:p w14:paraId="00DF3DAE" w14:textId="77777777" w:rsidR="00A93E59" w:rsidRPr="00FE6124" w:rsidRDefault="00A93E59" w:rsidP="00FE6124">
      <w:pPr>
        <w:pStyle w:val="NoSpacing"/>
        <w:ind w:firstLine="720"/>
        <w:jc w:val="both"/>
        <w:rPr>
          <w:rFonts w:ascii="Century Gothic" w:hAnsi="Century Gothic"/>
          <w:lang w:val="en-PH"/>
        </w:rPr>
      </w:pPr>
    </w:p>
    <w:p w14:paraId="1D3EF761" w14:textId="77777777" w:rsidR="00FE6124" w:rsidRDefault="00FE6124" w:rsidP="00FE6124">
      <w:pPr>
        <w:pStyle w:val="NoSpacing"/>
        <w:ind w:firstLine="720"/>
        <w:jc w:val="both"/>
        <w:rPr>
          <w:rFonts w:ascii="Century Gothic" w:hAnsi="Century Gothic"/>
          <w:lang w:val="en-PH"/>
        </w:rPr>
      </w:pPr>
      <w:r w:rsidRPr="00FE6124">
        <w:rPr>
          <w:rFonts w:ascii="Century Gothic" w:hAnsi="Century Gothic"/>
          <w:b/>
          <w:bCs/>
          <w:lang w:val="en-PH"/>
        </w:rPr>
        <w:t>WHEREAS</w:t>
      </w:r>
      <w:r w:rsidRPr="00FE6124">
        <w:rPr>
          <w:rFonts w:ascii="Century Gothic" w:hAnsi="Century Gothic"/>
          <w:lang w:val="en-PH"/>
        </w:rPr>
        <w:t>, the Local Government Unit recognizes the importance of the AICS program in extending timely assistance to its constituents in need;</w:t>
      </w:r>
    </w:p>
    <w:p w14:paraId="1E85B69C" w14:textId="77777777" w:rsidR="00A93E59" w:rsidRPr="00FE6124" w:rsidRDefault="00A93E59" w:rsidP="00FE6124">
      <w:pPr>
        <w:pStyle w:val="NoSpacing"/>
        <w:ind w:firstLine="720"/>
        <w:jc w:val="both"/>
        <w:rPr>
          <w:rFonts w:ascii="Century Gothic" w:hAnsi="Century Gothic"/>
          <w:lang w:val="en-PH"/>
        </w:rPr>
      </w:pPr>
    </w:p>
    <w:p w14:paraId="13A4F804" w14:textId="467F5A58" w:rsidR="00FE6124" w:rsidRPr="00FE6124" w:rsidRDefault="00FE6124" w:rsidP="00FE6124">
      <w:pPr>
        <w:pStyle w:val="NoSpacing"/>
        <w:ind w:firstLine="720"/>
        <w:jc w:val="both"/>
        <w:rPr>
          <w:rFonts w:ascii="Century Gothic" w:hAnsi="Century Gothic"/>
          <w:lang w:val="en-PH"/>
        </w:rPr>
      </w:pPr>
      <w:r w:rsidRPr="00FE6124">
        <w:rPr>
          <w:rFonts w:ascii="Century Gothic" w:hAnsi="Century Gothic"/>
          <w:b/>
          <w:bCs/>
          <w:lang w:val="en-PH"/>
        </w:rPr>
        <w:t>WHEREAS</w:t>
      </w:r>
      <w:r w:rsidRPr="00FE6124">
        <w:rPr>
          <w:rFonts w:ascii="Century Gothic" w:hAnsi="Century Gothic"/>
          <w:lang w:val="en-PH"/>
        </w:rPr>
        <w:t>, it is necessary to authorize the Local Chief Executive to enter into a Memorandum of Agreement (MOA) with the DSWD to facilitate the transfer and proper utilization of the funds;</w:t>
      </w:r>
      <w:r w:rsidR="00A93E59">
        <w:rPr>
          <w:rFonts w:ascii="Century Gothic" w:hAnsi="Century Gothic"/>
          <w:lang w:val="en-PH"/>
        </w:rPr>
        <w:t xml:space="preserve"> and </w:t>
      </w:r>
    </w:p>
    <w:p w14:paraId="4CCEFE66" w14:textId="77777777" w:rsidR="00FE6124" w:rsidRPr="001910A3" w:rsidRDefault="00FE6124" w:rsidP="00FE6124">
      <w:pPr>
        <w:pStyle w:val="NoSpacing"/>
        <w:jc w:val="both"/>
        <w:rPr>
          <w:rFonts w:ascii="Century Gothic" w:hAnsi="Century Gothic"/>
        </w:rPr>
      </w:pPr>
    </w:p>
    <w:p w14:paraId="3C026A9E" w14:textId="56790C96" w:rsidR="00FE6124" w:rsidRPr="001910A3" w:rsidRDefault="00FE6124" w:rsidP="00FE6124">
      <w:pPr>
        <w:pStyle w:val="NoSpacing"/>
        <w:ind w:firstLine="720"/>
        <w:jc w:val="both"/>
        <w:rPr>
          <w:rFonts w:ascii="Century Gothic" w:hAnsi="Century Gothic"/>
        </w:rPr>
      </w:pPr>
      <w:r w:rsidRPr="001910A3">
        <w:rPr>
          <w:rFonts w:ascii="Century Gothic" w:hAnsi="Century Gothic"/>
          <w:b/>
        </w:rPr>
        <w:t>WHEREAS</w:t>
      </w:r>
      <w:r w:rsidRPr="001910A3">
        <w:rPr>
          <w:rFonts w:ascii="Century Gothic" w:hAnsi="Century Gothic"/>
        </w:rPr>
        <w:t>,</w:t>
      </w:r>
      <w:r w:rsidR="00A93E59">
        <w:rPr>
          <w:rFonts w:ascii="Century Gothic" w:hAnsi="Century Gothic"/>
        </w:rPr>
        <w:t xml:space="preserve"> knowing the impact of this program to our constituents in need, </w:t>
      </w:r>
      <w:r>
        <w:rPr>
          <w:rFonts w:ascii="Century Gothic" w:hAnsi="Century Gothic"/>
        </w:rPr>
        <w:t xml:space="preserve"> the Members  </w:t>
      </w:r>
      <w:r w:rsidRPr="001910A3">
        <w:rPr>
          <w:rFonts w:ascii="Century Gothic" w:hAnsi="Century Gothic"/>
        </w:rPr>
        <w:t xml:space="preserve"> grant the Local Chief Executive the authorization to enter into a </w:t>
      </w:r>
      <w:r w:rsidR="00A93E59">
        <w:rPr>
          <w:rFonts w:ascii="Century Gothic" w:hAnsi="Century Gothic"/>
        </w:rPr>
        <w:t xml:space="preserve">Memorandum </w:t>
      </w:r>
      <w:r w:rsidRPr="001910A3">
        <w:rPr>
          <w:rFonts w:ascii="Century Gothic" w:hAnsi="Century Gothic"/>
        </w:rPr>
        <w:t xml:space="preserve"> of Agreement with</w:t>
      </w:r>
      <w:r w:rsidR="00A93E59">
        <w:rPr>
          <w:rFonts w:ascii="Century Gothic" w:hAnsi="Century Gothic"/>
        </w:rPr>
        <w:t xml:space="preserve"> DSWD</w:t>
      </w:r>
      <w:r w:rsidR="00EF27C0">
        <w:rPr>
          <w:rFonts w:ascii="Century Gothic" w:hAnsi="Century Gothic"/>
        </w:rPr>
        <w:t xml:space="preserve"> Field Office, </w:t>
      </w:r>
      <w:r w:rsidR="00A93E59">
        <w:rPr>
          <w:rFonts w:ascii="Century Gothic" w:hAnsi="Century Gothic"/>
        </w:rPr>
        <w:t xml:space="preserve"> MIMAROPA</w:t>
      </w:r>
      <w:r>
        <w:rPr>
          <w:rFonts w:ascii="Century Gothic" w:hAnsi="Century Gothic"/>
        </w:rPr>
        <w:t xml:space="preserve"> </w:t>
      </w:r>
      <w:r w:rsidRPr="001910A3">
        <w:rPr>
          <w:rFonts w:ascii="Century Gothic" w:hAnsi="Century Gothic"/>
        </w:rPr>
        <w:t xml:space="preserve"> pursuant to Section 22 (a) (5) (c) of the Local Government Code of 1991, which provides that, in the exercise of corporate power of the LGU, the local chief executive, in behalf of the LGU, may enter into a contract provided there is prior authorization from the </w:t>
      </w:r>
      <w:proofErr w:type="spellStart"/>
      <w:r w:rsidRPr="001910A3">
        <w:rPr>
          <w:rFonts w:ascii="Century Gothic" w:hAnsi="Century Gothic"/>
        </w:rPr>
        <w:t>sanggunian</w:t>
      </w:r>
      <w:proofErr w:type="spellEnd"/>
      <w:r w:rsidRPr="001910A3">
        <w:rPr>
          <w:rFonts w:ascii="Century Gothic" w:hAnsi="Century Gothic"/>
        </w:rPr>
        <w:t xml:space="preserve"> concern.</w:t>
      </w:r>
    </w:p>
    <w:p w14:paraId="43C107E4" w14:textId="77777777" w:rsidR="00FE6124" w:rsidRPr="001910A3" w:rsidRDefault="00FE6124" w:rsidP="00FE6124">
      <w:pPr>
        <w:pStyle w:val="NoSpacing"/>
        <w:jc w:val="both"/>
        <w:rPr>
          <w:rFonts w:ascii="Century Gothic" w:hAnsi="Century Gothic"/>
        </w:rPr>
      </w:pPr>
    </w:p>
    <w:p w14:paraId="5F587D29" w14:textId="77777777" w:rsidR="00FE6124" w:rsidRPr="001910A3" w:rsidRDefault="00FE6124" w:rsidP="00FE6124">
      <w:pPr>
        <w:pStyle w:val="NoSpacing"/>
        <w:jc w:val="center"/>
        <w:rPr>
          <w:rFonts w:ascii="Century Gothic" w:hAnsi="Century Gothic"/>
          <w:b/>
        </w:rPr>
      </w:pPr>
      <w:r w:rsidRPr="001910A3">
        <w:rPr>
          <w:rFonts w:ascii="Century Gothic" w:hAnsi="Century Gothic"/>
          <w:b/>
        </w:rPr>
        <w:t>NOW THEREFORE:</w:t>
      </w:r>
    </w:p>
    <w:p w14:paraId="60C664BC" w14:textId="77777777" w:rsidR="00FE6124" w:rsidRPr="001910A3" w:rsidRDefault="00FE6124" w:rsidP="00FE6124">
      <w:pPr>
        <w:pStyle w:val="NoSpacing"/>
        <w:jc w:val="both"/>
        <w:rPr>
          <w:rFonts w:ascii="Century Gothic" w:hAnsi="Century Gothic"/>
        </w:rPr>
      </w:pPr>
    </w:p>
    <w:p w14:paraId="6D63EB21" w14:textId="6B84392E" w:rsidR="00A93E59" w:rsidRPr="00EF27C0" w:rsidRDefault="00FE6124" w:rsidP="00EF27C0">
      <w:pPr>
        <w:pStyle w:val="NoSpacing"/>
        <w:ind w:firstLine="720"/>
        <w:jc w:val="both"/>
        <w:rPr>
          <w:rFonts w:ascii="Century Gothic" w:hAnsi="Century Gothic"/>
          <w:b/>
          <w:bCs/>
          <w:lang w:val="en-PH"/>
        </w:rPr>
      </w:pPr>
      <w:r w:rsidRPr="001910A3">
        <w:rPr>
          <w:rFonts w:ascii="Century Gothic" w:hAnsi="Century Gothic"/>
        </w:rPr>
        <w:t>Be it, resolved as   it   is hereby resolved by the Sangguniang Bayan of Victoria, Oriental Mindoro</w:t>
      </w:r>
      <w:r>
        <w:rPr>
          <w:rFonts w:ascii="Century Gothic" w:hAnsi="Century Gothic"/>
        </w:rPr>
        <w:t xml:space="preserve"> to authorize</w:t>
      </w:r>
      <w:r w:rsidRPr="001910A3">
        <w:rPr>
          <w:rFonts w:ascii="Century Gothic" w:hAnsi="Century Gothic"/>
        </w:rPr>
        <w:t xml:space="preserve"> the </w:t>
      </w:r>
      <w:r w:rsidRPr="00A34E92">
        <w:rPr>
          <w:rFonts w:ascii="Century Gothic" w:hAnsi="Century Gothic"/>
          <w:b/>
          <w:bCs/>
        </w:rPr>
        <w:t xml:space="preserve">Municipal Mayor, Hon. </w:t>
      </w:r>
      <w:r>
        <w:rPr>
          <w:rFonts w:ascii="Century Gothic" w:hAnsi="Century Gothic"/>
          <w:b/>
          <w:bCs/>
        </w:rPr>
        <w:t>Richard V. Inciong</w:t>
      </w:r>
      <w:r w:rsidRPr="001910A3">
        <w:rPr>
          <w:rFonts w:ascii="Century Gothic" w:hAnsi="Century Gothic"/>
        </w:rPr>
        <w:t xml:space="preserve"> on behalf of the Municipal Government of </w:t>
      </w:r>
      <w:r w:rsidRPr="00A34E92">
        <w:rPr>
          <w:rFonts w:ascii="Century Gothic" w:hAnsi="Century Gothic"/>
          <w:b/>
          <w:bCs/>
        </w:rPr>
        <w:t>Victoria</w:t>
      </w:r>
      <w:r w:rsidR="00A93E59">
        <w:rPr>
          <w:rFonts w:ascii="Century Gothic" w:hAnsi="Century Gothic"/>
          <w:b/>
          <w:bCs/>
        </w:rPr>
        <w:t xml:space="preserve">, Oriental Mindoro </w:t>
      </w:r>
      <w:r w:rsidRPr="001910A3">
        <w:rPr>
          <w:rFonts w:ascii="Century Gothic" w:hAnsi="Century Gothic"/>
        </w:rPr>
        <w:t xml:space="preserve"> to enter </w:t>
      </w:r>
      <w:r>
        <w:rPr>
          <w:rFonts w:ascii="Century Gothic" w:hAnsi="Century Gothic"/>
        </w:rPr>
        <w:t xml:space="preserve">into </w:t>
      </w:r>
      <w:r w:rsidRPr="001910A3">
        <w:rPr>
          <w:rFonts w:ascii="Century Gothic" w:hAnsi="Century Gothic"/>
        </w:rPr>
        <w:t xml:space="preserve">and sign  a </w:t>
      </w:r>
      <w:r w:rsidRPr="00426DC5">
        <w:rPr>
          <w:rFonts w:ascii="Century Gothic" w:hAnsi="Century Gothic"/>
          <w:b/>
          <w:bCs/>
        </w:rPr>
        <w:t>Memorandum of Agreement (MOA)</w:t>
      </w:r>
      <w:r>
        <w:rPr>
          <w:rFonts w:ascii="Century Gothic" w:hAnsi="Century Gothic"/>
        </w:rPr>
        <w:t xml:space="preserve"> </w:t>
      </w:r>
      <w:r w:rsidRPr="001910A3">
        <w:rPr>
          <w:rFonts w:ascii="Century Gothic" w:hAnsi="Century Gothic"/>
        </w:rPr>
        <w:t xml:space="preserve"> with </w:t>
      </w:r>
      <w:r w:rsidR="00A93E59" w:rsidRPr="00FE6124">
        <w:rPr>
          <w:rFonts w:ascii="Century Gothic" w:hAnsi="Century Gothic"/>
          <w:b/>
          <w:bCs/>
          <w:lang w:val="en-PH"/>
        </w:rPr>
        <w:t xml:space="preserve"> </w:t>
      </w:r>
      <w:r w:rsidR="00A93E59">
        <w:rPr>
          <w:rFonts w:ascii="Century Gothic" w:hAnsi="Century Gothic"/>
          <w:lang w:val="en-PH"/>
        </w:rPr>
        <w:t>t</w:t>
      </w:r>
      <w:r w:rsidR="00A93E59" w:rsidRPr="00A93E59">
        <w:rPr>
          <w:rFonts w:ascii="Century Gothic" w:hAnsi="Century Gothic"/>
          <w:lang w:val="en-PH"/>
        </w:rPr>
        <w:t xml:space="preserve">he </w:t>
      </w:r>
      <w:r w:rsidR="00A93E59" w:rsidRPr="00EF27C0">
        <w:rPr>
          <w:rFonts w:ascii="Century Gothic" w:hAnsi="Century Gothic"/>
          <w:b/>
          <w:bCs/>
          <w:lang w:val="en-PH"/>
        </w:rPr>
        <w:t xml:space="preserve">Department of Social Welfare and Development (DSWD) Field Office </w:t>
      </w:r>
      <w:r w:rsidR="00EF27C0" w:rsidRPr="00EF27C0">
        <w:rPr>
          <w:rFonts w:ascii="Century Gothic" w:hAnsi="Century Gothic"/>
          <w:b/>
          <w:bCs/>
          <w:lang w:val="en-PH"/>
        </w:rPr>
        <w:t>MIMAROPA</w:t>
      </w:r>
      <w:r w:rsidR="00A93E59" w:rsidRPr="00A93E59">
        <w:rPr>
          <w:rFonts w:ascii="Century Gothic" w:hAnsi="Century Gothic"/>
          <w:lang w:val="en-PH"/>
        </w:rPr>
        <w:t xml:space="preserve"> </w:t>
      </w:r>
      <w:r w:rsidR="00EF27C0">
        <w:rPr>
          <w:rFonts w:ascii="Century Gothic" w:hAnsi="Century Gothic"/>
          <w:lang w:val="en-PH"/>
        </w:rPr>
        <w:t>r</w:t>
      </w:r>
      <w:r w:rsidR="00A93E59" w:rsidRPr="00A93E59">
        <w:rPr>
          <w:rFonts w:ascii="Century Gothic" w:hAnsi="Century Gothic"/>
          <w:lang w:val="en-PH"/>
        </w:rPr>
        <w:t xml:space="preserve">epresented </w:t>
      </w:r>
      <w:r w:rsidR="00EF27C0">
        <w:rPr>
          <w:rFonts w:ascii="Century Gothic" w:hAnsi="Century Gothic"/>
          <w:lang w:val="en-PH"/>
        </w:rPr>
        <w:t>b</w:t>
      </w:r>
      <w:r w:rsidR="00A93E59" w:rsidRPr="00A93E59">
        <w:rPr>
          <w:rFonts w:ascii="Century Gothic" w:hAnsi="Century Gothic"/>
          <w:lang w:val="en-PH"/>
        </w:rPr>
        <w:t xml:space="preserve">y </w:t>
      </w:r>
      <w:r w:rsidR="00EF27C0">
        <w:rPr>
          <w:rFonts w:ascii="Century Gothic" w:hAnsi="Century Gothic"/>
          <w:lang w:val="en-PH"/>
        </w:rPr>
        <w:t>i</w:t>
      </w:r>
      <w:r w:rsidR="00A93E59" w:rsidRPr="00A93E59">
        <w:rPr>
          <w:rFonts w:ascii="Century Gothic" w:hAnsi="Century Gothic"/>
          <w:lang w:val="en-PH"/>
        </w:rPr>
        <w:t xml:space="preserve">ts </w:t>
      </w:r>
      <w:r w:rsidR="00A93E59" w:rsidRPr="00EF27C0">
        <w:rPr>
          <w:rFonts w:ascii="Century Gothic" w:hAnsi="Century Gothic"/>
          <w:b/>
          <w:bCs/>
          <w:lang w:val="en-PH"/>
        </w:rPr>
        <w:t xml:space="preserve">Regional Director, </w:t>
      </w:r>
      <w:proofErr w:type="spellStart"/>
      <w:r w:rsidR="00A93E59" w:rsidRPr="00EF27C0">
        <w:rPr>
          <w:rFonts w:ascii="Century Gothic" w:hAnsi="Century Gothic"/>
          <w:b/>
          <w:bCs/>
          <w:lang w:val="en-PH"/>
        </w:rPr>
        <w:t>Benchie</w:t>
      </w:r>
      <w:proofErr w:type="spellEnd"/>
      <w:r w:rsidR="00A93E59" w:rsidRPr="00EF27C0">
        <w:rPr>
          <w:rFonts w:ascii="Century Gothic" w:hAnsi="Century Gothic"/>
          <w:b/>
          <w:bCs/>
          <w:lang w:val="en-PH"/>
        </w:rPr>
        <w:t xml:space="preserve"> B. Gonzales</w:t>
      </w:r>
      <w:r w:rsidR="00A93E59" w:rsidRPr="00A93E59">
        <w:rPr>
          <w:rFonts w:ascii="Century Gothic" w:hAnsi="Century Gothic"/>
          <w:lang w:val="en-PH"/>
        </w:rPr>
        <w:t xml:space="preserve"> </w:t>
      </w:r>
      <w:r w:rsidR="00EF27C0">
        <w:rPr>
          <w:rFonts w:ascii="Century Gothic" w:hAnsi="Century Gothic"/>
          <w:lang w:val="en-PH"/>
        </w:rPr>
        <w:t>r</w:t>
      </w:r>
      <w:r w:rsidR="00A93E59" w:rsidRPr="00A93E59">
        <w:rPr>
          <w:rFonts w:ascii="Century Gothic" w:hAnsi="Century Gothic"/>
          <w:lang w:val="en-PH"/>
        </w:rPr>
        <w:t xml:space="preserve">elative </w:t>
      </w:r>
      <w:r w:rsidR="00EF27C0">
        <w:rPr>
          <w:rFonts w:ascii="Century Gothic" w:hAnsi="Century Gothic"/>
          <w:lang w:val="en-PH"/>
        </w:rPr>
        <w:t>t</w:t>
      </w:r>
      <w:r w:rsidR="00A93E59" w:rsidRPr="00A93E59">
        <w:rPr>
          <w:rFonts w:ascii="Century Gothic" w:hAnsi="Century Gothic"/>
          <w:lang w:val="en-PH"/>
        </w:rPr>
        <w:t xml:space="preserve">o </w:t>
      </w:r>
      <w:r w:rsidR="00EF27C0">
        <w:rPr>
          <w:rFonts w:ascii="Century Gothic" w:hAnsi="Century Gothic"/>
          <w:lang w:val="en-PH"/>
        </w:rPr>
        <w:t>t</w:t>
      </w:r>
      <w:r w:rsidR="00A93E59" w:rsidRPr="00A93E59">
        <w:rPr>
          <w:rFonts w:ascii="Century Gothic" w:hAnsi="Century Gothic"/>
          <w:lang w:val="en-PH"/>
        </w:rPr>
        <w:t xml:space="preserve">he  </w:t>
      </w:r>
      <w:r w:rsidR="00A93E59" w:rsidRPr="00EF27C0">
        <w:rPr>
          <w:rFonts w:ascii="Century Gothic" w:hAnsi="Century Gothic"/>
          <w:b/>
          <w:bCs/>
          <w:lang w:val="en-PH"/>
        </w:rPr>
        <w:t xml:space="preserve">Transfer </w:t>
      </w:r>
      <w:r w:rsidR="00EF27C0" w:rsidRPr="00EF27C0">
        <w:rPr>
          <w:rFonts w:ascii="Century Gothic" w:hAnsi="Century Gothic"/>
          <w:b/>
          <w:bCs/>
          <w:lang w:val="en-PH"/>
        </w:rPr>
        <w:t>o</w:t>
      </w:r>
      <w:r w:rsidR="00A93E59" w:rsidRPr="00EF27C0">
        <w:rPr>
          <w:rFonts w:ascii="Century Gothic" w:hAnsi="Century Gothic"/>
          <w:b/>
          <w:bCs/>
          <w:lang w:val="en-PH"/>
        </w:rPr>
        <w:t>f Funds</w:t>
      </w:r>
      <w:r w:rsidR="00A93E59" w:rsidRPr="00A93E59">
        <w:rPr>
          <w:rFonts w:ascii="Century Gothic" w:hAnsi="Century Gothic"/>
          <w:lang w:val="en-PH"/>
        </w:rPr>
        <w:t xml:space="preserve"> </w:t>
      </w:r>
      <w:r w:rsidR="00EF27C0">
        <w:rPr>
          <w:rFonts w:ascii="Century Gothic" w:hAnsi="Century Gothic"/>
          <w:lang w:val="en-PH"/>
        </w:rPr>
        <w:t>a</w:t>
      </w:r>
      <w:r w:rsidR="00A93E59" w:rsidRPr="00A93E59">
        <w:rPr>
          <w:rFonts w:ascii="Century Gothic" w:hAnsi="Century Gothic"/>
          <w:lang w:val="en-PH"/>
        </w:rPr>
        <w:t xml:space="preserve">mounting </w:t>
      </w:r>
      <w:r w:rsidR="00EF27C0">
        <w:rPr>
          <w:rFonts w:ascii="Century Gothic" w:hAnsi="Century Gothic"/>
          <w:lang w:val="en-PH"/>
        </w:rPr>
        <w:t>t</w:t>
      </w:r>
      <w:r w:rsidR="00A93E59" w:rsidRPr="00A93E59">
        <w:rPr>
          <w:rFonts w:ascii="Century Gothic" w:hAnsi="Century Gothic"/>
          <w:lang w:val="en-PH"/>
        </w:rPr>
        <w:t xml:space="preserve">o </w:t>
      </w:r>
      <w:r w:rsidR="00A93E59" w:rsidRPr="00EF27C0">
        <w:rPr>
          <w:rFonts w:ascii="Century Gothic" w:hAnsi="Century Gothic"/>
          <w:lang w:val="en-PH"/>
        </w:rPr>
        <w:t>Two Million Pesos (</w:t>
      </w:r>
      <w:r w:rsidR="00A93E59" w:rsidRPr="00EF27C0">
        <w:rPr>
          <w:rFonts w:ascii="Arial" w:hAnsi="Arial" w:cs="Arial"/>
          <w:lang w:val="en-PH"/>
        </w:rPr>
        <w:t>₱</w:t>
      </w:r>
      <w:r w:rsidR="00A93E59" w:rsidRPr="00EF27C0">
        <w:rPr>
          <w:rFonts w:ascii="Century Gothic" w:hAnsi="Century Gothic"/>
          <w:lang w:val="en-PH"/>
        </w:rPr>
        <w:t>2,000,000.00)</w:t>
      </w:r>
      <w:r w:rsidR="00A93E59" w:rsidRPr="00A93E59">
        <w:rPr>
          <w:rFonts w:ascii="Century Gothic" w:hAnsi="Century Gothic"/>
          <w:lang w:val="en-PH"/>
        </w:rPr>
        <w:t xml:space="preserve"> </w:t>
      </w:r>
      <w:r w:rsidR="00EF27C0">
        <w:rPr>
          <w:rFonts w:ascii="Century Gothic" w:hAnsi="Century Gothic"/>
          <w:lang w:val="en-PH"/>
        </w:rPr>
        <w:t>f</w:t>
      </w:r>
      <w:r w:rsidR="00A93E59" w:rsidRPr="00A93E59">
        <w:rPr>
          <w:rFonts w:ascii="Century Gothic" w:hAnsi="Century Gothic"/>
          <w:lang w:val="en-PH"/>
        </w:rPr>
        <w:t xml:space="preserve">or </w:t>
      </w:r>
      <w:r w:rsidR="00EF27C0">
        <w:rPr>
          <w:rFonts w:ascii="Century Gothic" w:hAnsi="Century Gothic"/>
          <w:lang w:val="en-PH"/>
        </w:rPr>
        <w:t>t</w:t>
      </w:r>
      <w:r w:rsidR="00A93E59" w:rsidRPr="00A93E59">
        <w:rPr>
          <w:rFonts w:ascii="Century Gothic" w:hAnsi="Century Gothic"/>
          <w:lang w:val="en-PH"/>
        </w:rPr>
        <w:t xml:space="preserve">he Implementation </w:t>
      </w:r>
      <w:r w:rsidR="00EF27C0">
        <w:rPr>
          <w:rFonts w:ascii="Century Gothic" w:hAnsi="Century Gothic"/>
          <w:lang w:val="en-PH"/>
        </w:rPr>
        <w:t>o</w:t>
      </w:r>
      <w:r w:rsidR="00A93E59" w:rsidRPr="00A93E59">
        <w:rPr>
          <w:rFonts w:ascii="Century Gothic" w:hAnsi="Century Gothic"/>
          <w:lang w:val="en-PH"/>
        </w:rPr>
        <w:t xml:space="preserve">f </w:t>
      </w:r>
      <w:r w:rsidR="00EF27C0">
        <w:rPr>
          <w:rFonts w:ascii="Century Gothic" w:hAnsi="Century Gothic"/>
          <w:lang w:val="en-PH"/>
        </w:rPr>
        <w:t>t</w:t>
      </w:r>
      <w:r w:rsidR="00A93E59" w:rsidRPr="00A93E59">
        <w:rPr>
          <w:rFonts w:ascii="Century Gothic" w:hAnsi="Century Gothic"/>
          <w:lang w:val="en-PH"/>
        </w:rPr>
        <w:t xml:space="preserve">he </w:t>
      </w:r>
      <w:r w:rsidR="00A93E59" w:rsidRPr="00EF27C0">
        <w:rPr>
          <w:rFonts w:ascii="Century Gothic" w:hAnsi="Century Gothic"/>
          <w:b/>
          <w:bCs/>
          <w:lang w:val="en-PH"/>
        </w:rPr>
        <w:t xml:space="preserve">Assistance </w:t>
      </w:r>
      <w:r w:rsidR="00EF27C0" w:rsidRPr="00EF27C0">
        <w:rPr>
          <w:rFonts w:ascii="Century Gothic" w:hAnsi="Century Gothic"/>
          <w:b/>
          <w:bCs/>
          <w:lang w:val="en-PH"/>
        </w:rPr>
        <w:t>t</w:t>
      </w:r>
      <w:r w:rsidR="00A93E59" w:rsidRPr="00EF27C0">
        <w:rPr>
          <w:rFonts w:ascii="Century Gothic" w:hAnsi="Century Gothic"/>
          <w:b/>
          <w:bCs/>
          <w:lang w:val="en-PH"/>
        </w:rPr>
        <w:t xml:space="preserve">o Individuals </w:t>
      </w:r>
      <w:r w:rsidR="00EF27C0" w:rsidRPr="00EF27C0">
        <w:rPr>
          <w:rFonts w:ascii="Century Gothic" w:hAnsi="Century Gothic"/>
          <w:b/>
          <w:bCs/>
          <w:lang w:val="en-PH"/>
        </w:rPr>
        <w:t>i</w:t>
      </w:r>
      <w:r w:rsidR="00A93E59" w:rsidRPr="00EF27C0">
        <w:rPr>
          <w:rFonts w:ascii="Century Gothic" w:hAnsi="Century Gothic"/>
          <w:b/>
          <w:bCs/>
          <w:lang w:val="en-PH"/>
        </w:rPr>
        <w:t>n Crisis Situation (A</w:t>
      </w:r>
      <w:r w:rsidR="00EF27C0" w:rsidRPr="00EF27C0">
        <w:rPr>
          <w:rFonts w:ascii="Century Gothic" w:hAnsi="Century Gothic"/>
          <w:b/>
          <w:bCs/>
          <w:lang w:val="en-PH"/>
        </w:rPr>
        <w:t>ICS</w:t>
      </w:r>
      <w:r w:rsidR="00A93E59" w:rsidRPr="00EF27C0">
        <w:rPr>
          <w:rFonts w:ascii="Century Gothic" w:hAnsi="Century Gothic"/>
          <w:b/>
          <w:bCs/>
          <w:lang w:val="en-PH"/>
        </w:rPr>
        <w:t xml:space="preserve">) </w:t>
      </w:r>
      <w:r w:rsidR="00A93E59" w:rsidRPr="00A93E59">
        <w:rPr>
          <w:rFonts w:ascii="Century Gothic" w:hAnsi="Century Gothic"/>
          <w:lang w:val="en-PH"/>
        </w:rPr>
        <w:t xml:space="preserve">Program </w:t>
      </w:r>
      <w:r w:rsidR="00EF27C0">
        <w:rPr>
          <w:rFonts w:ascii="Century Gothic" w:hAnsi="Century Gothic"/>
          <w:lang w:val="en-PH"/>
        </w:rPr>
        <w:t>i</w:t>
      </w:r>
      <w:r w:rsidR="00A93E59" w:rsidRPr="00A93E59">
        <w:rPr>
          <w:rFonts w:ascii="Century Gothic" w:hAnsi="Century Gothic"/>
          <w:lang w:val="en-PH"/>
        </w:rPr>
        <w:t xml:space="preserve">n </w:t>
      </w:r>
      <w:r w:rsidR="00EF27C0">
        <w:rPr>
          <w:rFonts w:ascii="Century Gothic" w:hAnsi="Century Gothic"/>
          <w:lang w:val="en-PH"/>
        </w:rPr>
        <w:t>t</w:t>
      </w:r>
      <w:r w:rsidR="00A93E59" w:rsidRPr="00A93E59">
        <w:rPr>
          <w:rFonts w:ascii="Century Gothic" w:hAnsi="Century Gothic"/>
          <w:lang w:val="en-PH"/>
        </w:rPr>
        <w:t xml:space="preserve">he </w:t>
      </w:r>
      <w:r w:rsidR="00A93E59" w:rsidRPr="00EF27C0">
        <w:rPr>
          <w:rFonts w:ascii="Century Gothic" w:hAnsi="Century Gothic"/>
          <w:b/>
          <w:bCs/>
          <w:lang w:val="en-PH"/>
        </w:rPr>
        <w:t xml:space="preserve">Municipality </w:t>
      </w:r>
      <w:r w:rsidR="00EF27C0" w:rsidRPr="00EF27C0">
        <w:rPr>
          <w:rFonts w:ascii="Century Gothic" w:hAnsi="Century Gothic"/>
          <w:b/>
          <w:bCs/>
          <w:lang w:val="en-PH"/>
        </w:rPr>
        <w:t>o</w:t>
      </w:r>
      <w:r w:rsidR="00A93E59" w:rsidRPr="00EF27C0">
        <w:rPr>
          <w:rFonts w:ascii="Century Gothic" w:hAnsi="Century Gothic"/>
          <w:b/>
          <w:bCs/>
          <w:lang w:val="en-PH"/>
        </w:rPr>
        <w:t>f Victoria, Oriental Mindoro</w:t>
      </w:r>
      <w:r w:rsidR="00EF27C0" w:rsidRPr="00EF27C0">
        <w:rPr>
          <w:rFonts w:ascii="Century Gothic" w:hAnsi="Century Gothic"/>
          <w:b/>
          <w:bCs/>
          <w:lang w:val="en-PH"/>
        </w:rPr>
        <w:t>.</w:t>
      </w:r>
    </w:p>
    <w:p w14:paraId="22753FDC" w14:textId="4A928635" w:rsidR="00FE6124" w:rsidRPr="00EF27C0" w:rsidRDefault="00A93E59" w:rsidP="00EF27C0">
      <w:pPr>
        <w:pStyle w:val="NoSpacing"/>
        <w:ind w:firstLine="720"/>
        <w:jc w:val="both"/>
        <w:rPr>
          <w:rFonts w:ascii="Century Gothic" w:hAnsi="Century Gothic"/>
          <w:b/>
          <w:bCs/>
        </w:rPr>
      </w:pPr>
      <w:r w:rsidRPr="00EF27C0">
        <w:rPr>
          <w:rFonts w:ascii="Century Gothic" w:hAnsi="Century Gothic"/>
          <w:b/>
          <w:bCs/>
        </w:rPr>
        <w:t xml:space="preserve"> </w:t>
      </w:r>
    </w:p>
    <w:p w14:paraId="6269FC6C" w14:textId="72E82B9D" w:rsidR="00FE6124" w:rsidRDefault="00FE6124" w:rsidP="00EF27C0">
      <w:pPr>
        <w:pStyle w:val="NoSpacing"/>
        <w:ind w:firstLine="720"/>
        <w:jc w:val="both"/>
        <w:rPr>
          <w:rFonts w:ascii="Century Gothic" w:hAnsi="Century Gothic"/>
        </w:rPr>
      </w:pPr>
      <w:r w:rsidRPr="00172AB4">
        <w:rPr>
          <w:rFonts w:ascii="Century Gothic" w:hAnsi="Century Gothic"/>
        </w:rPr>
        <w:t xml:space="preserve">Resolved further that copy </w:t>
      </w:r>
      <w:r>
        <w:rPr>
          <w:rFonts w:ascii="Century Gothic" w:hAnsi="Century Gothic"/>
        </w:rPr>
        <w:t xml:space="preserve">of this resolution be furnished to </w:t>
      </w:r>
      <w:proofErr w:type="gramStart"/>
      <w:r w:rsidRPr="00172AB4">
        <w:rPr>
          <w:rFonts w:ascii="Century Gothic" w:hAnsi="Century Gothic"/>
        </w:rPr>
        <w:t>the</w:t>
      </w:r>
      <w:r>
        <w:rPr>
          <w:rFonts w:ascii="Century Gothic" w:hAnsi="Century Gothic"/>
        </w:rPr>
        <w:t xml:space="preserve">  Office</w:t>
      </w:r>
      <w:proofErr w:type="gramEnd"/>
      <w:r>
        <w:rPr>
          <w:rFonts w:ascii="Century Gothic" w:hAnsi="Century Gothic"/>
        </w:rPr>
        <w:t xml:space="preserve"> of the Mayor, </w:t>
      </w:r>
      <w:r w:rsidR="00EF27C0">
        <w:rPr>
          <w:rFonts w:ascii="Century Gothic" w:hAnsi="Century Gothic"/>
        </w:rPr>
        <w:t>MSWDO,</w:t>
      </w:r>
      <w:r>
        <w:rPr>
          <w:rFonts w:ascii="Century Gothic" w:hAnsi="Century Gothic"/>
        </w:rPr>
        <w:t xml:space="preserve"> this </w:t>
      </w:r>
      <w:proofErr w:type="gramStart"/>
      <w:r>
        <w:rPr>
          <w:rFonts w:ascii="Century Gothic" w:hAnsi="Century Gothic"/>
        </w:rPr>
        <w:t xml:space="preserve">Municipality,  </w:t>
      </w:r>
      <w:r w:rsidR="00EF27C0">
        <w:rPr>
          <w:rFonts w:ascii="Century Gothic" w:hAnsi="Century Gothic"/>
        </w:rPr>
        <w:t>DSWD</w:t>
      </w:r>
      <w:proofErr w:type="gramEnd"/>
      <w:r w:rsidR="00EF27C0">
        <w:rPr>
          <w:rFonts w:ascii="Century Gothic" w:hAnsi="Century Gothic"/>
        </w:rPr>
        <w:t xml:space="preserve"> Field Office MIMAROPA, 1680 F.T. Benitez </w:t>
      </w:r>
      <w:proofErr w:type="gramStart"/>
      <w:r w:rsidR="00EF27C0">
        <w:rPr>
          <w:rFonts w:ascii="Century Gothic" w:hAnsi="Century Gothic"/>
        </w:rPr>
        <w:t>corner  Malvar</w:t>
      </w:r>
      <w:proofErr w:type="gramEnd"/>
      <w:r w:rsidR="00EF27C0">
        <w:rPr>
          <w:rFonts w:ascii="Century Gothic" w:hAnsi="Century Gothic"/>
        </w:rPr>
        <w:t xml:space="preserve"> Street, malate, Manila and </w:t>
      </w:r>
      <w:r>
        <w:rPr>
          <w:rFonts w:ascii="Century Gothic" w:hAnsi="Century Gothic"/>
        </w:rPr>
        <w:t xml:space="preserve">other offices concerned </w:t>
      </w:r>
      <w:r w:rsidRPr="00172AB4">
        <w:rPr>
          <w:rFonts w:ascii="Century Gothic" w:hAnsi="Century Gothic"/>
        </w:rPr>
        <w:t>for their information and guidance.</w:t>
      </w:r>
    </w:p>
    <w:p w14:paraId="16AD5816" w14:textId="77777777" w:rsidR="00EF27C0" w:rsidRDefault="00EF27C0" w:rsidP="00EF27C0">
      <w:pPr>
        <w:pStyle w:val="NoSpacing"/>
        <w:ind w:firstLine="720"/>
        <w:jc w:val="both"/>
        <w:rPr>
          <w:rFonts w:ascii="Century Gothic" w:hAnsi="Century Gothic"/>
        </w:rPr>
      </w:pPr>
    </w:p>
    <w:p w14:paraId="170599CC" w14:textId="77777777" w:rsidR="00FE6124" w:rsidRPr="009C7191" w:rsidRDefault="00FE6124" w:rsidP="00FE6124">
      <w:pPr>
        <w:jc w:val="both"/>
        <w:rPr>
          <w:rFonts w:ascii="Century Gothic" w:hAnsi="Century Gothic"/>
        </w:rPr>
      </w:pPr>
      <w:r>
        <w:rPr>
          <w:rFonts w:ascii="Century Gothic" w:hAnsi="Century Gothic"/>
        </w:rPr>
        <w:t xml:space="preserve">      Adopted this 16</w:t>
      </w:r>
      <w:r w:rsidRPr="009C7191">
        <w:rPr>
          <w:rFonts w:ascii="Century Gothic" w:hAnsi="Century Gothic"/>
          <w:vertAlign w:val="superscript"/>
        </w:rPr>
        <w:t>th</w:t>
      </w:r>
      <w:r>
        <w:rPr>
          <w:rFonts w:ascii="Century Gothic" w:hAnsi="Century Gothic"/>
        </w:rPr>
        <w:t xml:space="preserve"> day of March, 2026</w:t>
      </w:r>
      <w:r w:rsidRPr="00E57FC2">
        <w:rPr>
          <w:rFonts w:ascii="Century Gothic" w:hAnsi="Century Gothic"/>
        </w:rPr>
        <w:t xml:space="preserve"> in Vic</w:t>
      </w:r>
      <w:r>
        <w:rPr>
          <w:rFonts w:ascii="Century Gothic" w:hAnsi="Century Gothic"/>
        </w:rPr>
        <w:t xml:space="preserve">toria, Oriental Mindoro, </w:t>
      </w:r>
      <w:proofErr w:type="gramStart"/>
      <w:r>
        <w:rPr>
          <w:rFonts w:ascii="Century Gothic" w:hAnsi="Century Gothic"/>
        </w:rPr>
        <w:t>on</w:t>
      </w:r>
      <w:r w:rsidRPr="00E57FC2">
        <w:rPr>
          <w:rFonts w:ascii="Century Gothic" w:hAnsi="Century Gothic"/>
        </w:rPr>
        <w:t xml:space="preserve"> </w:t>
      </w:r>
      <w:r>
        <w:rPr>
          <w:rFonts w:ascii="Century Gothic" w:hAnsi="Century Gothic"/>
        </w:rPr>
        <w:t xml:space="preserve"> mass</w:t>
      </w:r>
      <w:proofErr w:type="gramEnd"/>
      <w:r>
        <w:rPr>
          <w:rFonts w:ascii="Century Gothic" w:hAnsi="Century Gothic"/>
        </w:rPr>
        <w:t xml:space="preserve"> </w:t>
      </w:r>
      <w:r w:rsidRPr="00E57FC2">
        <w:rPr>
          <w:rFonts w:ascii="Century Gothic" w:hAnsi="Century Gothic"/>
        </w:rPr>
        <w:t>motion of</w:t>
      </w:r>
      <w:r>
        <w:rPr>
          <w:rFonts w:ascii="Century Gothic" w:hAnsi="Century Gothic"/>
        </w:rPr>
        <w:t xml:space="preserve"> </w:t>
      </w:r>
      <w:r w:rsidRPr="00E57FC2">
        <w:rPr>
          <w:rFonts w:ascii="Century Gothic" w:hAnsi="Century Gothic"/>
        </w:rPr>
        <w:t>all Memb</w:t>
      </w:r>
      <w:r>
        <w:rPr>
          <w:rFonts w:ascii="Century Gothic" w:hAnsi="Century Gothic"/>
        </w:rPr>
        <w:t>ers present during the 38</w:t>
      </w:r>
      <w:r w:rsidRPr="00C81D6C">
        <w:rPr>
          <w:rFonts w:ascii="Century Gothic" w:hAnsi="Century Gothic"/>
          <w:vertAlign w:val="superscript"/>
        </w:rPr>
        <w:t>th</w:t>
      </w:r>
      <w:r>
        <w:rPr>
          <w:rFonts w:ascii="Century Gothic" w:hAnsi="Century Gothic"/>
        </w:rPr>
        <w:t xml:space="preserve"> regular s</w:t>
      </w:r>
      <w:r w:rsidRPr="00E57FC2">
        <w:rPr>
          <w:rFonts w:ascii="Century Gothic" w:hAnsi="Century Gothic"/>
        </w:rPr>
        <w:t>ession of the Sangguniang Baya</w:t>
      </w:r>
      <w:r>
        <w:rPr>
          <w:rFonts w:ascii="Century Gothic" w:hAnsi="Century Gothic"/>
        </w:rPr>
        <w:t>n of Victoria, Oriental Mindoro.</w:t>
      </w:r>
    </w:p>
    <w:p w14:paraId="4CE9E36D" w14:textId="77777777" w:rsidR="00FE6124" w:rsidRDefault="00FE6124" w:rsidP="00FE6124"/>
    <w:p w14:paraId="43C6AEE7" w14:textId="77777777" w:rsidR="00FE6124" w:rsidRDefault="00FE6124" w:rsidP="00FE6124">
      <w:pPr>
        <w:pStyle w:val="ListParagraph"/>
        <w:ind w:left="0"/>
        <w:jc w:val="center"/>
        <w:rPr>
          <w:rFonts w:ascii="Century Gothic" w:hAnsi="Century Gothic" w:cstheme="minorHAnsi"/>
          <w:b/>
        </w:rPr>
      </w:pPr>
    </w:p>
    <w:p w14:paraId="3830B9BF" w14:textId="77777777" w:rsidR="00FE6124" w:rsidRDefault="00FE6124" w:rsidP="00FE6124">
      <w:pPr>
        <w:pStyle w:val="ListParagraph"/>
        <w:ind w:left="0"/>
        <w:jc w:val="center"/>
        <w:rPr>
          <w:rFonts w:ascii="Century Gothic" w:hAnsi="Century Gothic" w:cstheme="minorHAnsi"/>
          <w:b/>
        </w:rPr>
      </w:pPr>
    </w:p>
    <w:p w14:paraId="4052A875" w14:textId="77777777" w:rsidR="00FE6124" w:rsidRDefault="00FE6124" w:rsidP="00FE6124">
      <w:pPr>
        <w:pStyle w:val="ListParagraph"/>
        <w:ind w:left="0"/>
        <w:jc w:val="center"/>
        <w:rPr>
          <w:rFonts w:ascii="Century Gothic" w:hAnsi="Century Gothic" w:cstheme="minorHAnsi"/>
          <w:b/>
        </w:rPr>
      </w:pPr>
    </w:p>
    <w:p w14:paraId="3E1562B3" w14:textId="77777777" w:rsidR="00FE6124" w:rsidRDefault="00FE6124" w:rsidP="00FE6124"/>
    <w:p w14:paraId="485A0CCB" w14:textId="77777777" w:rsidR="00631906" w:rsidRDefault="00631906"/>
    <w:sectPr w:rsidR="00631906" w:rsidSect="00FE6124">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24"/>
    <w:rsid w:val="004D52B0"/>
    <w:rsid w:val="0061584C"/>
    <w:rsid w:val="00631906"/>
    <w:rsid w:val="00A93E59"/>
    <w:rsid w:val="00EF27C0"/>
    <w:rsid w:val="00F004E2"/>
    <w:rsid w:val="00FE61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A3C0"/>
  <w15:chartTrackingRefBased/>
  <w15:docId w15:val="{B3941CCD-8EBC-4086-BA22-D35F5E77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124"/>
    <w:rPr>
      <w:kern w:val="0"/>
      <w:lang w:val="en-US"/>
      <w14:ligatures w14:val="none"/>
    </w:rPr>
  </w:style>
  <w:style w:type="paragraph" w:styleId="Heading1">
    <w:name w:val="heading 1"/>
    <w:basedOn w:val="Normal"/>
    <w:next w:val="Normal"/>
    <w:link w:val="Heading1Char"/>
    <w:uiPriority w:val="9"/>
    <w:qFormat/>
    <w:rsid w:val="00FE6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24"/>
    <w:rPr>
      <w:rFonts w:eastAsiaTheme="majorEastAsia" w:cstheme="majorBidi"/>
      <w:color w:val="272727" w:themeColor="text1" w:themeTint="D8"/>
    </w:rPr>
  </w:style>
  <w:style w:type="paragraph" w:styleId="Title">
    <w:name w:val="Title"/>
    <w:basedOn w:val="Normal"/>
    <w:next w:val="Normal"/>
    <w:link w:val="TitleChar"/>
    <w:uiPriority w:val="10"/>
    <w:qFormat/>
    <w:rsid w:val="00FE6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24"/>
    <w:pPr>
      <w:spacing w:before="160"/>
      <w:jc w:val="center"/>
    </w:pPr>
    <w:rPr>
      <w:i/>
      <w:iCs/>
      <w:color w:val="404040" w:themeColor="text1" w:themeTint="BF"/>
    </w:rPr>
  </w:style>
  <w:style w:type="character" w:customStyle="1" w:styleId="QuoteChar">
    <w:name w:val="Quote Char"/>
    <w:basedOn w:val="DefaultParagraphFont"/>
    <w:link w:val="Quote"/>
    <w:uiPriority w:val="29"/>
    <w:rsid w:val="00FE6124"/>
    <w:rPr>
      <w:i/>
      <w:iCs/>
      <w:color w:val="404040" w:themeColor="text1" w:themeTint="BF"/>
    </w:rPr>
  </w:style>
  <w:style w:type="paragraph" w:styleId="ListParagraph">
    <w:name w:val="List Paragraph"/>
    <w:basedOn w:val="Normal"/>
    <w:uiPriority w:val="34"/>
    <w:qFormat/>
    <w:rsid w:val="00FE6124"/>
    <w:pPr>
      <w:ind w:left="720"/>
      <w:contextualSpacing/>
    </w:pPr>
  </w:style>
  <w:style w:type="character" w:styleId="IntenseEmphasis">
    <w:name w:val="Intense Emphasis"/>
    <w:basedOn w:val="DefaultParagraphFont"/>
    <w:uiPriority w:val="21"/>
    <w:qFormat/>
    <w:rsid w:val="00FE6124"/>
    <w:rPr>
      <w:i/>
      <w:iCs/>
      <w:color w:val="2F5496" w:themeColor="accent1" w:themeShade="BF"/>
    </w:rPr>
  </w:style>
  <w:style w:type="paragraph" w:styleId="IntenseQuote">
    <w:name w:val="Intense Quote"/>
    <w:basedOn w:val="Normal"/>
    <w:next w:val="Normal"/>
    <w:link w:val="IntenseQuoteChar"/>
    <w:uiPriority w:val="30"/>
    <w:qFormat/>
    <w:rsid w:val="00FE6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124"/>
    <w:rPr>
      <w:i/>
      <w:iCs/>
      <w:color w:val="2F5496" w:themeColor="accent1" w:themeShade="BF"/>
    </w:rPr>
  </w:style>
  <w:style w:type="character" w:styleId="IntenseReference">
    <w:name w:val="Intense Reference"/>
    <w:basedOn w:val="DefaultParagraphFont"/>
    <w:uiPriority w:val="32"/>
    <w:qFormat/>
    <w:rsid w:val="00FE6124"/>
    <w:rPr>
      <w:b/>
      <w:bCs/>
      <w:smallCaps/>
      <w:color w:val="2F5496" w:themeColor="accent1" w:themeShade="BF"/>
      <w:spacing w:val="5"/>
    </w:rPr>
  </w:style>
  <w:style w:type="paragraph" w:styleId="NoSpacing">
    <w:name w:val="No Spacing"/>
    <w:link w:val="NoSpacingChar"/>
    <w:uiPriority w:val="1"/>
    <w:qFormat/>
    <w:rsid w:val="00FE6124"/>
    <w:pPr>
      <w:spacing w:after="0" w:line="240" w:lineRule="auto"/>
    </w:pPr>
    <w:rPr>
      <w:kern w:val="0"/>
      <w:lang w:val="en-GB"/>
      <w14:ligatures w14:val="none"/>
    </w:rPr>
  </w:style>
  <w:style w:type="character" w:customStyle="1" w:styleId="NoSpacingChar">
    <w:name w:val="No Spacing Char"/>
    <w:basedOn w:val="DefaultParagraphFont"/>
    <w:link w:val="NoSpacing"/>
    <w:uiPriority w:val="1"/>
    <w:qFormat/>
    <w:rsid w:val="00FE6124"/>
    <w:rPr>
      <w:kern w:val="0"/>
      <w:lang w:val="en-GB"/>
      <w14:ligatures w14:val="none"/>
    </w:rPr>
  </w:style>
  <w:style w:type="character" w:styleId="Emphasis">
    <w:name w:val="Emphasis"/>
    <w:basedOn w:val="DefaultParagraphFont"/>
    <w:uiPriority w:val="20"/>
    <w:qFormat/>
    <w:rsid w:val="00FE6124"/>
    <w:rPr>
      <w:i/>
      <w:iCs/>
    </w:rPr>
  </w:style>
  <w:style w:type="paragraph" w:styleId="NormalWeb">
    <w:name w:val="Normal (Web)"/>
    <w:basedOn w:val="Normal"/>
    <w:uiPriority w:val="99"/>
    <w:semiHidden/>
    <w:unhideWhenUsed/>
    <w:rsid w:val="00FE61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2026-03-17T06:48:00Z</dcterms:created>
  <dcterms:modified xsi:type="dcterms:W3CDTF">2026-03-17T07:20:00Z</dcterms:modified>
</cp:coreProperties>
</file>