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[CP22] VERIFICACIÓN CARRITO LOGUEADO/ NO LOGUEADO- MOBILE </w:t>
      </w:r>
      <w:r w:rsidDel="00000000" w:rsidR="00000000" w:rsidRPr="00000000">
        <w:rPr>
          <w:b w:val="1"/>
          <w:sz w:val="32"/>
          <w:szCs w:val="32"/>
          <w:highlight w:val="green"/>
          <w:rtl w:val="0"/>
        </w:rPr>
        <w:t xml:space="preserve">EXITOSO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4514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4514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4505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4448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