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2"/>
          <w:szCs w:val="32"/>
          <w:highlight w:val="red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Product Store [CP25] VISUALIZAR HISTORIAL DE COMPRA </w:t>
      </w:r>
      <w:r w:rsidDel="00000000" w:rsidR="00000000" w:rsidRPr="00000000">
        <w:rPr>
          <w:b w:val="1"/>
          <w:sz w:val="32"/>
          <w:szCs w:val="32"/>
          <w:highlight w:val="red"/>
          <w:rtl w:val="0"/>
        </w:rPr>
        <w:t xml:space="preserve">FALLIDO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