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color w:val="4a5224"/>
          <w:sz w:val="136"/>
          <w:szCs w:val="136"/>
          <w:shd w:fill="7d7e52" w:val="clear"/>
        </w:rPr>
      </w:pPr>
      <w:bookmarkStart w:colFirst="0" w:colLast="0" w:name="_z4vln8eols3" w:id="0"/>
      <w:bookmarkEnd w:id="0"/>
      <w:r w:rsidDel="00000000" w:rsidR="00000000" w:rsidRPr="00000000">
        <w:rPr>
          <w:rFonts w:ascii="Comfortaa" w:cs="Comfortaa" w:eastAsia="Comfortaa" w:hAnsi="Comfortaa"/>
          <w:color w:val="4a5224"/>
          <w:sz w:val="136"/>
          <w:szCs w:val="136"/>
          <w:shd w:fill="7d7e52" w:val="clear"/>
          <w:rtl w:val="0"/>
        </w:rPr>
        <w:t xml:space="preserve">CMPG 315</w:t>
      </w:r>
    </w:p>
    <w:p w:rsidR="00000000" w:rsidDel="00000000" w:rsidP="00000000" w:rsidRDefault="00000000" w:rsidRPr="00000000" w14:paraId="00000002">
      <w:pPr>
        <w:pStyle w:val="Subtitle"/>
        <w:jc w:val="center"/>
        <w:rPr>
          <w:rFonts w:ascii="Comfortaa" w:cs="Comfortaa" w:eastAsia="Comfortaa" w:hAnsi="Comfortaa"/>
          <w:color w:val="cccccc"/>
        </w:rPr>
      </w:pPr>
      <w:bookmarkStart w:colFirst="0" w:colLast="0" w:name="_bfa89pnxft63" w:id="1"/>
      <w:bookmarkEnd w:id="1"/>
      <w:r w:rsidDel="00000000" w:rsidR="00000000" w:rsidRPr="00000000">
        <w:rPr>
          <w:rFonts w:ascii="Comfortaa" w:cs="Comfortaa" w:eastAsia="Comfortaa" w:hAnsi="Comfortaa"/>
          <w:color w:val="cccccc"/>
          <w:rtl w:val="0"/>
        </w:rPr>
        <w:t xml:space="preserve">Phase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1" distB="114300" distT="114300" distL="114300" distR="114300" hidden="0" layoutInCell="1" locked="0" relativeHeight="0" simplePos="0">
            <wp:simplePos x="0" y="0"/>
            <wp:positionH relativeFrom="margin">
              <wp:align>center</wp:align>
            </wp:positionH>
            <wp:positionV relativeFrom="margin">
              <wp:align>center</wp:align>
            </wp:positionV>
            <wp:extent cx="7786688" cy="19424052"/>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786688" cy="19424052"/>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color w:val="ffffff"/>
        </w:rPr>
      </w:pPr>
      <w:r w:rsidDel="00000000" w:rsidR="00000000" w:rsidRPr="00000000">
        <w:rPr>
          <w:rFonts w:ascii="Comfortaa" w:cs="Comfortaa" w:eastAsia="Comfortaa" w:hAnsi="Comfortaa"/>
          <w:color w:val="ffffff"/>
          <w:rtl w:val="0"/>
        </w:rPr>
        <w:t xml:space="preserve">43054226 - Mariska Adriaanzen</w:t>
      </w:r>
    </w:p>
    <w:p w:rsidR="00000000" w:rsidDel="00000000" w:rsidP="00000000" w:rsidRDefault="00000000" w:rsidRPr="00000000" w14:paraId="00000022">
      <w:pPr>
        <w:rPr>
          <w:rFonts w:ascii="Comfortaa" w:cs="Comfortaa" w:eastAsia="Comfortaa" w:hAnsi="Comfortaa"/>
          <w:color w:val="ffffff"/>
        </w:rPr>
      </w:pPr>
      <w:r w:rsidDel="00000000" w:rsidR="00000000" w:rsidRPr="00000000">
        <w:rPr>
          <w:rFonts w:ascii="Comfortaa" w:cs="Comfortaa" w:eastAsia="Comfortaa" w:hAnsi="Comfortaa"/>
          <w:color w:val="ffffff"/>
          <w:rtl w:val="0"/>
        </w:rPr>
        <w:t xml:space="preserve">45983690</w:t>
      </w:r>
      <w:r w:rsidDel="00000000" w:rsidR="00000000" w:rsidRPr="00000000">
        <w:rPr>
          <w:rFonts w:ascii="Comfortaa" w:cs="Comfortaa" w:eastAsia="Comfortaa" w:hAnsi="Comfortaa"/>
          <w:color w:val="ffffff"/>
          <w:rtl w:val="0"/>
        </w:rPr>
        <w:t xml:space="preserve"> - Marnus De Beer</w:t>
      </w:r>
    </w:p>
    <w:p w:rsidR="00000000" w:rsidDel="00000000" w:rsidP="00000000" w:rsidRDefault="00000000" w:rsidRPr="00000000" w14:paraId="00000023">
      <w:pPr>
        <w:rPr>
          <w:rFonts w:ascii="Comfortaa" w:cs="Comfortaa" w:eastAsia="Comfortaa" w:hAnsi="Comfortaa"/>
          <w:color w:val="ffffff"/>
        </w:rPr>
      </w:pPr>
      <w:r w:rsidDel="00000000" w:rsidR="00000000" w:rsidRPr="00000000">
        <w:rPr>
          <w:rFonts w:ascii="Comfortaa" w:cs="Comfortaa" w:eastAsia="Comfortaa" w:hAnsi="Comfortaa"/>
          <w:color w:val="ffffff"/>
          <w:rtl w:val="0"/>
        </w:rPr>
        <w:t xml:space="preserve">38655349 - Christoffel Schoeman</w:t>
      </w:r>
    </w:p>
    <w:p w:rsidR="00000000" w:rsidDel="00000000" w:rsidP="00000000" w:rsidRDefault="00000000" w:rsidRPr="00000000" w14:paraId="00000024">
      <w:pPr>
        <w:rPr>
          <w:rFonts w:ascii="Comfortaa" w:cs="Comfortaa" w:eastAsia="Comfortaa" w:hAnsi="Comfortaa"/>
          <w:color w:val="ffffff"/>
        </w:rPr>
      </w:pPr>
      <w:r w:rsidDel="00000000" w:rsidR="00000000" w:rsidRPr="00000000">
        <w:rPr>
          <w:rFonts w:ascii="Comfortaa" w:cs="Comfortaa" w:eastAsia="Comfortaa" w:hAnsi="Comfortaa"/>
          <w:color w:val="ffffff"/>
          <w:rtl w:val="0"/>
        </w:rPr>
        <w:t xml:space="preserve">38410737</w:t>
      </w:r>
    </w:p>
    <w:p w:rsidR="00000000" w:rsidDel="00000000" w:rsidP="00000000" w:rsidRDefault="00000000" w:rsidRPr="00000000" w14:paraId="00000025">
      <w:pPr>
        <w:rPr>
          <w:rFonts w:ascii="Comfortaa" w:cs="Comfortaa" w:eastAsia="Comfortaa" w:hAnsi="Comfortaa"/>
          <w:color w:val="ffffff"/>
        </w:rPr>
      </w:pPr>
      <w:r w:rsidDel="00000000" w:rsidR="00000000" w:rsidRPr="00000000">
        <w:rPr>
          <w:rFonts w:ascii="Comfortaa" w:cs="Comfortaa" w:eastAsia="Comfortaa" w:hAnsi="Comfortaa"/>
          <w:color w:val="ffffff"/>
          <w:sz w:val="21"/>
          <w:szCs w:val="21"/>
          <w:rtl w:val="0"/>
        </w:rPr>
        <w:t xml:space="preserve">30054834</w:t>
      </w:r>
      <w:r w:rsidDel="00000000" w:rsidR="00000000" w:rsidRPr="00000000">
        <w:rPr>
          <w:rFonts w:ascii="Comfortaa" w:cs="Comfortaa" w:eastAsia="Comfortaa" w:hAnsi="Comfortaa"/>
          <w:color w:val="ffffff"/>
          <w:sz w:val="21"/>
          <w:szCs w:val="21"/>
          <w:rtl w:val="0"/>
        </w:rPr>
        <w:t xml:space="preserve"> - Cecilia Theunissen</w:t>
      </w:r>
      <w:r w:rsidDel="00000000" w:rsidR="00000000" w:rsidRPr="00000000">
        <w:rPr>
          <w:rtl w:val="0"/>
        </w:rPr>
      </w:r>
    </w:p>
    <w:p w:rsidR="00000000" w:rsidDel="00000000" w:rsidP="00000000" w:rsidRDefault="00000000" w:rsidRPr="00000000" w14:paraId="00000026">
      <w:pPr>
        <w:rPr/>
        <w:sectPr>
          <w:footerReference r:id="rId7" w:type="default"/>
          <w:footerReference r:id="rId8"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7">
      <w:pPr>
        <w:pStyle w:val="Subtitle"/>
        <w:rPr>
          <w:rFonts w:ascii="Comfortaa" w:cs="Comfortaa" w:eastAsia="Comfortaa" w:hAnsi="Comfortaa"/>
        </w:rPr>
      </w:pPr>
      <w:bookmarkStart w:colFirst="0" w:colLast="0" w:name="_6emvpkb5z900"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301r95m24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Mariska se summary:</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ydofdessoa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Christoffel Schoeman Summary:</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at84revsa6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Cecilia Theunissen Summary</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x1rbc31i4f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Marnus de Beer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t460z9o516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Ethan Sutherland Summary: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omfortaa" w:cs="Comfortaa" w:eastAsia="Comfortaa" w:hAnsi="Comfortaa"/>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Style w:val="Heading1"/>
        <w:rPr>
          <w:rFonts w:ascii="Comfortaa" w:cs="Comfortaa" w:eastAsia="Comfortaa" w:hAnsi="Comfortaa"/>
        </w:rPr>
      </w:pPr>
      <w:bookmarkStart w:colFirst="0" w:colLast="0" w:name="_5301r95m247f" w:id="3"/>
      <w:bookmarkEnd w:id="3"/>
      <w:r w:rsidDel="00000000" w:rsidR="00000000" w:rsidRPr="00000000">
        <w:rPr>
          <w:rFonts w:ascii="Comfortaa" w:cs="Comfortaa" w:eastAsia="Comfortaa" w:hAnsi="Comfortaa"/>
          <w:rtl w:val="0"/>
        </w:rPr>
        <w:t xml:space="preserve">Mariska se summary:</w:t>
      </w:r>
    </w:p>
    <w:p w:rsidR="00000000" w:rsidDel="00000000" w:rsidP="00000000" w:rsidRDefault="00000000" w:rsidRPr="00000000" w14:paraId="0000002F">
      <w:pPr>
        <w:rPr/>
      </w:pPr>
      <w:r w:rsidDel="00000000" w:rsidR="00000000" w:rsidRPr="00000000">
        <w:rPr>
          <w:rtl w:val="0"/>
        </w:rPr>
        <w:t xml:space="preserve">Time management course: This course taught me about time management on a personal level. Although this course was good for personal development it didn't really teach me some things I didn't know and when put into the context of a group work project it didn't really specify how to manage time with a group which (in my opinion) would have been a better course to go through in my opinion.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Starting with git: I already know how to use github on a basic level so this course didn't really teach me anything I didn't know.</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Expert git: Once again I knew most of what was said and the Starting With Git was redundant here, but nonetheless an interesting course.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Project management course: This course was a bit useless to me, because it felt like someone trying to teach me to “pappagaai” work with definition rather than understanding the work. It felt like a lecturer using a class to read off of slides that I could have done in the comfort in my house with a cup of coffee and could have understood it better.</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Packet tracer: The packet tracer course was very helpful since we will be using it in this assignment and I have never used software like this before. It helped with the downloading process as well as getting the feel for the use of the application like how to get the IP address and gateways etc.The versions differ so it took a while to get used to.</w:t>
      </w:r>
    </w:p>
    <w:p w:rsidR="00000000" w:rsidDel="00000000" w:rsidP="00000000" w:rsidRDefault="00000000" w:rsidRPr="00000000" w14:paraId="00000038">
      <w:pPr>
        <w:pStyle w:val="Heading1"/>
        <w:rPr/>
      </w:pPr>
      <w:bookmarkStart w:colFirst="0" w:colLast="0" w:name="_ydofdessoaga" w:id="4"/>
      <w:bookmarkEnd w:id="4"/>
      <w:r w:rsidDel="00000000" w:rsidR="00000000" w:rsidRPr="00000000">
        <w:rPr>
          <w:rtl w:val="0"/>
        </w:rPr>
        <w:t xml:space="preserve">Christoffel Schoeman Summary:</w:t>
      </w:r>
    </w:p>
    <w:p w:rsidR="00000000" w:rsidDel="00000000" w:rsidP="00000000" w:rsidRDefault="00000000" w:rsidRPr="00000000" w14:paraId="00000039">
      <w:pPr>
        <w:rPr/>
      </w:pPr>
      <w:r w:rsidDel="00000000" w:rsidR="00000000" w:rsidRPr="00000000">
        <w:rPr>
          <w:rtl w:val="0"/>
        </w:rPr>
        <w:t xml:space="preserve">The videos provided give information on time management, project management, introduction and fully explore github and its properties.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these time management and project resources did provide useful skills, such as utilising one’s morning properly to use your time wisely, and a lot of the project management structures can be useful, but to me it seems very much like a person-to-person preference.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advice from both of these is sound, but often felt too vague for me given the more specific circumstances in a network coding environment. As for the project management side of things I do think the advice given is sound as well, but it seems more applicable for much larger groups (over 50 people or so) rather than smaller groups (like our 5 member group). For smaller groups, it is easier to clearly communicate overall project goals and the components that make up a project, and then delegate components to corresponding members.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for github and packet tracer, the packet tracer course helped greatly in setting up and getting started with the basics of packet tracer. While the same is true for github, a whole course does seem like overkill as it is not nearly as complex or “involved” as packet tracer.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at84revsa6f8" w:id="5"/>
      <w:bookmarkEnd w:id="5"/>
      <w:r w:rsidDel="00000000" w:rsidR="00000000" w:rsidRPr="00000000">
        <w:rPr>
          <w:rtl w:val="0"/>
        </w:rPr>
        <w:t xml:space="preserve">Cecilia Theunissen Summary</w:t>
      </w:r>
    </w:p>
    <w:p w:rsidR="00000000" w:rsidDel="00000000" w:rsidP="00000000" w:rsidRDefault="00000000" w:rsidRPr="00000000" w14:paraId="00000042">
      <w:pPr>
        <w:spacing w:after="240" w:before="240" w:lineRule="auto"/>
        <w:rPr/>
      </w:pPr>
      <w:r w:rsidDel="00000000" w:rsidR="00000000" w:rsidRPr="00000000">
        <w:rPr>
          <w:rtl w:val="0"/>
        </w:rPr>
        <w:t xml:space="preserve">The project management video was disappointing. The instructor only provided definitions in a heavy accent and did not explain anything in detail except for Microsoft Project and Oracle Primavera. It was not helpful since I had already covered most of these as module outcomes for CMPG 213. </w:t>
      </w:r>
    </w:p>
    <w:p w:rsidR="00000000" w:rsidDel="00000000" w:rsidP="00000000" w:rsidRDefault="00000000" w:rsidRPr="00000000" w14:paraId="00000043">
      <w:pPr>
        <w:spacing w:after="240" w:before="240" w:lineRule="auto"/>
        <w:rPr/>
      </w:pPr>
      <w:r w:rsidDel="00000000" w:rsidR="00000000" w:rsidRPr="00000000">
        <w:rPr>
          <w:rtl w:val="0"/>
        </w:rPr>
        <w:t xml:space="preserve">The mini-course on time management was quite insightful. I was familiar with some of the details, but hearing them again reinforced the importance of having uninterrupted time to work on a project, focusing on one task at a time without multitasking or checking my phone. </w:t>
      </w:r>
    </w:p>
    <w:p w:rsidR="00000000" w:rsidDel="00000000" w:rsidP="00000000" w:rsidRDefault="00000000" w:rsidRPr="00000000" w14:paraId="00000044">
      <w:pPr>
        <w:spacing w:after="240" w:before="240" w:lineRule="auto"/>
        <w:rPr/>
      </w:pPr>
      <w:r w:rsidDel="00000000" w:rsidR="00000000" w:rsidRPr="00000000">
        <w:rPr>
          <w:rtl w:val="0"/>
        </w:rPr>
        <w:t xml:space="preserve">The GitHub basic video serves as a good refresher for those who have not used Git in a while. It would be a great advantage for anyone who does not know where to start when using GitHub. The 4-hour GitHub video provided a lot of detail, but it makes sense as it helps a person become an expert in GitHub. The first section is just a repetition of the other shorter video that was also given. This is a nice course, assuming that the person taking it does not know Git. Overall, it is a good but lengthy course. </w:t>
      </w:r>
    </w:p>
    <w:p w:rsidR="00000000" w:rsidDel="00000000" w:rsidP="00000000" w:rsidRDefault="00000000" w:rsidRPr="00000000" w14:paraId="00000045">
      <w:pPr>
        <w:spacing w:after="240" w:before="240" w:lineRule="auto"/>
        <w:rPr/>
      </w:pPr>
      <w:r w:rsidDel="00000000" w:rsidR="00000000" w:rsidRPr="00000000">
        <w:rPr>
          <w:rtl w:val="0"/>
        </w:rPr>
        <w:t xml:space="preserve">The packet tracing course was an excellent start for someone like me who has no prior experience with these technologies. It offers learning activities to ensure that you know how to use the packet tracer on the downloadable files.</w:t>
      </w:r>
    </w:p>
    <w:p w:rsidR="00000000" w:rsidDel="00000000" w:rsidP="00000000" w:rsidRDefault="00000000" w:rsidRPr="00000000" w14:paraId="00000046">
      <w:pPr>
        <w:pStyle w:val="Heading1"/>
        <w:spacing w:after="240" w:before="240" w:lineRule="auto"/>
        <w:rPr/>
      </w:pPr>
      <w:bookmarkStart w:colFirst="0" w:colLast="0" w:name="_x1rbc31i4fk6" w:id="6"/>
      <w:bookmarkEnd w:id="6"/>
      <w:r w:rsidDel="00000000" w:rsidR="00000000" w:rsidRPr="00000000">
        <w:rPr>
          <w:rtl w:val="0"/>
        </w:rPr>
        <w:t xml:space="preserve">Marnus de Beer Summary:</w:t>
      </w:r>
    </w:p>
    <w:p w:rsidR="00000000" w:rsidDel="00000000" w:rsidP="00000000" w:rsidRDefault="00000000" w:rsidRPr="00000000" w14:paraId="00000047">
      <w:pPr>
        <w:spacing w:after="240" w:before="240" w:lineRule="auto"/>
        <w:rPr/>
      </w:pPr>
      <w:r w:rsidDel="00000000" w:rsidR="00000000" w:rsidRPr="00000000">
        <w:rPr>
          <w:rtl w:val="0"/>
        </w:rPr>
        <w:t xml:space="preserve">The time management course was the one of the most beneficiary for me. I loved that certain methods were given so that you can actually start to implement these methods yourself and have a plan.</w:t>
        <w:br w:type="textWrapping"/>
        <w:t xml:space="preserve">It was nice to have a recap of git and github since me and my group from last year already familiarised ourselves with it. A whole course for it was maybe not needed and I did not like that everything was done in command line(personal preference).</w:t>
        <w:br w:type="textWrapping"/>
        <w:t xml:space="preserve">The resources that you can download for the project management course are really nice. The folders contain useful information that can be easily revisited, however it was hard for me to understand the instructor. It was not so insightful since we already covered a lot of this work in CMPG213.</w:t>
        <w:br w:type="textWrapping"/>
        <w:t xml:space="preserve"> The packet tracer course was greatly appreciated since I had no prior knowledge about packet tracing or how to set it up(generally all the basics about packet tracer).    </w:t>
      </w:r>
    </w:p>
    <w:p w:rsidR="00000000" w:rsidDel="00000000" w:rsidP="00000000" w:rsidRDefault="00000000" w:rsidRPr="00000000" w14:paraId="00000048">
      <w:pPr>
        <w:pStyle w:val="Heading1"/>
        <w:spacing w:after="240" w:before="240" w:lineRule="auto"/>
        <w:rPr/>
      </w:pPr>
      <w:bookmarkStart w:colFirst="0" w:colLast="0" w:name="_t460z9o516ze" w:id="7"/>
      <w:bookmarkEnd w:id="7"/>
      <w:r w:rsidDel="00000000" w:rsidR="00000000" w:rsidRPr="00000000">
        <w:rPr>
          <w:rtl w:val="0"/>
        </w:rPr>
        <w:t xml:space="preserve">Ethan Sutherland Summary:</w:t>
      </w:r>
    </w:p>
    <w:p w:rsidR="00000000" w:rsidDel="00000000" w:rsidP="00000000" w:rsidRDefault="00000000" w:rsidRPr="00000000" w14:paraId="00000049">
      <w:pPr>
        <w:spacing w:after="240" w:before="240" w:lineRule="auto"/>
        <w:rPr/>
      </w:pPr>
      <w:r w:rsidDel="00000000" w:rsidR="00000000" w:rsidRPr="00000000">
        <w:rPr>
          <w:rtl w:val="0"/>
        </w:rPr>
        <w:t xml:space="preserve">Completing the online classes had some useful techniques for the future for improving both my technical knowledge and soft skills. The time management course emphasised the significance of proper planning and work prioritisation which is great for me because I do have a very chaotic lifestyle. As a result, I will try and take a more step by step approach to time management to reduce stress in the future.</w:t>
      </w:r>
    </w:p>
    <w:p w:rsidR="00000000" w:rsidDel="00000000" w:rsidP="00000000" w:rsidRDefault="00000000" w:rsidRPr="00000000" w14:paraId="0000004A">
      <w:pPr>
        <w:rPr/>
      </w:pPr>
      <w:r w:rsidDel="00000000" w:rsidR="00000000" w:rsidRPr="00000000">
        <w:rPr>
          <w:rtl w:val="0"/>
        </w:rPr>
        <w:t xml:space="preserve">The Git and GitHub classes were a great recap for me because I have worked and used it before. But it was a bit of an information overload, I especially liked the terminal section because I never went into so much detail with this before.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The project management training was a bit hard to follow but I have worked on group projects before and it was just good to have a recap on the different methods such as the PERT Chart and the Critical Path Method.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Although the Cisco Packet Tracer course was more technical it was by far the most useful for me and I am excited to explore more about this </w:t>
      </w:r>
      <w:r w:rsidDel="00000000" w:rsidR="00000000" w:rsidRPr="00000000">
        <w:rPr>
          <w:color w:val="343a40"/>
          <w:rtl w:val="0"/>
        </w:rPr>
        <w:t xml:space="preserve">network simulation tool,</w:t>
      </w:r>
      <w:r w:rsidDel="00000000" w:rsidR="00000000" w:rsidRPr="00000000">
        <w:rPr>
          <w:rtl w:val="0"/>
        </w:rPr>
        <w:t xml:space="preserve"> especially for gaining more knowledge on cybersecurity.</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Overall, looking back, the classes were helpful, and it makes me feel more at ease about working on another group project.</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