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9664E" w14:textId="31AE5642" w:rsidR="005B11AB" w:rsidRDefault="005B11AB" w:rsidP="005B11AB">
      <w:pPr>
        <w:tabs>
          <w:tab w:val="left" w:pos="666"/>
        </w:tabs>
        <w:spacing w:before="268" w:line="360" w:lineRule="auto"/>
        <w:ind w:right="117"/>
        <w:jc w:val="center"/>
        <w:rPr>
          <w:rFonts w:ascii="Arial" w:hAnsi="Arial" w:cs="Arial"/>
          <w:b/>
          <w:sz w:val="28"/>
          <w:szCs w:val="28"/>
        </w:rPr>
      </w:pPr>
      <w:r w:rsidRPr="001035AA">
        <w:rPr>
          <w:rFonts w:ascii="Arial" w:hAnsi="Arial" w:cs="Arial"/>
          <w:b/>
          <w:bCs/>
          <w:sz w:val="28"/>
          <w:szCs w:val="28"/>
        </w:rPr>
        <w:t xml:space="preserve">Title: </w:t>
      </w:r>
      <w:r w:rsidRPr="005B11AB">
        <w:rPr>
          <w:rFonts w:ascii="Arial" w:hAnsi="Arial" w:cs="Arial"/>
          <w:b/>
          <w:sz w:val="28"/>
          <w:szCs w:val="28"/>
        </w:rPr>
        <w:t>Dual Convolutional Neural Networks with Ensemble Learning and Attention Mechanisms for Enhanced Classification Using Medical Image Dataset</w:t>
      </w:r>
    </w:p>
    <w:p w14:paraId="323B855A" w14:textId="77777777" w:rsidR="005B11AB" w:rsidRDefault="005B11AB" w:rsidP="005B11AB">
      <w:pPr>
        <w:tabs>
          <w:tab w:val="left" w:pos="666"/>
        </w:tabs>
        <w:spacing w:before="268" w:line="360" w:lineRule="auto"/>
        <w:ind w:right="117"/>
        <w:jc w:val="center"/>
        <w:rPr>
          <w:rFonts w:ascii="Arial" w:hAnsi="Arial" w:cs="Arial" w:hint="eastAsia"/>
          <w:b/>
          <w:bCs/>
          <w:kern w:val="0"/>
          <w:sz w:val="24"/>
          <w:szCs w:val="24"/>
          <w14:ligatures w14:val="none"/>
        </w:rPr>
      </w:pPr>
    </w:p>
    <w:p w14:paraId="65BC04FA" w14:textId="5F2C1909" w:rsidR="00987319" w:rsidRPr="000A74E4" w:rsidRDefault="00987319" w:rsidP="000A74E4">
      <w:pPr>
        <w:widowControl/>
        <w:spacing w:after="160" w:line="360" w:lineRule="auto"/>
        <w:rPr>
          <w:rFonts w:ascii="Arial" w:hAnsi="Arial" w:cs="Arial"/>
          <w:b/>
          <w:bCs/>
          <w:kern w:val="0"/>
          <w:sz w:val="24"/>
          <w:szCs w:val="24"/>
          <w14:ligatures w14:val="none"/>
        </w:rPr>
      </w:pPr>
      <w:r w:rsidRPr="000A74E4">
        <w:rPr>
          <w:rFonts w:ascii="Arial" w:hAnsi="Arial" w:cs="Arial"/>
          <w:b/>
          <w:bCs/>
          <w:kern w:val="0"/>
          <w:sz w:val="24"/>
          <w:szCs w:val="24"/>
          <w14:ligatures w14:val="none"/>
        </w:rPr>
        <w:t>A</w:t>
      </w:r>
      <w:r w:rsidRPr="000A74E4">
        <w:rPr>
          <w:rFonts w:ascii="Arial" w:hAnsi="Arial" w:cs="Arial" w:hint="eastAsia"/>
          <w:b/>
          <w:bCs/>
          <w:kern w:val="0"/>
          <w:sz w:val="24"/>
          <w:szCs w:val="24"/>
          <w14:ligatures w14:val="none"/>
        </w:rPr>
        <w:t>bstract</w:t>
      </w:r>
    </w:p>
    <w:p w14:paraId="21957DC1" w14:textId="5CD8C649" w:rsidR="00987319" w:rsidRPr="000A74E4" w:rsidRDefault="00CC48EC" w:rsidP="000A74E4">
      <w:pPr>
        <w:widowControl/>
        <w:spacing w:after="160" w:line="360" w:lineRule="auto"/>
        <w:rPr>
          <w:rFonts w:ascii="Arial" w:hAnsi="Arial" w:cs="Arial"/>
          <w:kern w:val="0"/>
          <w:sz w:val="22"/>
          <w14:ligatures w14:val="none"/>
        </w:rPr>
      </w:pPr>
      <w:r w:rsidRPr="000A74E4">
        <w:rPr>
          <w:rFonts w:ascii="Arial" w:hAnsi="Arial" w:cs="Arial"/>
          <w:kern w:val="0"/>
          <w:sz w:val="22"/>
          <w14:ligatures w14:val="none"/>
        </w:rPr>
        <w:t>This study explores image classification in computer vision with a focus on medical imaging. Employing deep learning and ensemble models, we developed a model for classifying glaucoma lesions in images. Our methodology involved dataset analysis, augmentation techniques, and the integration of attention mechanisms in Convolutional Neural Networks. The model demonstrated high accuracy and specificity in classifying lesion and non-lesion classes, supported by standard metrics like Accuracy, Precision, Recall, and F1 Score. Despite challenges in recall, the model excels in minimizing false positives, crucial for clinical applications. Future work aims at enhancing recall, expanding datasets, and developing user-friendly tools for medical diagnostics.</w:t>
      </w:r>
    </w:p>
    <w:p w14:paraId="7378B502" w14:textId="2A02382F" w:rsidR="00CC48EC" w:rsidRPr="00C834F8" w:rsidRDefault="00C834F8">
      <w:pPr>
        <w:rPr>
          <w:b/>
          <w:bCs/>
        </w:rPr>
      </w:pPr>
      <w:r w:rsidRPr="00C834F8">
        <w:rPr>
          <w:rFonts w:hint="eastAsia"/>
          <w:b/>
          <w:bCs/>
        </w:rPr>
        <w:t>Key</w:t>
      </w:r>
      <w:r w:rsidRPr="00C834F8">
        <w:rPr>
          <w:b/>
          <w:bCs/>
        </w:rPr>
        <w:t>words:</w:t>
      </w:r>
      <w:r>
        <w:rPr>
          <w:b/>
          <w:bCs/>
        </w:rPr>
        <w:t xml:space="preserve"> </w:t>
      </w:r>
      <w:r w:rsidRPr="00141240">
        <w:rPr>
          <w:rFonts w:ascii="Arial" w:hAnsi="Arial" w:cs="Arial"/>
          <w:kern w:val="0"/>
          <w:sz w:val="22"/>
          <w14:ligatures w14:val="none"/>
        </w:rPr>
        <w:t>Image Classification</w:t>
      </w:r>
      <w:r w:rsidRPr="00141240">
        <w:rPr>
          <w:rFonts w:ascii="Arial" w:hAnsi="Arial" w:cs="Arial"/>
          <w:kern w:val="0"/>
          <w:sz w:val="22"/>
          <w14:ligatures w14:val="none"/>
        </w:rPr>
        <w:t xml:space="preserve">; </w:t>
      </w:r>
      <w:r w:rsidRPr="00141240">
        <w:rPr>
          <w:rFonts w:ascii="Arial" w:hAnsi="Arial" w:cs="Arial"/>
          <w:kern w:val="0"/>
          <w:sz w:val="22"/>
          <w14:ligatures w14:val="none"/>
        </w:rPr>
        <w:t>Computer Vision</w:t>
      </w:r>
      <w:r w:rsidRPr="00141240">
        <w:rPr>
          <w:rFonts w:ascii="Arial" w:hAnsi="Arial" w:cs="Arial"/>
          <w:kern w:val="0"/>
          <w:sz w:val="22"/>
          <w14:ligatures w14:val="none"/>
        </w:rPr>
        <w:t xml:space="preserve">; </w:t>
      </w:r>
      <w:r w:rsidRPr="00141240">
        <w:rPr>
          <w:rFonts w:ascii="Arial" w:hAnsi="Arial" w:cs="Arial"/>
          <w:kern w:val="0"/>
          <w:sz w:val="22"/>
          <w14:ligatures w14:val="none"/>
        </w:rPr>
        <w:t>Medical Imaging</w:t>
      </w:r>
      <w:r w:rsidRPr="00141240">
        <w:rPr>
          <w:rFonts w:ascii="Arial" w:hAnsi="Arial" w:cs="Arial"/>
          <w:kern w:val="0"/>
          <w:sz w:val="22"/>
          <w14:ligatures w14:val="none"/>
        </w:rPr>
        <w:t xml:space="preserve">; </w:t>
      </w:r>
      <w:r w:rsidRPr="00141240">
        <w:rPr>
          <w:rFonts w:ascii="Arial" w:hAnsi="Arial" w:cs="Arial"/>
          <w:kern w:val="0"/>
          <w:sz w:val="22"/>
          <w14:ligatures w14:val="none"/>
        </w:rPr>
        <w:t>Ensemble Models</w:t>
      </w:r>
    </w:p>
    <w:p w14:paraId="189B1932" w14:textId="77777777" w:rsidR="00C94251" w:rsidRDefault="00C94251"/>
    <w:p w14:paraId="6E162F8E" w14:textId="77777777" w:rsidR="00C94251" w:rsidRDefault="00C94251"/>
    <w:p w14:paraId="6A7B34D7" w14:textId="77777777" w:rsidR="00C94251" w:rsidRDefault="00C94251"/>
    <w:p w14:paraId="09F656E8" w14:textId="77777777" w:rsidR="00C94251" w:rsidRDefault="00C94251"/>
    <w:p w14:paraId="5F13DB01" w14:textId="77777777" w:rsidR="00C94251" w:rsidRDefault="00C94251"/>
    <w:p w14:paraId="11E56620" w14:textId="77777777" w:rsidR="00C94251" w:rsidRDefault="00C94251"/>
    <w:p w14:paraId="0D88866C" w14:textId="77777777" w:rsidR="00C94251" w:rsidRDefault="00C94251"/>
    <w:p w14:paraId="22ECCC51" w14:textId="77777777" w:rsidR="00C94251" w:rsidRDefault="00C94251"/>
    <w:p w14:paraId="19CE4810" w14:textId="77777777" w:rsidR="00C94251" w:rsidRDefault="00C94251"/>
    <w:p w14:paraId="72884FA4" w14:textId="77777777" w:rsidR="00C94251" w:rsidRDefault="00C94251"/>
    <w:p w14:paraId="0858E24F" w14:textId="77777777" w:rsidR="00C94251" w:rsidRDefault="00C94251"/>
    <w:p w14:paraId="61FAA592" w14:textId="77777777" w:rsidR="00C94251" w:rsidRDefault="00C94251"/>
    <w:p w14:paraId="349CD60C" w14:textId="77777777" w:rsidR="00C94251" w:rsidRDefault="00C94251"/>
    <w:p w14:paraId="5DA5DBC9" w14:textId="77777777" w:rsidR="00C94251" w:rsidRDefault="00C94251"/>
    <w:p w14:paraId="3CF72CC3" w14:textId="77777777" w:rsidR="00C94251" w:rsidRDefault="00C94251"/>
    <w:p w14:paraId="65194159" w14:textId="77777777" w:rsidR="00C94251" w:rsidRDefault="00C94251"/>
    <w:p w14:paraId="5D98CADC" w14:textId="77777777" w:rsidR="00C94251" w:rsidRDefault="00C94251"/>
    <w:sdt>
      <w:sdtPr>
        <w:rPr>
          <w:b/>
          <w:bCs/>
          <w:lang w:val="zh-CN"/>
        </w:rPr>
        <w:id w:val="173927427"/>
        <w:docPartObj>
          <w:docPartGallery w:val="Table of Contents"/>
          <w:docPartUnique/>
        </w:docPartObj>
      </w:sdtPr>
      <w:sdtEndPr>
        <w:rPr>
          <w:rFonts w:asciiTheme="minorHAnsi" w:eastAsiaTheme="minorEastAsia" w:hAnsiTheme="minorHAnsi" w:cstheme="minorBidi"/>
          <w:color w:val="auto"/>
          <w:kern w:val="2"/>
          <w:sz w:val="21"/>
          <w:szCs w:val="22"/>
          <w14:ligatures w14:val="standardContextual"/>
        </w:rPr>
      </w:sdtEndPr>
      <w:sdtContent>
        <w:p w14:paraId="031E5DD8" w14:textId="3ADA8D37" w:rsidR="00C94251" w:rsidRPr="00C94251" w:rsidRDefault="00C94251">
          <w:pPr>
            <w:pStyle w:val="TOC"/>
            <w:rPr>
              <w:b/>
              <w:bCs/>
              <w:color w:val="auto"/>
            </w:rPr>
          </w:pPr>
          <w:r w:rsidRPr="00C834F8">
            <w:rPr>
              <w:b/>
              <w:bCs/>
              <w:color w:val="auto"/>
            </w:rPr>
            <w:t>C</w:t>
          </w:r>
          <w:r w:rsidRPr="00C834F8">
            <w:rPr>
              <w:b/>
              <w:bCs/>
              <w:color w:val="auto"/>
            </w:rPr>
            <w:t>atalogues</w:t>
          </w:r>
        </w:p>
        <w:p w14:paraId="5965B1B2" w14:textId="2F3127C1" w:rsidR="003F55BC" w:rsidRDefault="00C94251">
          <w:pPr>
            <w:pStyle w:val="TOC1"/>
            <w:tabs>
              <w:tab w:val="left" w:pos="840"/>
              <w:tab w:val="right" w:leader="dot" w:pos="8296"/>
            </w:tabs>
            <w:rPr>
              <w:noProof/>
            </w:rPr>
          </w:pPr>
          <w:r>
            <w:fldChar w:fldCharType="begin"/>
          </w:r>
          <w:r>
            <w:instrText xml:space="preserve"> TOC \o "1-3" \h \z \u </w:instrText>
          </w:r>
          <w:r>
            <w:fldChar w:fldCharType="separate"/>
          </w:r>
          <w:hyperlink w:anchor="_Toc153428702" w:history="1">
            <w:r w:rsidR="003F55BC" w:rsidRPr="007E7F0A">
              <w:rPr>
                <w:rStyle w:val="a8"/>
                <w:rFonts w:ascii="Arial" w:hAnsi="Arial" w:cs="Arial"/>
                <w:b/>
                <w:bCs/>
                <w:noProof/>
              </w:rPr>
              <w:t>1.</w:t>
            </w:r>
            <w:r w:rsidR="003F55BC">
              <w:rPr>
                <w:noProof/>
              </w:rPr>
              <w:tab/>
            </w:r>
            <w:r w:rsidR="003F55BC" w:rsidRPr="007E7F0A">
              <w:rPr>
                <w:rStyle w:val="a8"/>
                <w:rFonts w:ascii="Arial" w:hAnsi="Arial" w:cs="Arial"/>
                <w:b/>
                <w:bCs/>
                <w:noProof/>
              </w:rPr>
              <w:t>Introduction</w:t>
            </w:r>
            <w:r w:rsidR="003F55BC">
              <w:rPr>
                <w:noProof/>
                <w:webHidden/>
              </w:rPr>
              <w:tab/>
            </w:r>
            <w:r w:rsidR="003F55BC">
              <w:rPr>
                <w:noProof/>
                <w:webHidden/>
              </w:rPr>
              <w:fldChar w:fldCharType="begin"/>
            </w:r>
            <w:r w:rsidR="003F55BC">
              <w:rPr>
                <w:noProof/>
                <w:webHidden/>
              </w:rPr>
              <w:instrText xml:space="preserve"> PAGEREF _Toc153428702 \h </w:instrText>
            </w:r>
            <w:r w:rsidR="003F55BC">
              <w:rPr>
                <w:noProof/>
                <w:webHidden/>
              </w:rPr>
            </w:r>
            <w:r w:rsidR="003F55BC">
              <w:rPr>
                <w:noProof/>
                <w:webHidden/>
              </w:rPr>
              <w:fldChar w:fldCharType="separate"/>
            </w:r>
            <w:r w:rsidR="00F17C1F">
              <w:rPr>
                <w:noProof/>
                <w:webHidden/>
              </w:rPr>
              <w:t>3</w:t>
            </w:r>
            <w:r w:rsidR="003F55BC">
              <w:rPr>
                <w:noProof/>
                <w:webHidden/>
              </w:rPr>
              <w:fldChar w:fldCharType="end"/>
            </w:r>
          </w:hyperlink>
        </w:p>
        <w:p w14:paraId="2D5EF107" w14:textId="33DE560D" w:rsidR="003F55BC" w:rsidRDefault="003F55BC">
          <w:pPr>
            <w:pStyle w:val="TOC1"/>
            <w:tabs>
              <w:tab w:val="left" w:pos="840"/>
              <w:tab w:val="right" w:leader="dot" w:pos="8296"/>
            </w:tabs>
            <w:rPr>
              <w:noProof/>
            </w:rPr>
          </w:pPr>
          <w:hyperlink w:anchor="_Toc153428703" w:history="1">
            <w:r w:rsidRPr="007E7F0A">
              <w:rPr>
                <w:rStyle w:val="a8"/>
                <w:rFonts w:ascii="Arial" w:hAnsi="Arial" w:cs="Arial"/>
                <w:b/>
                <w:bCs/>
                <w:noProof/>
              </w:rPr>
              <w:t>2.</w:t>
            </w:r>
            <w:r>
              <w:rPr>
                <w:noProof/>
              </w:rPr>
              <w:tab/>
            </w:r>
            <w:r w:rsidRPr="007E7F0A">
              <w:rPr>
                <w:rStyle w:val="a8"/>
                <w:rFonts w:ascii="Arial" w:hAnsi="Arial" w:cs="Arial"/>
                <w:b/>
                <w:bCs/>
                <w:noProof/>
              </w:rPr>
              <w:t>Literature Review</w:t>
            </w:r>
            <w:r>
              <w:rPr>
                <w:noProof/>
                <w:webHidden/>
              </w:rPr>
              <w:tab/>
            </w:r>
            <w:r>
              <w:rPr>
                <w:noProof/>
                <w:webHidden/>
              </w:rPr>
              <w:fldChar w:fldCharType="begin"/>
            </w:r>
            <w:r>
              <w:rPr>
                <w:noProof/>
                <w:webHidden/>
              </w:rPr>
              <w:instrText xml:space="preserve"> PAGEREF _Toc153428703 \h </w:instrText>
            </w:r>
            <w:r>
              <w:rPr>
                <w:noProof/>
                <w:webHidden/>
              </w:rPr>
            </w:r>
            <w:r>
              <w:rPr>
                <w:noProof/>
                <w:webHidden/>
              </w:rPr>
              <w:fldChar w:fldCharType="separate"/>
            </w:r>
            <w:r w:rsidR="00F17C1F">
              <w:rPr>
                <w:noProof/>
                <w:webHidden/>
              </w:rPr>
              <w:t>3</w:t>
            </w:r>
            <w:r>
              <w:rPr>
                <w:noProof/>
                <w:webHidden/>
              </w:rPr>
              <w:fldChar w:fldCharType="end"/>
            </w:r>
          </w:hyperlink>
        </w:p>
        <w:p w14:paraId="2E515A95" w14:textId="28D1BF65" w:rsidR="003F55BC" w:rsidRDefault="003F55BC">
          <w:pPr>
            <w:pStyle w:val="TOC1"/>
            <w:tabs>
              <w:tab w:val="left" w:pos="840"/>
              <w:tab w:val="right" w:leader="dot" w:pos="8296"/>
            </w:tabs>
            <w:rPr>
              <w:noProof/>
            </w:rPr>
          </w:pPr>
          <w:hyperlink w:anchor="_Toc153428704" w:history="1">
            <w:r w:rsidRPr="007E7F0A">
              <w:rPr>
                <w:rStyle w:val="a8"/>
                <w:rFonts w:ascii="Arial" w:hAnsi="Arial" w:cs="Arial"/>
                <w:b/>
                <w:bCs/>
                <w:noProof/>
              </w:rPr>
              <w:t>3.</w:t>
            </w:r>
            <w:r>
              <w:rPr>
                <w:noProof/>
              </w:rPr>
              <w:tab/>
            </w:r>
            <w:r w:rsidRPr="007E7F0A">
              <w:rPr>
                <w:rStyle w:val="a8"/>
                <w:rFonts w:ascii="Arial" w:hAnsi="Arial" w:cs="Arial"/>
                <w:b/>
                <w:bCs/>
                <w:noProof/>
              </w:rPr>
              <w:t>Material and Method</w:t>
            </w:r>
            <w:r>
              <w:rPr>
                <w:noProof/>
                <w:webHidden/>
              </w:rPr>
              <w:tab/>
            </w:r>
            <w:r>
              <w:rPr>
                <w:noProof/>
                <w:webHidden/>
              </w:rPr>
              <w:fldChar w:fldCharType="begin"/>
            </w:r>
            <w:r>
              <w:rPr>
                <w:noProof/>
                <w:webHidden/>
              </w:rPr>
              <w:instrText xml:space="preserve"> PAGEREF _Toc153428704 \h </w:instrText>
            </w:r>
            <w:r>
              <w:rPr>
                <w:noProof/>
                <w:webHidden/>
              </w:rPr>
            </w:r>
            <w:r>
              <w:rPr>
                <w:noProof/>
                <w:webHidden/>
              </w:rPr>
              <w:fldChar w:fldCharType="separate"/>
            </w:r>
            <w:r w:rsidR="00F17C1F">
              <w:rPr>
                <w:noProof/>
                <w:webHidden/>
              </w:rPr>
              <w:t>4</w:t>
            </w:r>
            <w:r>
              <w:rPr>
                <w:noProof/>
                <w:webHidden/>
              </w:rPr>
              <w:fldChar w:fldCharType="end"/>
            </w:r>
          </w:hyperlink>
        </w:p>
        <w:p w14:paraId="020CD316" w14:textId="00241B96" w:rsidR="003F55BC" w:rsidRDefault="003F55BC">
          <w:pPr>
            <w:pStyle w:val="TOC3"/>
            <w:tabs>
              <w:tab w:val="left" w:pos="1470"/>
              <w:tab w:val="right" w:leader="dot" w:pos="8296"/>
            </w:tabs>
            <w:rPr>
              <w:noProof/>
            </w:rPr>
          </w:pPr>
          <w:hyperlink w:anchor="_Toc153428705" w:history="1">
            <w:r w:rsidRPr="007E7F0A">
              <w:rPr>
                <w:rStyle w:val="a8"/>
                <w:rFonts w:ascii="Arial" w:hAnsi="Arial" w:cs="Arial"/>
                <w:noProof/>
              </w:rPr>
              <w:t>3.1</w:t>
            </w:r>
            <w:r>
              <w:rPr>
                <w:noProof/>
              </w:rPr>
              <w:tab/>
            </w:r>
            <w:r w:rsidRPr="007E7F0A">
              <w:rPr>
                <w:rStyle w:val="a8"/>
                <w:rFonts w:ascii="Arial" w:hAnsi="Arial" w:cs="Arial"/>
                <w:noProof/>
              </w:rPr>
              <w:t>Dataset</w:t>
            </w:r>
            <w:r>
              <w:rPr>
                <w:noProof/>
                <w:webHidden/>
              </w:rPr>
              <w:tab/>
            </w:r>
            <w:r>
              <w:rPr>
                <w:noProof/>
                <w:webHidden/>
              </w:rPr>
              <w:fldChar w:fldCharType="begin"/>
            </w:r>
            <w:r>
              <w:rPr>
                <w:noProof/>
                <w:webHidden/>
              </w:rPr>
              <w:instrText xml:space="preserve"> PAGEREF _Toc153428705 \h </w:instrText>
            </w:r>
            <w:r>
              <w:rPr>
                <w:noProof/>
                <w:webHidden/>
              </w:rPr>
            </w:r>
            <w:r>
              <w:rPr>
                <w:noProof/>
                <w:webHidden/>
              </w:rPr>
              <w:fldChar w:fldCharType="separate"/>
            </w:r>
            <w:r w:rsidR="00F17C1F">
              <w:rPr>
                <w:noProof/>
                <w:webHidden/>
              </w:rPr>
              <w:t>4</w:t>
            </w:r>
            <w:r>
              <w:rPr>
                <w:noProof/>
                <w:webHidden/>
              </w:rPr>
              <w:fldChar w:fldCharType="end"/>
            </w:r>
          </w:hyperlink>
        </w:p>
        <w:p w14:paraId="410A9503" w14:textId="19BE7E75" w:rsidR="003F55BC" w:rsidRDefault="003F55BC">
          <w:pPr>
            <w:pStyle w:val="TOC3"/>
            <w:tabs>
              <w:tab w:val="left" w:pos="1470"/>
              <w:tab w:val="right" w:leader="dot" w:pos="8296"/>
            </w:tabs>
            <w:rPr>
              <w:noProof/>
            </w:rPr>
          </w:pPr>
          <w:hyperlink w:anchor="_Toc153428706" w:history="1">
            <w:r w:rsidRPr="007E7F0A">
              <w:rPr>
                <w:rStyle w:val="a8"/>
                <w:rFonts w:ascii="Arial" w:hAnsi="Arial" w:cs="Arial"/>
                <w:noProof/>
              </w:rPr>
              <w:t>3.2</w:t>
            </w:r>
            <w:r>
              <w:rPr>
                <w:noProof/>
              </w:rPr>
              <w:tab/>
            </w:r>
            <w:r w:rsidRPr="007E7F0A">
              <w:rPr>
                <w:rStyle w:val="a8"/>
                <w:rFonts w:ascii="Arial" w:hAnsi="Arial" w:cs="Arial"/>
                <w:noProof/>
              </w:rPr>
              <w:t>Preprocessing</w:t>
            </w:r>
            <w:r>
              <w:rPr>
                <w:noProof/>
                <w:webHidden/>
              </w:rPr>
              <w:tab/>
            </w:r>
            <w:r>
              <w:rPr>
                <w:noProof/>
                <w:webHidden/>
              </w:rPr>
              <w:fldChar w:fldCharType="begin"/>
            </w:r>
            <w:r>
              <w:rPr>
                <w:noProof/>
                <w:webHidden/>
              </w:rPr>
              <w:instrText xml:space="preserve"> PAGEREF _Toc153428706 \h </w:instrText>
            </w:r>
            <w:r>
              <w:rPr>
                <w:noProof/>
                <w:webHidden/>
              </w:rPr>
            </w:r>
            <w:r>
              <w:rPr>
                <w:noProof/>
                <w:webHidden/>
              </w:rPr>
              <w:fldChar w:fldCharType="separate"/>
            </w:r>
            <w:r w:rsidR="00F17C1F">
              <w:rPr>
                <w:noProof/>
                <w:webHidden/>
              </w:rPr>
              <w:t>5</w:t>
            </w:r>
            <w:r>
              <w:rPr>
                <w:noProof/>
                <w:webHidden/>
              </w:rPr>
              <w:fldChar w:fldCharType="end"/>
            </w:r>
          </w:hyperlink>
        </w:p>
        <w:p w14:paraId="4E035966" w14:textId="5123D83B" w:rsidR="003F55BC" w:rsidRDefault="003F55BC">
          <w:pPr>
            <w:pStyle w:val="TOC3"/>
            <w:tabs>
              <w:tab w:val="left" w:pos="1470"/>
              <w:tab w:val="right" w:leader="dot" w:pos="8296"/>
            </w:tabs>
            <w:rPr>
              <w:noProof/>
            </w:rPr>
          </w:pPr>
          <w:hyperlink w:anchor="_Toc153428707" w:history="1">
            <w:r w:rsidRPr="007E7F0A">
              <w:rPr>
                <w:rStyle w:val="a8"/>
                <w:rFonts w:ascii="Arial" w:hAnsi="Arial" w:cs="Arial"/>
                <w:noProof/>
              </w:rPr>
              <w:t>3.3</w:t>
            </w:r>
            <w:r>
              <w:rPr>
                <w:noProof/>
              </w:rPr>
              <w:tab/>
            </w:r>
            <w:r w:rsidRPr="007E7F0A">
              <w:rPr>
                <w:rStyle w:val="a8"/>
                <w:rFonts w:ascii="Arial" w:hAnsi="Arial" w:cs="Arial"/>
                <w:noProof/>
              </w:rPr>
              <w:t>proposed model</w:t>
            </w:r>
            <w:r>
              <w:rPr>
                <w:noProof/>
                <w:webHidden/>
              </w:rPr>
              <w:tab/>
            </w:r>
            <w:r>
              <w:rPr>
                <w:noProof/>
                <w:webHidden/>
              </w:rPr>
              <w:fldChar w:fldCharType="begin"/>
            </w:r>
            <w:r>
              <w:rPr>
                <w:noProof/>
                <w:webHidden/>
              </w:rPr>
              <w:instrText xml:space="preserve"> PAGEREF _Toc153428707 \h </w:instrText>
            </w:r>
            <w:r>
              <w:rPr>
                <w:noProof/>
                <w:webHidden/>
              </w:rPr>
            </w:r>
            <w:r>
              <w:rPr>
                <w:noProof/>
                <w:webHidden/>
              </w:rPr>
              <w:fldChar w:fldCharType="separate"/>
            </w:r>
            <w:r w:rsidR="00F17C1F">
              <w:rPr>
                <w:noProof/>
                <w:webHidden/>
              </w:rPr>
              <w:t>6</w:t>
            </w:r>
            <w:r>
              <w:rPr>
                <w:noProof/>
                <w:webHidden/>
              </w:rPr>
              <w:fldChar w:fldCharType="end"/>
            </w:r>
          </w:hyperlink>
        </w:p>
        <w:p w14:paraId="71898F91" w14:textId="0033F914" w:rsidR="003F55BC" w:rsidRDefault="003F55BC">
          <w:pPr>
            <w:pStyle w:val="TOC3"/>
            <w:tabs>
              <w:tab w:val="left" w:pos="1470"/>
              <w:tab w:val="right" w:leader="dot" w:pos="8296"/>
            </w:tabs>
            <w:rPr>
              <w:noProof/>
            </w:rPr>
          </w:pPr>
          <w:hyperlink w:anchor="_Toc153428708" w:history="1">
            <w:r w:rsidRPr="007E7F0A">
              <w:rPr>
                <w:rStyle w:val="a8"/>
                <w:rFonts w:ascii="Arial" w:hAnsi="Arial" w:cs="Arial"/>
                <w:noProof/>
              </w:rPr>
              <w:t>3.4</w:t>
            </w:r>
            <w:r>
              <w:rPr>
                <w:noProof/>
              </w:rPr>
              <w:tab/>
            </w:r>
            <w:r w:rsidRPr="007E7F0A">
              <w:rPr>
                <w:rStyle w:val="a8"/>
                <w:rFonts w:ascii="Arial" w:hAnsi="Arial" w:cs="Arial"/>
                <w:noProof/>
              </w:rPr>
              <w:t>Evaluation Strategy</w:t>
            </w:r>
            <w:r>
              <w:rPr>
                <w:noProof/>
                <w:webHidden/>
              </w:rPr>
              <w:tab/>
            </w:r>
            <w:r>
              <w:rPr>
                <w:noProof/>
                <w:webHidden/>
              </w:rPr>
              <w:fldChar w:fldCharType="begin"/>
            </w:r>
            <w:r>
              <w:rPr>
                <w:noProof/>
                <w:webHidden/>
              </w:rPr>
              <w:instrText xml:space="preserve"> PAGEREF _Toc153428708 \h </w:instrText>
            </w:r>
            <w:r>
              <w:rPr>
                <w:noProof/>
                <w:webHidden/>
              </w:rPr>
            </w:r>
            <w:r>
              <w:rPr>
                <w:noProof/>
                <w:webHidden/>
              </w:rPr>
              <w:fldChar w:fldCharType="separate"/>
            </w:r>
            <w:r w:rsidR="00F17C1F">
              <w:rPr>
                <w:noProof/>
                <w:webHidden/>
              </w:rPr>
              <w:t>10</w:t>
            </w:r>
            <w:r>
              <w:rPr>
                <w:noProof/>
                <w:webHidden/>
              </w:rPr>
              <w:fldChar w:fldCharType="end"/>
            </w:r>
          </w:hyperlink>
        </w:p>
        <w:p w14:paraId="4555B4FF" w14:textId="1043345A" w:rsidR="003F55BC" w:rsidRDefault="003F55BC">
          <w:pPr>
            <w:pStyle w:val="TOC3"/>
            <w:tabs>
              <w:tab w:val="left" w:pos="1470"/>
              <w:tab w:val="right" w:leader="dot" w:pos="8296"/>
            </w:tabs>
            <w:rPr>
              <w:noProof/>
            </w:rPr>
          </w:pPr>
          <w:hyperlink w:anchor="_Toc153428709" w:history="1">
            <w:r w:rsidRPr="007E7F0A">
              <w:rPr>
                <w:rStyle w:val="a8"/>
                <w:rFonts w:ascii="Arial" w:hAnsi="Arial" w:cs="Arial"/>
                <w:noProof/>
              </w:rPr>
              <w:t>3.5</w:t>
            </w:r>
            <w:r>
              <w:rPr>
                <w:noProof/>
              </w:rPr>
              <w:tab/>
            </w:r>
            <w:r w:rsidRPr="007E7F0A">
              <w:rPr>
                <w:rStyle w:val="a8"/>
                <w:rFonts w:ascii="Arial" w:hAnsi="Arial" w:cs="Arial"/>
                <w:noProof/>
              </w:rPr>
              <w:t>Environment</w:t>
            </w:r>
            <w:r>
              <w:rPr>
                <w:noProof/>
                <w:webHidden/>
              </w:rPr>
              <w:tab/>
            </w:r>
            <w:r>
              <w:rPr>
                <w:noProof/>
                <w:webHidden/>
              </w:rPr>
              <w:fldChar w:fldCharType="begin"/>
            </w:r>
            <w:r>
              <w:rPr>
                <w:noProof/>
                <w:webHidden/>
              </w:rPr>
              <w:instrText xml:space="preserve"> PAGEREF _Toc153428709 \h </w:instrText>
            </w:r>
            <w:r>
              <w:rPr>
                <w:noProof/>
                <w:webHidden/>
              </w:rPr>
            </w:r>
            <w:r>
              <w:rPr>
                <w:noProof/>
                <w:webHidden/>
              </w:rPr>
              <w:fldChar w:fldCharType="separate"/>
            </w:r>
            <w:r w:rsidR="00F17C1F">
              <w:rPr>
                <w:noProof/>
                <w:webHidden/>
              </w:rPr>
              <w:t>12</w:t>
            </w:r>
            <w:r>
              <w:rPr>
                <w:noProof/>
                <w:webHidden/>
              </w:rPr>
              <w:fldChar w:fldCharType="end"/>
            </w:r>
          </w:hyperlink>
        </w:p>
        <w:p w14:paraId="040D7647" w14:textId="03D9196E" w:rsidR="003F55BC" w:rsidRDefault="003F55BC">
          <w:pPr>
            <w:pStyle w:val="TOC1"/>
            <w:tabs>
              <w:tab w:val="left" w:pos="840"/>
              <w:tab w:val="right" w:leader="dot" w:pos="8296"/>
            </w:tabs>
            <w:rPr>
              <w:noProof/>
            </w:rPr>
          </w:pPr>
          <w:hyperlink w:anchor="_Toc153428710" w:history="1">
            <w:r w:rsidRPr="007E7F0A">
              <w:rPr>
                <w:rStyle w:val="a8"/>
                <w:rFonts w:ascii="Arial" w:hAnsi="Arial" w:cs="Arial"/>
                <w:b/>
                <w:bCs/>
                <w:noProof/>
              </w:rPr>
              <w:t>4.</w:t>
            </w:r>
            <w:r>
              <w:rPr>
                <w:noProof/>
              </w:rPr>
              <w:tab/>
            </w:r>
            <w:r w:rsidRPr="007E7F0A">
              <w:rPr>
                <w:rStyle w:val="a8"/>
                <w:rFonts w:ascii="Arial" w:hAnsi="Arial" w:cs="Arial"/>
                <w:b/>
                <w:bCs/>
                <w:noProof/>
              </w:rPr>
              <w:t>Results and Discussion</w:t>
            </w:r>
            <w:r>
              <w:rPr>
                <w:noProof/>
                <w:webHidden/>
              </w:rPr>
              <w:tab/>
            </w:r>
            <w:r>
              <w:rPr>
                <w:noProof/>
                <w:webHidden/>
              </w:rPr>
              <w:fldChar w:fldCharType="begin"/>
            </w:r>
            <w:r>
              <w:rPr>
                <w:noProof/>
                <w:webHidden/>
              </w:rPr>
              <w:instrText xml:space="preserve"> PAGEREF _Toc153428710 \h </w:instrText>
            </w:r>
            <w:r>
              <w:rPr>
                <w:noProof/>
                <w:webHidden/>
              </w:rPr>
            </w:r>
            <w:r>
              <w:rPr>
                <w:noProof/>
                <w:webHidden/>
              </w:rPr>
              <w:fldChar w:fldCharType="separate"/>
            </w:r>
            <w:r w:rsidR="00F17C1F">
              <w:rPr>
                <w:noProof/>
                <w:webHidden/>
              </w:rPr>
              <w:t>12</w:t>
            </w:r>
            <w:r>
              <w:rPr>
                <w:noProof/>
                <w:webHidden/>
              </w:rPr>
              <w:fldChar w:fldCharType="end"/>
            </w:r>
          </w:hyperlink>
        </w:p>
        <w:p w14:paraId="137F3AE4" w14:textId="3C425DE1" w:rsidR="003F55BC" w:rsidRDefault="003F55BC">
          <w:pPr>
            <w:pStyle w:val="TOC3"/>
            <w:tabs>
              <w:tab w:val="left" w:pos="1470"/>
              <w:tab w:val="right" w:leader="dot" w:pos="8296"/>
            </w:tabs>
            <w:rPr>
              <w:noProof/>
            </w:rPr>
          </w:pPr>
          <w:hyperlink w:anchor="_Toc153428711" w:history="1">
            <w:r w:rsidRPr="007E7F0A">
              <w:rPr>
                <w:rStyle w:val="a8"/>
                <w:rFonts w:ascii="Arial" w:hAnsi="Arial" w:cs="Arial"/>
                <w:noProof/>
              </w:rPr>
              <w:t>4.1</w:t>
            </w:r>
            <w:r>
              <w:rPr>
                <w:noProof/>
              </w:rPr>
              <w:tab/>
            </w:r>
            <w:r w:rsidRPr="007E7F0A">
              <w:rPr>
                <w:rStyle w:val="a8"/>
                <w:rFonts w:ascii="Arial" w:hAnsi="Arial" w:cs="Arial"/>
                <w:noProof/>
              </w:rPr>
              <w:t>Composite Model Metrics</w:t>
            </w:r>
            <w:r>
              <w:rPr>
                <w:noProof/>
                <w:webHidden/>
              </w:rPr>
              <w:tab/>
            </w:r>
            <w:r>
              <w:rPr>
                <w:noProof/>
                <w:webHidden/>
              </w:rPr>
              <w:fldChar w:fldCharType="begin"/>
            </w:r>
            <w:r>
              <w:rPr>
                <w:noProof/>
                <w:webHidden/>
              </w:rPr>
              <w:instrText xml:space="preserve"> PAGEREF _Toc153428711 \h </w:instrText>
            </w:r>
            <w:r>
              <w:rPr>
                <w:noProof/>
                <w:webHidden/>
              </w:rPr>
            </w:r>
            <w:r>
              <w:rPr>
                <w:noProof/>
                <w:webHidden/>
              </w:rPr>
              <w:fldChar w:fldCharType="separate"/>
            </w:r>
            <w:r w:rsidR="00F17C1F">
              <w:rPr>
                <w:noProof/>
                <w:webHidden/>
              </w:rPr>
              <w:t>12</w:t>
            </w:r>
            <w:r>
              <w:rPr>
                <w:noProof/>
                <w:webHidden/>
              </w:rPr>
              <w:fldChar w:fldCharType="end"/>
            </w:r>
          </w:hyperlink>
        </w:p>
        <w:p w14:paraId="1303000B" w14:textId="15A57975" w:rsidR="003F55BC" w:rsidRDefault="003F55BC">
          <w:pPr>
            <w:pStyle w:val="TOC3"/>
            <w:tabs>
              <w:tab w:val="left" w:pos="1470"/>
              <w:tab w:val="right" w:leader="dot" w:pos="8296"/>
            </w:tabs>
            <w:rPr>
              <w:noProof/>
            </w:rPr>
          </w:pPr>
          <w:hyperlink w:anchor="_Toc153428712" w:history="1">
            <w:r w:rsidRPr="007E7F0A">
              <w:rPr>
                <w:rStyle w:val="a8"/>
                <w:rFonts w:ascii="Arial" w:hAnsi="Arial" w:cs="Arial"/>
                <w:noProof/>
              </w:rPr>
              <w:t>4.2</w:t>
            </w:r>
            <w:r>
              <w:rPr>
                <w:noProof/>
              </w:rPr>
              <w:tab/>
            </w:r>
            <w:r w:rsidRPr="007E7F0A">
              <w:rPr>
                <w:rStyle w:val="a8"/>
                <w:rFonts w:ascii="Arial" w:hAnsi="Arial" w:cs="Arial"/>
                <w:noProof/>
              </w:rPr>
              <w:t>Performance Results Using Dataset</w:t>
            </w:r>
            <w:r>
              <w:rPr>
                <w:noProof/>
                <w:webHidden/>
              </w:rPr>
              <w:tab/>
            </w:r>
            <w:r>
              <w:rPr>
                <w:noProof/>
                <w:webHidden/>
              </w:rPr>
              <w:fldChar w:fldCharType="begin"/>
            </w:r>
            <w:r>
              <w:rPr>
                <w:noProof/>
                <w:webHidden/>
              </w:rPr>
              <w:instrText xml:space="preserve"> PAGEREF _Toc153428712 \h </w:instrText>
            </w:r>
            <w:r>
              <w:rPr>
                <w:noProof/>
                <w:webHidden/>
              </w:rPr>
            </w:r>
            <w:r>
              <w:rPr>
                <w:noProof/>
                <w:webHidden/>
              </w:rPr>
              <w:fldChar w:fldCharType="separate"/>
            </w:r>
            <w:r w:rsidR="00F17C1F">
              <w:rPr>
                <w:noProof/>
                <w:webHidden/>
              </w:rPr>
              <w:t>15</w:t>
            </w:r>
            <w:r>
              <w:rPr>
                <w:noProof/>
                <w:webHidden/>
              </w:rPr>
              <w:fldChar w:fldCharType="end"/>
            </w:r>
          </w:hyperlink>
        </w:p>
        <w:p w14:paraId="752556D9" w14:textId="65EB33EB" w:rsidR="003F55BC" w:rsidRDefault="003F55BC">
          <w:pPr>
            <w:pStyle w:val="TOC3"/>
            <w:tabs>
              <w:tab w:val="left" w:pos="1470"/>
              <w:tab w:val="right" w:leader="dot" w:pos="8296"/>
            </w:tabs>
            <w:rPr>
              <w:noProof/>
            </w:rPr>
          </w:pPr>
          <w:hyperlink w:anchor="_Toc153428713" w:history="1">
            <w:r w:rsidRPr="007E7F0A">
              <w:rPr>
                <w:rStyle w:val="a8"/>
                <w:rFonts w:ascii="Arial" w:hAnsi="Arial" w:cs="Arial"/>
                <w:noProof/>
              </w:rPr>
              <w:t>4.3</w:t>
            </w:r>
            <w:r>
              <w:rPr>
                <w:noProof/>
              </w:rPr>
              <w:tab/>
            </w:r>
            <w:r w:rsidRPr="007E7F0A">
              <w:rPr>
                <w:rStyle w:val="a8"/>
                <w:rFonts w:ascii="Arial" w:hAnsi="Arial" w:cs="Arial"/>
                <w:noProof/>
              </w:rPr>
              <w:t>Pretrained Model Metrics</w:t>
            </w:r>
            <w:r>
              <w:rPr>
                <w:noProof/>
                <w:webHidden/>
              </w:rPr>
              <w:tab/>
            </w:r>
            <w:r>
              <w:rPr>
                <w:noProof/>
                <w:webHidden/>
              </w:rPr>
              <w:fldChar w:fldCharType="begin"/>
            </w:r>
            <w:r>
              <w:rPr>
                <w:noProof/>
                <w:webHidden/>
              </w:rPr>
              <w:instrText xml:space="preserve"> PAGEREF _Toc153428713 \h </w:instrText>
            </w:r>
            <w:r>
              <w:rPr>
                <w:noProof/>
                <w:webHidden/>
              </w:rPr>
            </w:r>
            <w:r>
              <w:rPr>
                <w:noProof/>
                <w:webHidden/>
              </w:rPr>
              <w:fldChar w:fldCharType="separate"/>
            </w:r>
            <w:r w:rsidR="00F17C1F">
              <w:rPr>
                <w:noProof/>
                <w:webHidden/>
              </w:rPr>
              <w:t>16</w:t>
            </w:r>
            <w:r>
              <w:rPr>
                <w:noProof/>
                <w:webHidden/>
              </w:rPr>
              <w:fldChar w:fldCharType="end"/>
            </w:r>
          </w:hyperlink>
        </w:p>
        <w:p w14:paraId="3481AD28" w14:textId="57404BD2" w:rsidR="003F55BC" w:rsidRDefault="003F55BC">
          <w:pPr>
            <w:pStyle w:val="TOC3"/>
            <w:tabs>
              <w:tab w:val="left" w:pos="1470"/>
              <w:tab w:val="right" w:leader="dot" w:pos="8296"/>
            </w:tabs>
            <w:rPr>
              <w:noProof/>
            </w:rPr>
          </w:pPr>
          <w:hyperlink w:anchor="_Toc153428714" w:history="1">
            <w:r w:rsidRPr="007E7F0A">
              <w:rPr>
                <w:rStyle w:val="a8"/>
                <w:rFonts w:ascii="Arial" w:hAnsi="Arial" w:cs="Arial"/>
                <w:noProof/>
              </w:rPr>
              <w:t>4.4</w:t>
            </w:r>
            <w:r>
              <w:rPr>
                <w:noProof/>
              </w:rPr>
              <w:tab/>
            </w:r>
            <w:r w:rsidRPr="007E7F0A">
              <w:rPr>
                <w:rStyle w:val="a8"/>
                <w:rFonts w:ascii="Arial" w:hAnsi="Arial" w:cs="Arial"/>
                <w:noProof/>
              </w:rPr>
              <w:t>Comparison of Composite Model and Pretrained Models</w:t>
            </w:r>
            <w:r>
              <w:rPr>
                <w:noProof/>
                <w:webHidden/>
              </w:rPr>
              <w:tab/>
            </w:r>
            <w:r>
              <w:rPr>
                <w:noProof/>
                <w:webHidden/>
              </w:rPr>
              <w:fldChar w:fldCharType="begin"/>
            </w:r>
            <w:r>
              <w:rPr>
                <w:noProof/>
                <w:webHidden/>
              </w:rPr>
              <w:instrText xml:space="preserve"> PAGEREF _Toc153428714 \h </w:instrText>
            </w:r>
            <w:r>
              <w:rPr>
                <w:noProof/>
                <w:webHidden/>
              </w:rPr>
            </w:r>
            <w:r>
              <w:rPr>
                <w:noProof/>
                <w:webHidden/>
              </w:rPr>
              <w:fldChar w:fldCharType="separate"/>
            </w:r>
            <w:r w:rsidR="00F17C1F">
              <w:rPr>
                <w:noProof/>
                <w:webHidden/>
              </w:rPr>
              <w:t>22</w:t>
            </w:r>
            <w:r>
              <w:rPr>
                <w:noProof/>
                <w:webHidden/>
              </w:rPr>
              <w:fldChar w:fldCharType="end"/>
            </w:r>
          </w:hyperlink>
        </w:p>
        <w:p w14:paraId="6DDCA7C7" w14:textId="7D176650" w:rsidR="003F55BC" w:rsidRDefault="003F55BC">
          <w:pPr>
            <w:pStyle w:val="TOC3"/>
            <w:tabs>
              <w:tab w:val="left" w:pos="1470"/>
              <w:tab w:val="right" w:leader="dot" w:pos="8296"/>
            </w:tabs>
            <w:rPr>
              <w:noProof/>
            </w:rPr>
          </w:pPr>
          <w:hyperlink w:anchor="_Toc153428715" w:history="1">
            <w:r w:rsidRPr="007E7F0A">
              <w:rPr>
                <w:rStyle w:val="a8"/>
                <w:rFonts w:ascii="Arial" w:hAnsi="Arial" w:cs="Arial"/>
                <w:noProof/>
              </w:rPr>
              <w:t>4.5</w:t>
            </w:r>
            <w:r>
              <w:rPr>
                <w:noProof/>
              </w:rPr>
              <w:tab/>
            </w:r>
            <w:r w:rsidRPr="007E7F0A">
              <w:rPr>
                <w:rStyle w:val="a8"/>
                <w:rFonts w:ascii="Arial" w:hAnsi="Arial" w:cs="Arial"/>
                <w:noProof/>
              </w:rPr>
              <w:t>Discussion</w:t>
            </w:r>
            <w:r>
              <w:rPr>
                <w:noProof/>
                <w:webHidden/>
              </w:rPr>
              <w:tab/>
            </w:r>
            <w:r>
              <w:rPr>
                <w:noProof/>
                <w:webHidden/>
              </w:rPr>
              <w:fldChar w:fldCharType="begin"/>
            </w:r>
            <w:r>
              <w:rPr>
                <w:noProof/>
                <w:webHidden/>
              </w:rPr>
              <w:instrText xml:space="preserve"> PAGEREF _Toc153428715 \h </w:instrText>
            </w:r>
            <w:r>
              <w:rPr>
                <w:noProof/>
                <w:webHidden/>
              </w:rPr>
            </w:r>
            <w:r>
              <w:rPr>
                <w:noProof/>
                <w:webHidden/>
              </w:rPr>
              <w:fldChar w:fldCharType="separate"/>
            </w:r>
            <w:r w:rsidR="00F17C1F">
              <w:rPr>
                <w:noProof/>
                <w:webHidden/>
              </w:rPr>
              <w:t>23</w:t>
            </w:r>
            <w:r>
              <w:rPr>
                <w:noProof/>
                <w:webHidden/>
              </w:rPr>
              <w:fldChar w:fldCharType="end"/>
            </w:r>
          </w:hyperlink>
        </w:p>
        <w:p w14:paraId="451D6BBD" w14:textId="3CEAE98B" w:rsidR="003F55BC" w:rsidRDefault="003F55BC">
          <w:pPr>
            <w:pStyle w:val="TOC1"/>
            <w:tabs>
              <w:tab w:val="left" w:pos="840"/>
              <w:tab w:val="right" w:leader="dot" w:pos="8296"/>
            </w:tabs>
            <w:rPr>
              <w:noProof/>
            </w:rPr>
          </w:pPr>
          <w:hyperlink w:anchor="_Toc153428716" w:history="1">
            <w:r w:rsidRPr="007E7F0A">
              <w:rPr>
                <w:rStyle w:val="a8"/>
                <w:rFonts w:ascii="Arial" w:hAnsi="Arial" w:cs="Arial"/>
                <w:b/>
                <w:bCs/>
                <w:noProof/>
              </w:rPr>
              <w:t>5.</w:t>
            </w:r>
            <w:r>
              <w:rPr>
                <w:noProof/>
              </w:rPr>
              <w:tab/>
            </w:r>
            <w:r w:rsidRPr="007E7F0A">
              <w:rPr>
                <w:rStyle w:val="a8"/>
                <w:rFonts w:ascii="Arial" w:hAnsi="Arial" w:cs="Arial"/>
                <w:b/>
                <w:bCs/>
                <w:noProof/>
              </w:rPr>
              <w:t>Conclusion</w:t>
            </w:r>
            <w:r>
              <w:rPr>
                <w:noProof/>
                <w:webHidden/>
              </w:rPr>
              <w:tab/>
            </w:r>
            <w:r>
              <w:rPr>
                <w:noProof/>
                <w:webHidden/>
              </w:rPr>
              <w:fldChar w:fldCharType="begin"/>
            </w:r>
            <w:r>
              <w:rPr>
                <w:noProof/>
                <w:webHidden/>
              </w:rPr>
              <w:instrText xml:space="preserve"> PAGEREF _Toc153428716 \h </w:instrText>
            </w:r>
            <w:r>
              <w:rPr>
                <w:noProof/>
                <w:webHidden/>
              </w:rPr>
            </w:r>
            <w:r>
              <w:rPr>
                <w:noProof/>
                <w:webHidden/>
              </w:rPr>
              <w:fldChar w:fldCharType="separate"/>
            </w:r>
            <w:r w:rsidR="00F17C1F">
              <w:rPr>
                <w:noProof/>
                <w:webHidden/>
              </w:rPr>
              <w:t>24</w:t>
            </w:r>
            <w:r>
              <w:rPr>
                <w:noProof/>
                <w:webHidden/>
              </w:rPr>
              <w:fldChar w:fldCharType="end"/>
            </w:r>
          </w:hyperlink>
        </w:p>
        <w:p w14:paraId="14BB019D" w14:textId="0C94DEF7" w:rsidR="003F55BC" w:rsidRDefault="003F55BC">
          <w:pPr>
            <w:pStyle w:val="TOC1"/>
            <w:tabs>
              <w:tab w:val="left" w:pos="840"/>
              <w:tab w:val="right" w:leader="dot" w:pos="8296"/>
            </w:tabs>
            <w:rPr>
              <w:noProof/>
            </w:rPr>
          </w:pPr>
          <w:hyperlink w:anchor="_Toc153428717" w:history="1">
            <w:r w:rsidRPr="007E7F0A">
              <w:rPr>
                <w:rStyle w:val="a8"/>
                <w:rFonts w:ascii="Arial" w:hAnsi="Arial" w:cs="Arial"/>
                <w:b/>
                <w:bCs/>
                <w:noProof/>
              </w:rPr>
              <w:t>6.</w:t>
            </w:r>
            <w:r>
              <w:rPr>
                <w:noProof/>
              </w:rPr>
              <w:tab/>
            </w:r>
            <w:r w:rsidRPr="007E7F0A">
              <w:rPr>
                <w:rStyle w:val="a8"/>
                <w:rFonts w:ascii="Arial" w:hAnsi="Arial" w:cs="Arial"/>
                <w:b/>
                <w:bCs/>
                <w:noProof/>
              </w:rPr>
              <w:t>Limitation and Future Work</w:t>
            </w:r>
            <w:r>
              <w:rPr>
                <w:noProof/>
                <w:webHidden/>
              </w:rPr>
              <w:tab/>
            </w:r>
            <w:r>
              <w:rPr>
                <w:noProof/>
                <w:webHidden/>
              </w:rPr>
              <w:fldChar w:fldCharType="begin"/>
            </w:r>
            <w:r>
              <w:rPr>
                <w:noProof/>
                <w:webHidden/>
              </w:rPr>
              <w:instrText xml:space="preserve"> PAGEREF _Toc153428717 \h </w:instrText>
            </w:r>
            <w:r>
              <w:rPr>
                <w:noProof/>
                <w:webHidden/>
              </w:rPr>
            </w:r>
            <w:r>
              <w:rPr>
                <w:noProof/>
                <w:webHidden/>
              </w:rPr>
              <w:fldChar w:fldCharType="separate"/>
            </w:r>
            <w:r w:rsidR="00F17C1F">
              <w:rPr>
                <w:noProof/>
                <w:webHidden/>
              </w:rPr>
              <w:t>25</w:t>
            </w:r>
            <w:r>
              <w:rPr>
                <w:noProof/>
                <w:webHidden/>
              </w:rPr>
              <w:fldChar w:fldCharType="end"/>
            </w:r>
          </w:hyperlink>
        </w:p>
        <w:p w14:paraId="3F02EBA7" w14:textId="6539903E" w:rsidR="00C94251" w:rsidRDefault="00C94251">
          <w:r>
            <w:rPr>
              <w:b/>
              <w:bCs/>
              <w:lang w:val="zh-CN"/>
            </w:rPr>
            <w:fldChar w:fldCharType="end"/>
          </w:r>
        </w:p>
      </w:sdtContent>
    </w:sdt>
    <w:p w14:paraId="493542C5" w14:textId="77777777" w:rsidR="00C94251" w:rsidRDefault="00C94251"/>
    <w:p w14:paraId="733C4A14" w14:textId="77777777" w:rsidR="00C94251" w:rsidRDefault="00C94251"/>
    <w:p w14:paraId="038121C1" w14:textId="77777777" w:rsidR="00C94251" w:rsidRDefault="00C94251"/>
    <w:p w14:paraId="05F03480" w14:textId="77777777" w:rsidR="00C94251" w:rsidRDefault="00C94251"/>
    <w:p w14:paraId="0619E38A" w14:textId="77777777" w:rsidR="00C94251" w:rsidRDefault="00C94251"/>
    <w:p w14:paraId="58579CC8" w14:textId="77777777" w:rsidR="00C94251" w:rsidRDefault="00C94251"/>
    <w:p w14:paraId="5B9224C4" w14:textId="77777777" w:rsidR="00C94251" w:rsidRDefault="00C94251"/>
    <w:p w14:paraId="46033400" w14:textId="77777777" w:rsidR="00C94251" w:rsidRDefault="00C94251"/>
    <w:p w14:paraId="1C2D8B46" w14:textId="77777777" w:rsidR="00C94251" w:rsidRDefault="00C94251"/>
    <w:p w14:paraId="0484D241" w14:textId="77777777" w:rsidR="00C94251" w:rsidRDefault="00C94251"/>
    <w:p w14:paraId="0B0EF912" w14:textId="77777777" w:rsidR="00C94251" w:rsidRDefault="00C94251"/>
    <w:p w14:paraId="31C2F6C6" w14:textId="77777777" w:rsidR="00C94251" w:rsidRDefault="00C94251"/>
    <w:p w14:paraId="16E891BF" w14:textId="77777777" w:rsidR="00C94251" w:rsidRDefault="00C94251"/>
    <w:p w14:paraId="07C905F7" w14:textId="77777777" w:rsidR="00C94251" w:rsidRDefault="00C94251"/>
    <w:p w14:paraId="25D7D838" w14:textId="77777777" w:rsidR="00C94251" w:rsidRDefault="00C94251"/>
    <w:p w14:paraId="64CF2BAB" w14:textId="77777777" w:rsidR="00C94251" w:rsidRDefault="00C94251"/>
    <w:p w14:paraId="4692EBBC" w14:textId="77777777" w:rsidR="00C94251" w:rsidRDefault="00C94251"/>
    <w:p w14:paraId="17D8B437" w14:textId="77777777" w:rsidR="00C94251" w:rsidRDefault="00C94251"/>
    <w:p w14:paraId="36FA8951" w14:textId="77777777" w:rsidR="00C94251" w:rsidRDefault="00C94251"/>
    <w:p w14:paraId="0B627422" w14:textId="77777777" w:rsidR="00C94251" w:rsidRDefault="00C94251"/>
    <w:p w14:paraId="4900ECA3" w14:textId="77777777" w:rsidR="00C94251" w:rsidRDefault="00C94251">
      <w:pPr>
        <w:rPr>
          <w:rFonts w:hint="eastAsia"/>
        </w:rPr>
      </w:pPr>
    </w:p>
    <w:p w14:paraId="28FF7270" w14:textId="470B1A5C" w:rsidR="00987319" w:rsidRPr="000A74E4" w:rsidRDefault="00987319" w:rsidP="000A74E4">
      <w:pPr>
        <w:pStyle w:val="1"/>
        <w:numPr>
          <w:ilvl w:val="0"/>
          <w:numId w:val="1"/>
        </w:numPr>
        <w:spacing w:line="360" w:lineRule="auto"/>
        <w:rPr>
          <w:rFonts w:ascii="Arial" w:hAnsi="Arial" w:cs="Arial"/>
          <w:b/>
          <w:bCs/>
          <w:color w:val="auto"/>
          <w:sz w:val="24"/>
          <w:szCs w:val="24"/>
        </w:rPr>
      </w:pPr>
      <w:bookmarkStart w:id="0" w:name="_Toc153428702"/>
      <w:r w:rsidRPr="000A74E4">
        <w:rPr>
          <w:rFonts w:ascii="Arial" w:hAnsi="Arial" w:cs="Arial"/>
          <w:b/>
          <w:bCs/>
          <w:color w:val="auto"/>
          <w:sz w:val="24"/>
          <w:szCs w:val="24"/>
        </w:rPr>
        <w:lastRenderedPageBreak/>
        <w:t>I</w:t>
      </w:r>
      <w:r w:rsidRPr="000A74E4">
        <w:rPr>
          <w:rFonts w:ascii="Arial" w:hAnsi="Arial" w:cs="Arial" w:hint="eastAsia"/>
          <w:b/>
          <w:bCs/>
          <w:color w:val="auto"/>
          <w:sz w:val="24"/>
          <w:szCs w:val="24"/>
        </w:rPr>
        <w:t>ntroduction</w:t>
      </w:r>
      <w:bookmarkEnd w:id="0"/>
    </w:p>
    <w:p w14:paraId="34D7FA66" w14:textId="1B44F0A5" w:rsidR="000A74E4" w:rsidRPr="000A74E4" w:rsidRDefault="000A74E4" w:rsidP="000A74E4">
      <w:pPr>
        <w:widowControl/>
        <w:spacing w:after="160" w:line="360" w:lineRule="auto"/>
        <w:rPr>
          <w:rFonts w:ascii="Arial" w:hAnsi="Arial" w:cs="Arial"/>
          <w:kern w:val="0"/>
          <w:sz w:val="22"/>
          <w14:ligatures w14:val="none"/>
        </w:rPr>
      </w:pPr>
      <w:r w:rsidRPr="000A74E4">
        <w:rPr>
          <w:rFonts w:ascii="Arial" w:hAnsi="Arial" w:cs="Arial"/>
          <w:kern w:val="0"/>
          <w:sz w:val="22"/>
          <w14:ligatures w14:val="none"/>
        </w:rPr>
        <w:t>In the field of computer vision, image classification plays a central role with wide applications, including real-time image processing in autonomous driving cars and disease identification in medical imaging. In recent years, deep learning technologies have made significant progress in enhancing the accuracy and efficiency of image classification, especially in handling complex and diverse datasets</w:t>
      </w:r>
      <w:r w:rsidR="002C6D51">
        <w:rPr>
          <w:rFonts w:ascii="Arial" w:hAnsi="Arial" w:cs="Arial"/>
          <w:kern w:val="0"/>
          <w:sz w:val="22"/>
          <w14:ligatures w14:val="none"/>
        </w:rPr>
        <w:t xml:space="preserve"> </w:t>
      </w:r>
      <w:r w:rsidR="002C6D51">
        <w:rPr>
          <w:rFonts w:ascii="Arial" w:hAnsi="Arial" w:cs="Arial"/>
          <w:kern w:val="0"/>
          <w:sz w:val="22"/>
          <w14:ligatures w14:val="none"/>
        </w:rPr>
        <w:fldChar w:fldCharType="begin"/>
      </w:r>
      <w:r w:rsidR="002C6D51">
        <w:rPr>
          <w:rFonts w:ascii="Arial" w:hAnsi="Arial" w:cs="Arial"/>
          <w:kern w:val="0"/>
          <w:sz w:val="22"/>
          <w14:ligatures w14:val="none"/>
        </w:rPr>
        <w:instrText xml:space="preserve"> ADDIN ZOTERO_ITEM CSL_CITATION {"citationID":"NIES52jk","properties":{"formattedCitation":"[1]","plainCitation":"[1]","noteIndex":0},"citationItems":[{"id":162,"uris":["http://zotero.org/users/local/i0mtaqXO/items/49PIUKY7"],"itemData":{"id":162,"type":"article-journal","abstract":"Deep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speech.","container-title":"Nature","DOI":"10.1038/nature14539","ISSN":"1476-4687","issue":"7553","language":"en","license":"2015 Springer Nature Limited","note":"number: 7553\npublisher: Nature Publishing Group","page":"436-444","source":"www.nature.com","title":"Deep learning","volume":"521","author":[{"family":"LeCun","given":"Yann"},{"family":"Bengio","given":"Yoshua"},{"family":"Hinton","given":"Geoffrey"}],"issued":{"date-parts":[["2015",5]]}}}],"schema":"https://github.com/citation-style-language/schema/raw/master/csl-citation.json"} </w:instrText>
      </w:r>
      <w:r w:rsidR="002C6D51">
        <w:rPr>
          <w:rFonts w:ascii="Arial" w:hAnsi="Arial" w:cs="Arial"/>
          <w:kern w:val="0"/>
          <w:sz w:val="22"/>
          <w14:ligatures w14:val="none"/>
        </w:rPr>
        <w:fldChar w:fldCharType="separate"/>
      </w:r>
      <w:r w:rsidR="002C6D51" w:rsidRPr="002C6D51">
        <w:rPr>
          <w:rFonts w:ascii="Arial" w:hAnsi="Arial" w:cs="Arial"/>
          <w:sz w:val="22"/>
        </w:rPr>
        <w:t>[1]</w:t>
      </w:r>
      <w:r w:rsidR="002C6D51">
        <w:rPr>
          <w:rFonts w:ascii="Arial" w:hAnsi="Arial" w:cs="Arial"/>
          <w:kern w:val="0"/>
          <w:sz w:val="22"/>
          <w14:ligatures w14:val="none"/>
        </w:rPr>
        <w:fldChar w:fldCharType="end"/>
      </w:r>
      <w:r w:rsidRPr="000A74E4">
        <w:rPr>
          <w:rFonts w:ascii="Arial" w:hAnsi="Arial" w:cs="Arial"/>
          <w:kern w:val="0"/>
          <w:sz w:val="22"/>
          <w14:ligatures w14:val="none"/>
        </w:rPr>
        <w:t>.</w:t>
      </w:r>
    </w:p>
    <w:p w14:paraId="1781F369" w14:textId="686A3471" w:rsidR="000A74E4" w:rsidRPr="000A74E4" w:rsidRDefault="000A74E4" w:rsidP="000A74E4">
      <w:pPr>
        <w:widowControl/>
        <w:spacing w:after="160" w:line="360" w:lineRule="auto"/>
        <w:rPr>
          <w:rFonts w:ascii="Arial" w:hAnsi="Arial" w:cs="Arial"/>
          <w:kern w:val="0"/>
          <w:sz w:val="22"/>
          <w14:ligatures w14:val="none"/>
        </w:rPr>
      </w:pPr>
      <w:r w:rsidRPr="000A74E4">
        <w:rPr>
          <w:rFonts w:ascii="Arial" w:hAnsi="Arial" w:cs="Arial"/>
          <w:kern w:val="0"/>
          <w:sz w:val="22"/>
          <w14:ligatures w14:val="none"/>
        </w:rPr>
        <w:t>Ensemble models play an important role in improving the accuracy and robustness of image classification. This approach, by combining predictions from multiple models like Bagging and Boosting, reduces overfitting and improves generalization to new data. Additionally, incorporating attention mechanisms, especially in Convolutional Neural Networks (CNNs), provides a powerful inductive bias to the model, aiding in learning image representations that are translation invariant</w:t>
      </w:r>
      <w:r w:rsidR="002C6D51">
        <w:rPr>
          <w:rFonts w:ascii="Arial" w:hAnsi="Arial" w:cs="Arial"/>
          <w:kern w:val="0"/>
          <w:sz w:val="22"/>
          <w14:ligatures w14:val="none"/>
        </w:rPr>
        <w:t xml:space="preserve"> </w:t>
      </w:r>
      <w:r w:rsidR="002C6D51">
        <w:rPr>
          <w:rFonts w:ascii="Arial" w:hAnsi="Arial" w:cs="Arial"/>
          <w:kern w:val="0"/>
          <w:sz w:val="22"/>
          <w14:ligatures w14:val="none"/>
        </w:rPr>
        <w:fldChar w:fldCharType="begin"/>
      </w:r>
      <w:r w:rsidR="002C6D51">
        <w:rPr>
          <w:rFonts w:ascii="Arial" w:hAnsi="Arial" w:cs="Arial"/>
          <w:kern w:val="0"/>
          <w:sz w:val="22"/>
          <w14:ligatures w14:val="none"/>
        </w:rPr>
        <w:instrText xml:space="preserve"> ADDIN ZOTERO_ITEM CSL_CITATION {"citationID":"VviJnmPA","properties":{"formattedCitation":"[2]","plainCitation":"[2]","noteIndex":0},"citationItems":[{"id":165,"uris":["http://zotero.org/users/local/i0mtaqXO/items/87YI3RJS"],"itemData":{"id":165,"type":"paper-conference","abstract":"We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Networks","URL":"https://papers.nips.cc/paper/2012/hash/c399862d3b9d6b76c8436e924a68c45b-Abstract.html","volume":"25","author":[{"family":"Krizhevsky","given":"Alex"},{"family":"Sutskever","given":"Ilya"},{"family":"Hinton","given":"Geoffrey E"}],"accessed":{"date-parts":[["2023",12,12]]},"issued":{"date-parts":[["2012"]]}}}],"schema":"https://github.com/citation-style-language/schema/raw/master/csl-citation.json"} </w:instrText>
      </w:r>
      <w:r w:rsidR="002C6D51">
        <w:rPr>
          <w:rFonts w:ascii="Arial" w:hAnsi="Arial" w:cs="Arial"/>
          <w:kern w:val="0"/>
          <w:sz w:val="22"/>
          <w14:ligatures w14:val="none"/>
        </w:rPr>
        <w:fldChar w:fldCharType="separate"/>
      </w:r>
      <w:r w:rsidR="002C6D51" w:rsidRPr="002C6D51">
        <w:rPr>
          <w:rFonts w:ascii="Arial" w:hAnsi="Arial" w:cs="Arial"/>
          <w:sz w:val="22"/>
        </w:rPr>
        <w:t>[2]</w:t>
      </w:r>
      <w:r w:rsidR="002C6D51">
        <w:rPr>
          <w:rFonts w:ascii="Arial" w:hAnsi="Arial" w:cs="Arial"/>
          <w:kern w:val="0"/>
          <w:sz w:val="22"/>
          <w14:ligatures w14:val="none"/>
        </w:rPr>
        <w:fldChar w:fldCharType="end"/>
      </w:r>
      <w:r w:rsidRPr="000A74E4">
        <w:rPr>
          <w:rFonts w:ascii="Arial" w:hAnsi="Arial" w:cs="Arial"/>
          <w:kern w:val="0"/>
          <w:sz w:val="22"/>
          <w14:ligatures w14:val="none"/>
        </w:rPr>
        <w:t>.</w:t>
      </w:r>
    </w:p>
    <w:p w14:paraId="0D51D56B" w14:textId="6F63C647" w:rsidR="005A1CFB" w:rsidRPr="000A74E4" w:rsidRDefault="000A74E4" w:rsidP="000A74E4">
      <w:pPr>
        <w:widowControl/>
        <w:spacing w:after="160" w:line="360" w:lineRule="auto"/>
        <w:rPr>
          <w:rFonts w:ascii="Arial" w:hAnsi="Arial" w:cs="Arial"/>
          <w:kern w:val="0"/>
          <w:sz w:val="22"/>
          <w14:ligatures w14:val="none"/>
        </w:rPr>
      </w:pPr>
      <w:r w:rsidRPr="000A74E4">
        <w:rPr>
          <w:rFonts w:ascii="Arial" w:hAnsi="Arial" w:cs="Arial"/>
          <w:kern w:val="0"/>
          <w:sz w:val="22"/>
          <w14:ligatures w14:val="none"/>
        </w:rPr>
        <w:t>This report will proceed with a literature review, recapping research on image classification, ensemble models, and attention mechanisms. It will then detail our methodology, including the datasets used, model architecture, and experimental design. Following this, we will present our experimental results and engage in a thorough discussion, concluding with a summary of our findings and potential directions for future research.</w:t>
      </w:r>
    </w:p>
    <w:p w14:paraId="0424634D" w14:textId="77777777" w:rsidR="005A1CFB" w:rsidRDefault="005A1CFB" w:rsidP="005A1CFB"/>
    <w:p w14:paraId="04588BD6" w14:textId="2C9D8521" w:rsidR="005A1CFB" w:rsidRPr="000A74E4" w:rsidRDefault="005A1CFB" w:rsidP="000A74E4">
      <w:pPr>
        <w:pStyle w:val="1"/>
        <w:numPr>
          <w:ilvl w:val="0"/>
          <w:numId w:val="1"/>
        </w:numPr>
        <w:spacing w:line="360" w:lineRule="auto"/>
        <w:rPr>
          <w:rFonts w:ascii="Arial" w:hAnsi="Arial" w:cs="Arial"/>
          <w:b/>
          <w:bCs/>
          <w:color w:val="auto"/>
          <w:sz w:val="24"/>
          <w:szCs w:val="24"/>
        </w:rPr>
      </w:pPr>
      <w:bookmarkStart w:id="1" w:name="_Toc153428703"/>
      <w:r w:rsidRPr="000A74E4">
        <w:rPr>
          <w:rFonts w:ascii="Arial" w:hAnsi="Arial" w:cs="Arial"/>
          <w:b/>
          <w:bCs/>
          <w:color w:val="auto"/>
          <w:sz w:val="24"/>
          <w:szCs w:val="24"/>
        </w:rPr>
        <w:t>Literature Review</w:t>
      </w:r>
      <w:bookmarkEnd w:id="1"/>
    </w:p>
    <w:p w14:paraId="32BF3F6D" w14:textId="228FD347" w:rsidR="003033DB" w:rsidRPr="000A74E4" w:rsidRDefault="003033DB" w:rsidP="003033DB">
      <w:pPr>
        <w:widowControl/>
        <w:spacing w:after="160" w:line="360" w:lineRule="auto"/>
        <w:ind w:firstLineChars="100" w:firstLine="220"/>
        <w:rPr>
          <w:rFonts w:ascii="Arial" w:hAnsi="Arial" w:cs="Arial"/>
          <w:kern w:val="0"/>
          <w:sz w:val="22"/>
          <w14:ligatures w14:val="none"/>
        </w:rPr>
      </w:pPr>
      <w:r w:rsidRPr="003033DB">
        <w:rPr>
          <w:rFonts w:ascii="Arial" w:hAnsi="Arial" w:cs="Arial"/>
          <w:kern w:val="0"/>
          <w:sz w:val="22"/>
          <w14:ligatures w14:val="none"/>
        </w:rPr>
        <w:t>This research</w:t>
      </w:r>
      <w:r>
        <w:rPr>
          <w:rFonts w:ascii="Arial" w:hAnsi="Arial" w:cs="Arial"/>
          <w:kern w:val="0"/>
          <w:sz w:val="22"/>
          <w14:ligatures w14:val="none"/>
        </w:rPr>
        <w:t xml:space="preserve"> </w:t>
      </w:r>
      <w:r>
        <w:rPr>
          <w:rFonts w:ascii="Arial" w:hAnsi="Arial" w:cs="Arial"/>
          <w:kern w:val="0"/>
          <w:sz w:val="22"/>
          <w14:ligatures w14:val="none"/>
        </w:rPr>
        <w:fldChar w:fldCharType="begin"/>
      </w:r>
      <w:r>
        <w:rPr>
          <w:rFonts w:ascii="Arial" w:hAnsi="Arial" w:cs="Arial"/>
          <w:kern w:val="0"/>
          <w:sz w:val="22"/>
          <w14:ligatures w14:val="none"/>
        </w:rPr>
        <w:instrText xml:space="preserve"> ADDIN ZOTERO_ITEM CSL_CITATION {"citationID":"kBtAOjML","properties":{"formattedCitation":"[3]","plainCitation":"[3]","noteIndex":0},"citationItems":[{"id":167,"uris":["http://zotero.org/users/local/i0mtaqXO/items/4LN6XBYV"],"itemData":{"id":167,"type":"article","abstract":"Recent studies on multi-label image classification have focused on designing more complex architectures of deep neural networks such as the use of attention mechanisms and region proposal networks. Although performance gains have been reported, the backbone deep models of the proposed approaches and the evaluation metrics employed in different works vary, making it difficult to compare each fairly. Moreover, due to the lack of properly investigated baselines, the advantage introduced by the proposed techniques are often ambiguous. To address these issues, we make a thorough investigation of the mainstream deep convolutional neural network architectures for multi-label image classification and present a strong baseline. With the use of proper data augmentation techniques and model ensembles, the basic deep architectures can achieve better performance than many existing more complex ones on three benchmark datasets, providing great insight for the future studies on multi-label image classification.","DOI":"10.48550/arXiv.1811.08412","note":"arXiv:1811.08412 [cs]","number":"arXiv:1811.08412","publisher":"arXiv","source":"arXiv.org","title":"A Baseline for Multi-Label Image Classification Using An Ensemble of Deep Convolutional Neural Networks","URL":"http://arxiv.org/abs/1811.08412","author":[{"family":"Wang","given":"Qian"},{"family":"Jia","given":"Ning"},{"family":"Breckon","given":"Toby P."}],"accessed":{"date-parts":[["2023",12,13]]},"issued":{"date-parts":[["2019",5,9]]}}}],"schema":"https://github.com/citation-style-language/schema/raw/master/csl-citation.json"} </w:instrText>
      </w:r>
      <w:r>
        <w:rPr>
          <w:rFonts w:ascii="Arial" w:hAnsi="Arial" w:cs="Arial"/>
          <w:kern w:val="0"/>
          <w:sz w:val="22"/>
          <w14:ligatures w14:val="none"/>
        </w:rPr>
        <w:fldChar w:fldCharType="separate"/>
      </w:r>
      <w:r w:rsidRPr="002C6D51">
        <w:rPr>
          <w:rFonts w:ascii="Arial" w:hAnsi="Arial" w:cs="Arial"/>
          <w:sz w:val="22"/>
        </w:rPr>
        <w:t>[3]</w:t>
      </w:r>
      <w:r>
        <w:rPr>
          <w:rFonts w:ascii="Arial" w:hAnsi="Arial" w:cs="Arial"/>
          <w:kern w:val="0"/>
          <w:sz w:val="22"/>
          <w14:ligatures w14:val="none"/>
        </w:rPr>
        <w:fldChar w:fldCharType="end"/>
      </w:r>
      <w:r w:rsidRPr="003033DB">
        <w:rPr>
          <w:rFonts w:ascii="Arial" w:hAnsi="Arial" w:cs="Arial"/>
          <w:kern w:val="0"/>
          <w:sz w:val="22"/>
          <w14:ligatures w14:val="none"/>
        </w:rPr>
        <w:t xml:space="preserve"> presents a novel deep convolutional neural network ensemble model, specifically engineered for the task of multi-label image classification. The model's architecture is a fusion of multiple deep learning networks, designed to collectively enhance the predictive accuracy. It distinguishes itself in handling images where each instance may belong to multiple categories simultaneously. On three benchmark datasets, the model demonstrated strong performance metrics, including high accuracy, recall, and F1 scores, indicating its robustness in categorizing images with multiple labels accurately. However, this model's sophistication comes with the </w:t>
      </w:r>
      <w:r w:rsidRPr="003033DB">
        <w:rPr>
          <w:rFonts w:ascii="Arial" w:hAnsi="Arial" w:cs="Arial"/>
          <w:kern w:val="0"/>
          <w:sz w:val="22"/>
          <w14:ligatures w14:val="none"/>
        </w:rPr>
        <w:lastRenderedPageBreak/>
        <w:t>trade-off of increased computational demands, particularly noticeable when processing large datasets. Furthermore, while it excels in a general multi-label context, its adaptability to specialized tasks or unique datasets is somewhat limited. This restriction points to a potential need for task-specific tuning or modifications to leverage its capabilities fully.</w:t>
      </w:r>
    </w:p>
    <w:p w14:paraId="031C04E5" w14:textId="189E51A4" w:rsidR="003033DB" w:rsidRPr="000A74E4" w:rsidRDefault="003033DB" w:rsidP="000A74E4">
      <w:pPr>
        <w:widowControl/>
        <w:spacing w:after="160" w:line="360" w:lineRule="auto"/>
        <w:ind w:firstLineChars="100" w:firstLine="220"/>
        <w:rPr>
          <w:rFonts w:ascii="Arial" w:hAnsi="Arial" w:cs="Arial"/>
          <w:kern w:val="0"/>
          <w:sz w:val="22"/>
          <w14:ligatures w14:val="none"/>
        </w:rPr>
      </w:pPr>
      <w:r w:rsidRPr="003033DB">
        <w:rPr>
          <w:rFonts w:ascii="Arial" w:hAnsi="Arial" w:cs="Arial"/>
          <w:kern w:val="0"/>
          <w:sz w:val="22"/>
          <w14:ligatures w14:val="none"/>
        </w:rPr>
        <w:t>The second study</w:t>
      </w:r>
      <w:r>
        <w:rPr>
          <w:rFonts w:ascii="Arial" w:hAnsi="Arial" w:cs="Arial"/>
          <w:kern w:val="0"/>
          <w:sz w:val="22"/>
          <w14:ligatures w14:val="none"/>
        </w:rPr>
        <w:t xml:space="preserve"> </w:t>
      </w:r>
      <w:r>
        <w:rPr>
          <w:rFonts w:ascii="Arial" w:hAnsi="Arial" w:cs="Arial"/>
          <w:kern w:val="0"/>
          <w:sz w:val="22"/>
          <w14:ligatures w14:val="none"/>
        </w:rPr>
        <w:fldChar w:fldCharType="begin"/>
      </w:r>
      <w:r>
        <w:rPr>
          <w:rFonts w:ascii="Arial" w:hAnsi="Arial" w:cs="Arial"/>
          <w:kern w:val="0"/>
          <w:sz w:val="22"/>
          <w14:ligatures w14:val="none"/>
        </w:rPr>
        <w:instrText xml:space="preserve"> ADDIN ZOTERO_ITEM CSL_CITATION {"citationID":"fud9MrIN","properties":{"formattedCitation":"[4]","plainCitation":"[4]","noteIndex":0},"citationItems":[{"id":171,"uris":["http://zotero.org/users/local/i0mtaqXO/items/NN453TFQ"],"itemData":{"id":171,"type":"article-journal","abstract":"Aiming at the existing problems of metric-based methods, there are problems such as inadequate feature extraction, inaccurate class feature representation, and single similarity measurement. A new model based on attention mechanism and weight fusion strategy is proposed in this paper. Firstly, the image is passed through the conv4 network with channel attention mechanism and space attention mechanism to obtain the feature map of the image. On this basis, the fusion strategy is used to extract class-level feature representations according to the difference in contributions of different samples to class-level feature representations. Finally, the similarity scores of query set samples are calculated through the network to predict the classification. Experimental results on the miniImageNet dataset and the omniglot dataset demonstrate the effectiveness of the proposed method.","container-title":"Journal of Engineering and Applied Science","DOI":"10.1186/s44147-023-00186-9","ISSN":"2536-9512","issue":"1","journalAbbreviation":"Journal of Engineering and Applied Science","page":"14","source":"BioMed Central","title":"Few-shot image classification algorithm based on attention mechanism and weight fusion","volume":"70","author":[{"family":"Meng","given":"Xiaoxia"},{"family":"Wang","given":"Xiaowei"},{"family":"Yin","given":"Shoulin"},{"family":"Li","given":"Hang"}],"issued":{"date-parts":[["2023",3,2]]}}}],"schema":"https://github.com/citation-style-language/schema/raw/master/csl-citation.json"} </w:instrText>
      </w:r>
      <w:r>
        <w:rPr>
          <w:rFonts w:ascii="Arial" w:hAnsi="Arial" w:cs="Arial"/>
          <w:kern w:val="0"/>
          <w:sz w:val="22"/>
          <w14:ligatures w14:val="none"/>
        </w:rPr>
        <w:fldChar w:fldCharType="separate"/>
      </w:r>
      <w:r w:rsidRPr="002C6D51">
        <w:rPr>
          <w:rFonts w:ascii="Arial" w:hAnsi="Arial" w:cs="Arial"/>
          <w:sz w:val="22"/>
        </w:rPr>
        <w:t>[4]</w:t>
      </w:r>
      <w:r>
        <w:rPr>
          <w:rFonts w:ascii="Arial" w:hAnsi="Arial" w:cs="Arial"/>
          <w:kern w:val="0"/>
          <w:sz w:val="22"/>
          <w14:ligatures w14:val="none"/>
        </w:rPr>
        <w:fldChar w:fldCharType="end"/>
      </w:r>
      <w:r w:rsidRPr="003033DB">
        <w:rPr>
          <w:rFonts w:ascii="Arial" w:hAnsi="Arial" w:cs="Arial"/>
          <w:kern w:val="0"/>
          <w:sz w:val="22"/>
          <w14:ligatures w14:val="none"/>
        </w:rPr>
        <w:t xml:space="preserve"> introduces a streamlined and parameter-efficient network structure, targeting the domain of few-shot image classification. This area of machine learning focuses on training models to recognize new classes with very few examples. The core innovation of this network is its reliance on attention mechanisms, which enable the model to focus selectively on the most relevant features of the input images. By doing so, it efficiently extracts critical information even from a limited quantity of data, making it well-suited for scenarios where extensive training data is not available. However, the model's simplicity and focus on parameter efficiency have some drawbacks. It tends to underperform when dealing with images set against complex backgrounds, as the attention mechanism might get distracted or overwhelmed by irrelevant details. Additionally, the model's efficacy varies across different tasks, implying a need for specific adjustments or enhancements when applied to varying types of image classification challenges. This indicates a trade-off between simplicity and versatility, suggesting room for further refinement to broaden its applicability.</w:t>
      </w:r>
    </w:p>
    <w:p w14:paraId="25514279" w14:textId="77777777" w:rsidR="000A74E4" w:rsidRDefault="000A74E4" w:rsidP="000A74E4">
      <w:pPr>
        <w:rPr>
          <w:rFonts w:ascii="Segoe UI" w:hAnsi="Segoe UI" w:cs="Segoe UI"/>
          <w:color w:val="374151"/>
        </w:rPr>
      </w:pPr>
    </w:p>
    <w:p w14:paraId="46171C7D" w14:textId="21BEE3A7" w:rsidR="00B031E8" w:rsidRPr="000A74E4" w:rsidRDefault="00B031E8" w:rsidP="000A74E4">
      <w:pPr>
        <w:pStyle w:val="1"/>
        <w:numPr>
          <w:ilvl w:val="0"/>
          <w:numId w:val="1"/>
        </w:numPr>
        <w:spacing w:line="360" w:lineRule="auto"/>
        <w:rPr>
          <w:rFonts w:ascii="Arial" w:hAnsi="Arial" w:cs="Arial"/>
          <w:b/>
          <w:bCs/>
          <w:color w:val="auto"/>
          <w:sz w:val="24"/>
          <w:szCs w:val="24"/>
        </w:rPr>
      </w:pPr>
      <w:bookmarkStart w:id="2" w:name="_Toc153428704"/>
      <w:r w:rsidRPr="000A74E4">
        <w:rPr>
          <w:rFonts w:ascii="Arial" w:hAnsi="Arial" w:cs="Arial"/>
          <w:b/>
          <w:bCs/>
          <w:color w:val="auto"/>
          <w:sz w:val="24"/>
          <w:szCs w:val="24"/>
        </w:rPr>
        <w:t>Material and Method</w:t>
      </w:r>
      <w:bookmarkEnd w:id="2"/>
    </w:p>
    <w:p w14:paraId="1F9E08C6" w14:textId="48A19B9A" w:rsidR="008977E5" w:rsidRPr="00D968D9" w:rsidRDefault="008977E5" w:rsidP="00C94251">
      <w:pPr>
        <w:pStyle w:val="3"/>
        <w:numPr>
          <w:ilvl w:val="1"/>
          <w:numId w:val="1"/>
        </w:numPr>
        <w:rPr>
          <w:rFonts w:ascii="Arial" w:hAnsi="Arial" w:cs="Arial"/>
          <w:sz w:val="24"/>
          <w:szCs w:val="24"/>
        </w:rPr>
      </w:pPr>
      <w:bookmarkStart w:id="3" w:name="_Toc153428705"/>
      <w:r w:rsidRPr="00D968D9">
        <w:rPr>
          <w:rFonts w:ascii="Arial" w:hAnsi="Arial" w:cs="Arial"/>
          <w:sz w:val="24"/>
          <w:szCs w:val="24"/>
        </w:rPr>
        <w:t>Dataset</w:t>
      </w:r>
      <w:bookmarkEnd w:id="3"/>
    </w:p>
    <w:p w14:paraId="6EE6A91D" w14:textId="21F2B7F8" w:rsidR="000A74E4" w:rsidRPr="000A74E4" w:rsidRDefault="000A74E4" w:rsidP="000A74E4">
      <w:pPr>
        <w:widowControl/>
        <w:spacing w:after="160" w:line="360" w:lineRule="auto"/>
        <w:rPr>
          <w:rFonts w:ascii="Arial" w:hAnsi="Arial" w:cs="Arial"/>
          <w:kern w:val="0"/>
          <w:sz w:val="22"/>
          <w14:ligatures w14:val="none"/>
        </w:rPr>
      </w:pPr>
      <w:r w:rsidRPr="000A74E4">
        <w:rPr>
          <w:rFonts w:ascii="Arial" w:hAnsi="Arial" w:cs="Arial"/>
          <w:kern w:val="0"/>
          <w:sz w:val="22"/>
          <w14:ligatures w14:val="none"/>
        </w:rPr>
        <w:t>This dataset is about photos of glaucoma lesions. It's a binary classification dataset with labels divided into lesion and non-lesion. All photos are split into a validation set and a training set, with 520 pictures in the training set and 130 pictures in the validation set. The ratio of non-lesion to lesion is 3:1.</w:t>
      </w:r>
    </w:p>
    <w:p w14:paraId="708364C9" w14:textId="5E58CEB9" w:rsidR="00167834" w:rsidRPr="00D968D9" w:rsidRDefault="00167834" w:rsidP="00C94251">
      <w:pPr>
        <w:pStyle w:val="3"/>
        <w:numPr>
          <w:ilvl w:val="1"/>
          <w:numId w:val="1"/>
        </w:numPr>
        <w:rPr>
          <w:rFonts w:ascii="Arial" w:hAnsi="Arial" w:cs="Arial"/>
          <w:sz w:val="24"/>
          <w:szCs w:val="24"/>
        </w:rPr>
      </w:pPr>
      <w:bookmarkStart w:id="4" w:name="_Toc153428706"/>
      <w:r w:rsidRPr="00D968D9">
        <w:rPr>
          <w:rFonts w:ascii="Arial" w:hAnsi="Arial" w:cs="Arial"/>
          <w:sz w:val="24"/>
          <w:szCs w:val="24"/>
        </w:rPr>
        <w:lastRenderedPageBreak/>
        <w:t>P</w:t>
      </w:r>
      <w:r w:rsidRPr="00D968D9">
        <w:rPr>
          <w:rFonts w:ascii="Arial" w:hAnsi="Arial" w:cs="Arial" w:hint="eastAsia"/>
          <w:sz w:val="24"/>
          <w:szCs w:val="24"/>
        </w:rPr>
        <w:t>re</w:t>
      </w:r>
      <w:r w:rsidRPr="00D968D9">
        <w:rPr>
          <w:rFonts w:ascii="Arial" w:hAnsi="Arial" w:cs="Arial"/>
          <w:sz w:val="24"/>
          <w:szCs w:val="24"/>
        </w:rPr>
        <w:t>processing</w:t>
      </w:r>
      <w:bookmarkEnd w:id="4"/>
    </w:p>
    <w:p w14:paraId="151EF461" w14:textId="77777777" w:rsidR="000A74E4" w:rsidRPr="000A74E4" w:rsidRDefault="000A74E4" w:rsidP="000A74E4">
      <w:pPr>
        <w:widowControl/>
        <w:spacing w:after="160" w:line="360" w:lineRule="auto"/>
        <w:rPr>
          <w:rFonts w:ascii="Arial" w:hAnsi="Arial" w:cs="Arial"/>
          <w:b/>
          <w:bCs/>
          <w:kern w:val="0"/>
          <w:sz w:val="22"/>
          <w14:ligatures w14:val="none"/>
        </w:rPr>
      </w:pPr>
      <w:r w:rsidRPr="000A74E4">
        <w:rPr>
          <w:rFonts w:ascii="Arial" w:hAnsi="Arial" w:cs="Arial"/>
          <w:b/>
          <w:bCs/>
          <w:kern w:val="0"/>
          <w:sz w:val="22"/>
          <w14:ligatures w14:val="none"/>
        </w:rPr>
        <w:t>Dataset Division</w:t>
      </w:r>
    </w:p>
    <w:p w14:paraId="35B18531" w14:textId="5F91EFB3" w:rsidR="008432AF" w:rsidRPr="000A74E4" w:rsidRDefault="000A74E4" w:rsidP="000A74E4">
      <w:pPr>
        <w:widowControl/>
        <w:spacing w:after="160" w:line="360" w:lineRule="auto"/>
        <w:rPr>
          <w:rFonts w:ascii="Arial" w:hAnsi="Arial" w:cs="Arial"/>
          <w:kern w:val="0"/>
          <w:sz w:val="22"/>
          <w14:ligatures w14:val="none"/>
        </w:rPr>
      </w:pPr>
      <w:r w:rsidRPr="000A74E4">
        <w:rPr>
          <w:rFonts w:ascii="Arial" w:hAnsi="Arial" w:cs="Arial"/>
          <w:kern w:val="0"/>
          <w:sz w:val="22"/>
          <w14:ligatures w14:val="none"/>
        </w:rPr>
        <w:t>The dataset is divided into training, validation, and test sets in the proportions of 70%, 15%, and 15% respectively. This division ensures the model has enough data for training, while also reserving some data to validate and test the model's generalizability. We went through each category in the original dataset, randomly shuffled the images under each category, and then distributed the images to the respective training, validation, and test directories according to the predefined proportions.</w:t>
      </w:r>
    </w:p>
    <w:p w14:paraId="7203D8B8" w14:textId="77777777" w:rsidR="000A74E4" w:rsidRPr="000A74E4" w:rsidRDefault="000A74E4" w:rsidP="000A74E4">
      <w:pPr>
        <w:widowControl/>
        <w:spacing w:after="160" w:line="360" w:lineRule="auto"/>
        <w:rPr>
          <w:rFonts w:ascii="Arial" w:hAnsi="Arial" w:cs="Arial"/>
          <w:b/>
          <w:bCs/>
          <w:kern w:val="0"/>
          <w:sz w:val="22"/>
          <w14:ligatures w14:val="none"/>
        </w:rPr>
      </w:pPr>
      <w:r w:rsidRPr="000A74E4">
        <w:rPr>
          <w:rFonts w:ascii="Arial" w:hAnsi="Arial" w:cs="Arial"/>
          <w:b/>
          <w:bCs/>
          <w:kern w:val="0"/>
          <w:sz w:val="22"/>
          <w14:ligatures w14:val="none"/>
        </w:rPr>
        <w:t>Data Augmentation</w:t>
      </w:r>
    </w:p>
    <w:p w14:paraId="021A9D1C" w14:textId="7D30F519" w:rsidR="000A74E4" w:rsidRPr="000A74E4" w:rsidRDefault="000A74E4" w:rsidP="000A74E4">
      <w:pPr>
        <w:widowControl/>
        <w:spacing w:after="160" w:line="360" w:lineRule="auto"/>
        <w:ind w:firstLineChars="100" w:firstLine="220"/>
        <w:rPr>
          <w:rFonts w:ascii="Arial" w:hAnsi="Arial" w:cs="Arial"/>
          <w:kern w:val="0"/>
          <w:sz w:val="22"/>
          <w14:ligatures w14:val="none"/>
        </w:rPr>
      </w:pPr>
      <w:r w:rsidRPr="000A74E4">
        <w:rPr>
          <w:rFonts w:ascii="Arial" w:hAnsi="Arial" w:cs="Arial"/>
          <w:kern w:val="0"/>
          <w:sz w:val="22"/>
          <w14:ligatures w14:val="none"/>
        </w:rPr>
        <w:t xml:space="preserve">To enhance the model's generalizability, we used </w:t>
      </w:r>
      <w:proofErr w:type="spellStart"/>
      <w:r w:rsidRPr="000A74E4">
        <w:rPr>
          <w:rFonts w:ascii="Arial" w:hAnsi="Arial" w:cs="Arial"/>
          <w:kern w:val="0"/>
          <w:sz w:val="22"/>
          <w14:ligatures w14:val="none"/>
        </w:rPr>
        <w:t>Keras's</w:t>
      </w:r>
      <w:proofErr w:type="spellEnd"/>
      <w:r w:rsidRPr="000A74E4">
        <w:rPr>
          <w:rFonts w:ascii="Arial" w:hAnsi="Arial" w:cs="Arial"/>
          <w:kern w:val="0"/>
          <w:sz w:val="22"/>
          <w14:ligatures w14:val="none"/>
        </w:rPr>
        <w:t xml:space="preserve"> </w:t>
      </w:r>
      <w:proofErr w:type="spellStart"/>
      <w:r w:rsidRPr="000A74E4">
        <w:rPr>
          <w:rFonts w:ascii="Arial" w:hAnsi="Arial" w:cs="Arial"/>
          <w:kern w:val="0"/>
          <w:sz w:val="22"/>
          <w14:ligatures w14:val="none"/>
        </w:rPr>
        <w:t>ImageDataGenerator</w:t>
      </w:r>
      <w:proofErr w:type="spellEnd"/>
      <w:r w:rsidRPr="000A74E4">
        <w:rPr>
          <w:rFonts w:ascii="Arial" w:hAnsi="Arial" w:cs="Arial"/>
          <w:kern w:val="0"/>
          <w:sz w:val="22"/>
          <w14:ligatures w14:val="none"/>
        </w:rPr>
        <w:t xml:space="preserve"> class for data augmentation. Augmentation operations include random rotations (up to 10 degrees), minor horizontal and vertical shifts (up to 5%), scaling (up to 10%), and random horizontal flips. These operations aim to simulate real-world image variations, helping the model adapt to various scenarios.</w:t>
      </w:r>
    </w:p>
    <w:p w14:paraId="5209F52A" w14:textId="77777777" w:rsidR="000A74E4" w:rsidRPr="000A74E4" w:rsidRDefault="000A74E4" w:rsidP="000A74E4">
      <w:pPr>
        <w:widowControl/>
        <w:spacing w:after="160" w:line="360" w:lineRule="auto"/>
        <w:ind w:firstLineChars="100" w:firstLine="220"/>
        <w:rPr>
          <w:rFonts w:ascii="Arial" w:hAnsi="Arial" w:cs="Arial"/>
          <w:kern w:val="0"/>
          <w:sz w:val="22"/>
          <w14:ligatures w14:val="none"/>
        </w:rPr>
      </w:pPr>
      <w:r w:rsidRPr="000A74E4">
        <w:rPr>
          <w:rFonts w:ascii="Arial" w:hAnsi="Arial" w:cs="Arial"/>
          <w:kern w:val="0"/>
          <w:sz w:val="22"/>
          <w14:ligatures w14:val="none"/>
        </w:rPr>
        <w:t>We configured data generators for both the training and validation sets, setting a target image size of 128x128 pixels and specifying appropriate batch sizes and category modes. For the test set, we only applied scaling augmentation to maintain the original content of the images.</w:t>
      </w:r>
    </w:p>
    <w:p w14:paraId="5419395D" w14:textId="5A998EB3" w:rsidR="00F9220D" w:rsidRDefault="000A74E4" w:rsidP="000A74E4">
      <w:pPr>
        <w:widowControl/>
        <w:spacing w:after="160" w:line="360" w:lineRule="auto"/>
        <w:ind w:firstLineChars="100" w:firstLine="220"/>
        <w:rPr>
          <w:rFonts w:ascii="Segoe UI" w:hAnsi="Segoe UI" w:cs="Segoe UI"/>
          <w:color w:val="374151"/>
        </w:rPr>
      </w:pPr>
      <w:r w:rsidRPr="000A74E4">
        <w:rPr>
          <w:rFonts w:ascii="Arial" w:hAnsi="Arial" w:cs="Arial"/>
          <w:kern w:val="0"/>
          <w:sz w:val="22"/>
          <w14:ligatures w14:val="none"/>
        </w:rPr>
        <w:t xml:space="preserve">Additionally, we implemented an </w:t>
      </w:r>
      <w:proofErr w:type="spellStart"/>
      <w:r w:rsidRPr="000A74E4">
        <w:rPr>
          <w:rFonts w:ascii="Arial" w:hAnsi="Arial" w:cs="Arial"/>
          <w:kern w:val="0"/>
          <w:sz w:val="22"/>
          <w14:ligatures w14:val="none"/>
        </w:rPr>
        <w:t>augment_images</w:t>
      </w:r>
      <w:proofErr w:type="spellEnd"/>
      <w:r w:rsidRPr="000A74E4">
        <w:rPr>
          <w:rFonts w:ascii="Arial" w:hAnsi="Arial" w:cs="Arial"/>
          <w:kern w:val="0"/>
          <w:sz w:val="22"/>
          <w14:ligatures w14:val="none"/>
        </w:rPr>
        <w:t xml:space="preserve"> function specifically for reading images, applying defined augmentation strategies, and saving the augmented images to a designated directory. In this way, we not only increased the size of our dataset but also enhanced its diversity, especially during the training and validation phases.</w:t>
      </w:r>
      <w:r w:rsidR="00D61155">
        <w:rPr>
          <w:noProof/>
        </w:rPr>
        <w:drawing>
          <wp:inline distT="0" distB="0" distL="0" distR="0" wp14:anchorId="75B8EA4C" wp14:editId="51724901">
            <wp:extent cx="5274310" cy="1353820"/>
            <wp:effectExtent l="0" t="0" r="2540" b="0"/>
            <wp:docPr id="63126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5513" name=""/>
                    <pic:cNvPicPr/>
                  </pic:nvPicPr>
                  <pic:blipFill>
                    <a:blip r:embed="rId8"/>
                    <a:stretch>
                      <a:fillRect/>
                    </a:stretch>
                  </pic:blipFill>
                  <pic:spPr>
                    <a:xfrm>
                      <a:off x="0" y="0"/>
                      <a:ext cx="5274310" cy="1353820"/>
                    </a:xfrm>
                    <a:prstGeom prst="rect">
                      <a:avLst/>
                    </a:prstGeom>
                  </pic:spPr>
                </pic:pic>
              </a:graphicData>
            </a:graphic>
          </wp:inline>
        </w:drawing>
      </w:r>
    </w:p>
    <w:p w14:paraId="24B90139" w14:textId="43E95BD0" w:rsidR="00D61155" w:rsidRDefault="00996332" w:rsidP="000A74E4">
      <w:pPr>
        <w:jc w:val="center"/>
        <w:rPr>
          <w:rFonts w:ascii="Segoe UI" w:hAnsi="Segoe UI" w:cs="Segoe UI"/>
          <w:color w:val="374151"/>
        </w:rPr>
      </w:pPr>
      <w:r>
        <w:rPr>
          <w:rFonts w:ascii="Segoe UI" w:hAnsi="Segoe UI" w:cs="Segoe UI" w:hint="eastAsia"/>
          <w:color w:val="374151"/>
        </w:rPr>
        <w:lastRenderedPageBreak/>
        <w:t>Fi</w:t>
      </w:r>
      <w:r>
        <w:rPr>
          <w:rFonts w:ascii="Segoe UI" w:hAnsi="Segoe UI" w:cs="Segoe UI"/>
          <w:color w:val="374151"/>
        </w:rPr>
        <w:t xml:space="preserve">gure 1: </w:t>
      </w:r>
      <w:r w:rsidR="000A74E4" w:rsidRPr="000A74E4">
        <w:rPr>
          <w:rFonts w:ascii="Segoe UI" w:hAnsi="Segoe UI" w:cs="Segoe UI"/>
          <w:color w:val="374151"/>
        </w:rPr>
        <w:t>Enhanced image contrast</w:t>
      </w:r>
    </w:p>
    <w:p w14:paraId="49DB32FF" w14:textId="77777777" w:rsidR="00D61155" w:rsidRDefault="00D61155" w:rsidP="00070D6A">
      <w:pPr>
        <w:rPr>
          <w:rFonts w:ascii="Segoe UI" w:hAnsi="Segoe UI" w:cs="Segoe UI"/>
          <w:color w:val="374151"/>
        </w:rPr>
      </w:pPr>
    </w:p>
    <w:p w14:paraId="1DBE7B70" w14:textId="617BF701" w:rsidR="008432AF" w:rsidRPr="00D968D9" w:rsidRDefault="000462F2" w:rsidP="00C94251">
      <w:pPr>
        <w:pStyle w:val="3"/>
        <w:numPr>
          <w:ilvl w:val="1"/>
          <w:numId w:val="1"/>
        </w:numPr>
        <w:rPr>
          <w:rFonts w:ascii="Arial" w:hAnsi="Arial" w:cs="Arial"/>
          <w:sz w:val="24"/>
          <w:szCs w:val="24"/>
        </w:rPr>
      </w:pPr>
      <w:bookmarkStart w:id="5" w:name="_Toc153428707"/>
      <w:r w:rsidRPr="00D968D9">
        <w:rPr>
          <w:rFonts w:ascii="Arial" w:hAnsi="Arial" w:cs="Arial" w:hint="eastAsia"/>
          <w:sz w:val="24"/>
          <w:szCs w:val="24"/>
        </w:rPr>
        <w:t>proposed</w:t>
      </w:r>
      <w:r w:rsidRPr="00D968D9">
        <w:rPr>
          <w:rFonts w:ascii="Arial" w:hAnsi="Arial" w:cs="Arial"/>
          <w:sz w:val="24"/>
          <w:szCs w:val="24"/>
        </w:rPr>
        <w:t xml:space="preserve"> </w:t>
      </w:r>
      <w:r w:rsidRPr="00D968D9">
        <w:rPr>
          <w:rFonts w:ascii="Arial" w:hAnsi="Arial" w:cs="Arial" w:hint="eastAsia"/>
          <w:sz w:val="24"/>
          <w:szCs w:val="24"/>
        </w:rPr>
        <w:t>model</w:t>
      </w:r>
      <w:bookmarkEnd w:id="5"/>
    </w:p>
    <w:p w14:paraId="35C85545" w14:textId="439367BB" w:rsidR="000462F2" w:rsidRDefault="00996332" w:rsidP="00A17CE3">
      <w:pPr>
        <w:jc w:val="center"/>
        <w:rPr>
          <w:rFonts w:ascii="Segoe UI" w:hAnsi="Segoe UI" w:cs="Segoe UI"/>
          <w:color w:val="374151"/>
        </w:rPr>
      </w:pPr>
      <w:r>
        <w:rPr>
          <w:noProof/>
        </w:rPr>
        <w:drawing>
          <wp:inline distT="0" distB="0" distL="0" distR="0" wp14:anchorId="08FF3DF7" wp14:editId="280728E1">
            <wp:extent cx="3550920" cy="2805765"/>
            <wp:effectExtent l="0" t="0" r="0" b="0"/>
            <wp:docPr id="864056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56752" name=""/>
                    <pic:cNvPicPr/>
                  </pic:nvPicPr>
                  <pic:blipFill>
                    <a:blip r:embed="rId9"/>
                    <a:stretch>
                      <a:fillRect/>
                    </a:stretch>
                  </pic:blipFill>
                  <pic:spPr>
                    <a:xfrm>
                      <a:off x="0" y="0"/>
                      <a:ext cx="3561779" cy="2814345"/>
                    </a:xfrm>
                    <a:prstGeom prst="rect">
                      <a:avLst/>
                    </a:prstGeom>
                  </pic:spPr>
                </pic:pic>
              </a:graphicData>
            </a:graphic>
          </wp:inline>
        </w:drawing>
      </w:r>
    </w:p>
    <w:p w14:paraId="51C26198" w14:textId="537ED7DD" w:rsidR="00996332" w:rsidRDefault="00314629" w:rsidP="00314629">
      <w:pPr>
        <w:jc w:val="center"/>
        <w:rPr>
          <w:rFonts w:ascii="Segoe UI" w:hAnsi="Segoe UI" w:cs="Segoe UI"/>
          <w:color w:val="374151"/>
        </w:rPr>
      </w:pPr>
      <w:r>
        <w:rPr>
          <w:rFonts w:ascii="Segoe UI" w:hAnsi="Segoe UI" w:cs="Segoe UI" w:hint="eastAsia"/>
          <w:color w:val="374151"/>
        </w:rPr>
        <w:t>Figure</w:t>
      </w:r>
      <w:r>
        <w:rPr>
          <w:rFonts w:ascii="Segoe UI" w:hAnsi="Segoe UI" w:cs="Segoe UI"/>
          <w:color w:val="374151"/>
        </w:rPr>
        <w:t xml:space="preserve"> 2</w:t>
      </w:r>
      <w:r>
        <w:rPr>
          <w:rFonts w:ascii="Segoe UI" w:hAnsi="Segoe UI" w:cs="Segoe UI" w:hint="eastAsia"/>
          <w:color w:val="374151"/>
        </w:rPr>
        <w:t>：</w:t>
      </w:r>
      <w:r w:rsidR="000A74E4" w:rsidRPr="000A74E4">
        <w:rPr>
          <w:rFonts w:ascii="Segoe UI" w:hAnsi="Segoe UI" w:cs="Segoe UI"/>
          <w:color w:val="374151"/>
        </w:rPr>
        <w:t>Model 1 Design</w:t>
      </w:r>
    </w:p>
    <w:p w14:paraId="6A44A38D" w14:textId="77777777" w:rsidR="00023EED" w:rsidRPr="00023EED" w:rsidRDefault="00023EED" w:rsidP="00023EED">
      <w:pPr>
        <w:rPr>
          <w:rFonts w:ascii="Segoe UI" w:hAnsi="Segoe UI" w:cs="Segoe UI"/>
          <w:color w:val="374151"/>
        </w:rPr>
      </w:pPr>
    </w:p>
    <w:p w14:paraId="51F19E55" w14:textId="0129A3E3" w:rsidR="00457BE0" w:rsidRPr="00AA0C1F" w:rsidRDefault="000A74E4" w:rsidP="00AA0C1F">
      <w:pPr>
        <w:spacing w:line="360" w:lineRule="auto"/>
        <w:rPr>
          <w:rFonts w:ascii="Arial" w:hAnsi="Arial" w:cs="Arial"/>
          <w:kern w:val="0"/>
          <w:sz w:val="22"/>
          <w14:ligatures w14:val="none"/>
        </w:rPr>
      </w:pPr>
      <w:r w:rsidRPr="00AA0C1F">
        <w:rPr>
          <w:rFonts w:ascii="Arial" w:hAnsi="Arial" w:cs="Arial"/>
          <w:kern w:val="0"/>
          <w:sz w:val="22"/>
          <w14:ligatures w14:val="none"/>
        </w:rPr>
        <w:t xml:space="preserve">Figure 2 shows a deep learning model combining attention mechanisms with residual connections. The model starts with a 128x128x3 input image, processed through two consecutive convolutional blocks (Block 1 and Block 2). In each block, the image first goes through a 3x3 convolutional layer, followed by a Channel Attention Layer (CAL) to emphasize important feature channels. The data then passes through a </w:t>
      </w:r>
      <w:proofErr w:type="spellStart"/>
      <w:r w:rsidRPr="00AA0C1F">
        <w:rPr>
          <w:rFonts w:ascii="Arial" w:hAnsi="Arial" w:cs="Arial"/>
          <w:kern w:val="0"/>
          <w:sz w:val="22"/>
          <w14:ligatures w14:val="none"/>
        </w:rPr>
        <w:t>LeakyReLU</w:t>
      </w:r>
      <w:proofErr w:type="spellEnd"/>
      <w:r w:rsidRPr="00AA0C1F">
        <w:rPr>
          <w:rFonts w:ascii="Arial" w:hAnsi="Arial" w:cs="Arial"/>
          <w:kern w:val="0"/>
          <w:sz w:val="22"/>
          <w14:ligatures w14:val="none"/>
        </w:rPr>
        <w:t xml:space="preserve"> activation function, and a 1x1 convolutional residual path is added to the main flow to promote information flow and avoid gradient vanishing. Each block is followed by a max pooling layer and a Dropout layer for feature dimension reduction and overfitting prevention. Finally, a Flatten layer transforms the multi-dimensional features into a one-dimensional vector, preparing for subsequent classification tasks.</w:t>
      </w:r>
    </w:p>
    <w:p w14:paraId="5C09F9E2" w14:textId="77777777" w:rsidR="00457BE0" w:rsidRDefault="00457BE0" w:rsidP="00023EED">
      <w:pPr>
        <w:rPr>
          <w:rFonts w:ascii="Segoe UI" w:hAnsi="Segoe UI" w:cs="Segoe UI"/>
          <w:color w:val="374151"/>
        </w:rPr>
      </w:pPr>
    </w:p>
    <w:p w14:paraId="5313BEAD" w14:textId="4B3C5DDA" w:rsidR="00457BE0" w:rsidRDefault="00457BE0" w:rsidP="00A17CE3">
      <w:pPr>
        <w:jc w:val="center"/>
        <w:rPr>
          <w:rFonts w:ascii="Segoe UI" w:hAnsi="Segoe UI" w:cs="Segoe UI"/>
          <w:color w:val="374151"/>
        </w:rPr>
      </w:pPr>
      <w:r>
        <w:rPr>
          <w:noProof/>
        </w:rPr>
        <w:lastRenderedPageBreak/>
        <w:drawing>
          <wp:inline distT="0" distB="0" distL="0" distR="0" wp14:anchorId="65E94F3B" wp14:editId="70C27575">
            <wp:extent cx="3909060" cy="2879320"/>
            <wp:effectExtent l="0" t="0" r="0" b="0"/>
            <wp:docPr id="233200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00400" name=""/>
                    <pic:cNvPicPr/>
                  </pic:nvPicPr>
                  <pic:blipFill>
                    <a:blip r:embed="rId10"/>
                    <a:stretch>
                      <a:fillRect/>
                    </a:stretch>
                  </pic:blipFill>
                  <pic:spPr>
                    <a:xfrm>
                      <a:off x="0" y="0"/>
                      <a:ext cx="3921478" cy="2888467"/>
                    </a:xfrm>
                    <a:prstGeom prst="rect">
                      <a:avLst/>
                    </a:prstGeom>
                  </pic:spPr>
                </pic:pic>
              </a:graphicData>
            </a:graphic>
          </wp:inline>
        </w:drawing>
      </w:r>
    </w:p>
    <w:p w14:paraId="33C4F7ED" w14:textId="13A109A3" w:rsidR="00074CB3" w:rsidRDefault="00074CB3" w:rsidP="00074CB3">
      <w:pPr>
        <w:jc w:val="center"/>
        <w:rPr>
          <w:rFonts w:ascii="Segoe UI" w:hAnsi="Segoe UI" w:cs="Segoe UI"/>
          <w:color w:val="374151"/>
        </w:rPr>
      </w:pPr>
      <w:r>
        <w:rPr>
          <w:rFonts w:ascii="Segoe UI" w:hAnsi="Segoe UI" w:cs="Segoe UI" w:hint="eastAsia"/>
          <w:color w:val="374151"/>
        </w:rPr>
        <w:t>Figure</w:t>
      </w:r>
      <w:r>
        <w:rPr>
          <w:rFonts w:ascii="Segoe UI" w:hAnsi="Segoe UI" w:cs="Segoe UI"/>
          <w:color w:val="374151"/>
        </w:rPr>
        <w:t xml:space="preserve"> 3</w:t>
      </w:r>
      <w:r>
        <w:rPr>
          <w:rFonts w:ascii="Segoe UI" w:hAnsi="Segoe UI" w:cs="Segoe UI" w:hint="eastAsia"/>
          <w:color w:val="374151"/>
        </w:rPr>
        <w:t>：</w:t>
      </w:r>
      <w:r w:rsidR="000A74E4" w:rsidRPr="000A74E4">
        <w:rPr>
          <w:rFonts w:ascii="Segoe UI" w:hAnsi="Segoe UI" w:cs="Segoe UI"/>
          <w:color w:val="374151"/>
        </w:rPr>
        <w:t>Model 2 Design</w:t>
      </w:r>
    </w:p>
    <w:p w14:paraId="51844253" w14:textId="77777777" w:rsidR="00E60563" w:rsidRPr="00E60563" w:rsidRDefault="00E60563" w:rsidP="00E60563">
      <w:pPr>
        <w:rPr>
          <w:rFonts w:ascii="Segoe UI" w:hAnsi="Segoe UI" w:cs="Segoe UI"/>
          <w:color w:val="374151"/>
        </w:rPr>
      </w:pPr>
    </w:p>
    <w:p w14:paraId="73B919B7" w14:textId="77777777" w:rsidR="000A74E4" w:rsidRPr="00AA0C1F" w:rsidRDefault="000A74E4" w:rsidP="00AA0C1F">
      <w:pPr>
        <w:spacing w:line="360" w:lineRule="auto"/>
        <w:rPr>
          <w:rFonts w:ascii="Arial" w:hAnsi="Arial" w:cs="Arial"/>
          <w:kern w:val="0"/>
          <w:sz w:val="22"/>
          <w14:ligatures w14:val="none"/>
        </w:rPr>
      </w:pPr>
      <w:r w:rsidRPr="00AA0C1F">
        <w:rPr>
          <w:rFonts w:ascii="Arial" w:hAnsi="Arial" w:cs="Arial"/>
          <w:kern w:val="0"/>
          <w:sz w:val="22"/>
          <w14:ligatures w14:val="none"/>
        </w:rPr>
        <w:t xml:space="preserve">Figure 3 presents the structure of a convolutional neural network that combines residual connections and attention mechanisms. The model begins with a 128x128x3 input image and goes through three convolutional blocks (Block 1, Block 2, and Block 3). Each block contains a 3x3 convolutional layer, followed by Batch Normalization (BN) and Channel Attention Layer (CAL), then through </w:t>
      </w:r>
      <w:proofErr w:type="spellStart"/>
      <w:r w:rsidRPr="00AA0C1F">
        <w:rPr>
          <w:rFonts w:ascii="Arial" w:hAnsi="Arial" w:cs="Arial"/>
          <w:kern w:val="0"/>
          <w:sz w:val="22"/>
          <w14:ligatures w14:val="none"/>
        </w:rPr>
        <w:t>LeakyReLU</w:t>
      </w:r>
      <w:proofErr w:type="spellEnd"/>
      <w:r w:rsidRPr="00AA0C1F">
        <w:rPr>
          <w:rFonts w:ascii="Arial" w:hAnsi="Arial" w:cs="Arial"/>
          <w:kern w:val="0"/>
          <w:sz w:val="22"/>
          <w14:ligatures w14:val="none"/>
        </w:rPr>
        <w:t xml:space="preserve"> activation. The residual connections consist of 1x1 convolutions and batch normalization, added to the output of the main path. Each convolutional block is followed by Max Pooling (MP) and Dropout to reduce feature dimensions and prevent overfitting. Lastly, the Flatten layer flattens the features, preparing for the classification layer. The output sizes of each block are annotated, showing the transformation of feature maps in the model.</w:t>
      </w:r>
    </w:p>
    <w:p w14:paraId="08C33174" w14:textId="77777777" w:rsidR="000A74E4" w:rsidRDefault="000A74E4" w:rsidP="000A74E4">
      <w:pPr>
        <w:rPr>
          <w:rFonts w:ascii="Segoe UI" w:hAnsi="Segoe UI" w:cs="Segoe UI"/>
          <w:color w:val="374151"/>
        </w:rPr>
      </w:pPr>
    </w:p>
    <w:p w14:paraId="53D99E42" w14:textId="7D9FBA40" w:rsidR="00457BE0" w:rsidRDefault="00285EC5" w:rsidP="00285EC5">
      <w:pPr>
        <w:jc w:val="center"/>
        <w:rPr>
          <w:rFonts w:ascii="Segoe UI" w:hAnsi="Segoe UI" w:cs="Segoe UI"/>
          <w:color w:val="374151"/>
        </w:rPr>
      </w:pPr>
      <w:r>
        <w:rPr>
          <w:noProof/>
        </w:rPr>
        <w:lastRenderedPageBreak/>
        <w:drawing>
          <wp:inline distT="0" distB="0" distL="0" distR="0" wp14:anchorId="21A6B6B4" wp14:editId="6CCE4012">
            <wp:extent cx="1225654" cy="3299460"/>
            <wp:effectExtent l="0" t="0" r="0" b="0"/>
            <wp:docPr id="791282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2470" name=""/>
                    <pic:cNvPicPr/>
                  </pic:nvPicPr>
                  <pic:blipFill>
                    <a:blip r:embed="rId11"/>
                    <a:stretch>
                      <a:fillRect/>
                    </a:stretch>
                  </pic:blipFill>
                  <pic:spPr>
                    <a:xfrm>
                      <a:off x="0" y="0"/>
                      <a:ext cx="1242400" cy="3344541"/>
                    </a:xfrm>
                    <a:prstGeom prst="rect">
                      <a:avLst/>
                    </a:prstGeom>
                  </pic:spPr>
                </pic:pic>
              </a:graphicData>
            </a:graphic>
          </wp:inline>
        </w:drawing>
      </w:r>
    </w:p>
    <w:p w14:paraId="621E8DE5" w14:textId="14A5AA1A" w:rsidR="0014515B" w:rsidRDefault="0014515B" w:rsidP="0014515B">
      <w:pPr>
        <w:jc w:val="center"/>
        <w:rPr>
          <w:rFonts w:ascii="Segoe UI" w:hAnsi="Segoe UI" w:cs="Segoe UI"/>
          <w:color w:val="374151"/>
        </w:rPr>
      </w:pPr>
      <w:r>
        <w:rPr>
          <w:rFonts w:ascii="Segoe UI" w:hAnsi="Segoe UI" w:cs="Segoe UI" w:hint="eastAsia"/>
          <w:color w:val="374151"/>
        </w:rPr>
        <w:t>Figure</w:t>
      </w:r>
      <w:r>
        <w:rPr>
          <w:rFonts w:ascii="Segoe UI" w:hAnsi="Segoe UI" w:cs="Segoe UI"/>
          <w:color w:val="374151"/>
        </w:rPr>
        <w:t xml:space="preserve"> 4</w:t>
      </w:r>
      <w:r>
        <w:rPr>
          <w:rFonts w:ascii="Segoe UI" w:hAnsi="Segoe UI" w:cs="Segoe UI" w:hint="eastAsia"/>
          <w:color w:val="374151"/>
        </w:rPr>
        <w:t>：</w:t>
      </w:r>
      <w:r w:rsidR="000A74E4" w:rsidRPr="000A74E4">
        <w:rPr>
          <w:rFonts w:ascii="Segoe UI" w:hAnsi="Segoe UI" w:cs="Segoe UI"/>
          <w:color w:val="374151"/>
        </w:rPr>
        <w:t>Attention Mechanism of Model 1</w:t>
      </w:r>
    </w:p>
    <w:p w14:paraId="540847AB" w14:textId="77777777" w:rsidR="000D6D96" w:rsidRDefault="000D6D96" w:rsidP="0014515B">
      <w:pPr>
        <w:jc w:val="center"/>
        <w:rPr>
          <w:rFonts w:ascii="Segoe UI" w:hAnsi="Segoe UI" w:cs="Segoe UI"/>
          <w:color w:val="374151"/>
        </w:rPr>
      </w:pPr>
    </w:p>
    <w:p w14:paraId="51034916" w14:textId="67925D1B" w:rsidR="0014515B" w:rsidRPr="00AA0C1F" w:rsidRDefault="000A74E4" w:rsidP="00AA0C1F">
      <w:pPr>
        <w:spacing w:line="360" w:lineRule="auto"/>
        <w:rPr>
          <w:rFonts w:ascii="Arial" w:hAnsi="Arial" w:cs="Arial"/>
          <w:kern w:val="0"/>
          <w:sz w:val="22"/>
          <w14:ligatures w14:val="none"/>
        </w:rPr>
      </w:pPr>
      <w:r w:rsidRPr="00AA0C1F">
        <w:rPr>
          <w:rFonts w:ascii="Arial" w:hAnsi="Arial" w:cs="Arial"/>
          <w:kern w:val="0"/>
          <w:sz w:val="22"/>
          <w14:ligatures w14:val="none"/>
        </w:rPr>
        <w:t xml:space="preserve">Figure 4 details the attention mechanism module. It first extracts the global spatial information of the feature map through Global Average Pooling (GAP). Then, this information is further processed through two Dense layers, where the first layer reduces feature dimensions and applies </w:t>
      </w:r>
      <w:proofErr w:type="spellStart"/>
      <w:r w:rsidRPr="00AA0C1F">
        <w:rPr>
          <w:rFonts w:ascii="Arial" w:hAnsi="Arial" w:cs="Arial"/>
          <w:kern w:val="0"/>
          <w:sz w:val="22"/>
          <w14:ligatures w14:val="none"/>
        </w:rPr>
        <w:t>LeakyReLU</w:t>
      </w:r>
      <w:proofErr w:type="spellEnd"/>
      <w:r w:rsidRPr="00AA0C1F">
        <w:rPr>
          <w:rFonts w:ascii="Arial" w:hAnsi="Arial" w:cs="Arial"/>
          <w:kern w:val="0"/>
          <w:sz w:val="22"/>
          <w14:ligatures w14:val="none"/>
        </w:rPr>
        <w:t xml:space="preserve"> activation, and the second layer restores the original channel number, also applying </w:t>
      </w:r>
      <w:proofErr w:type="spellStart"/>
      <w:r w:rsidRPr="00AA0C1F">
        <w:rPr>
          <w:rFonts w:ascii="Arial" w:hAnsi="Arial" w:cs="Arial"/>
          <w:kern w:val="0"/>
          <w:sz w:val="22"/>
          <w14:ligatures w14:val="none"/>
        </w:rPr>
        <w:t>LeakyReLU</w:t>
      </w:r>
      <w:proofErr w:type="spellEnd"/>
      <w:r w:rsidRPr="00AA0C1F">
        <w:rPr>
          <w:rFonts w:ascii="Arial" w:hAnsi="Arial" w:cs="Arial"/>
          <w:kern w:val="0"/>
          <w:sz w:val="22"/>
          <w14:ligatures w14:val="none"/>
        </w:rPr>
        <w:t xml:space="preserve"> activation. A reshaping operation then transforms the features into a weight map of a specific shape. Finally, this weight map is applied to the original feature map through a multiplication operation, dynamically adjusting the importance of each channel and enhancing the model's learning of key features.</w:t>
      </w:r>
    </w:p>
    <w:p w14:paraId="4A9906CD" w14:textId="77777777" w:rsidR="0014515B" w:rsidRDefault="0014515B" w:rsidP="0014515B">
      <w:pPr>
        <w:rPr>
          <w:rFonts w:ascii="Segoe UI" w:hAnsi="Segoe UI" w:cs="Segoe UI"/>
          <w:color w:val="374151"/>
        </w:rPr>
      </w:pPr>
    </w:p>
    <w:p w14:paraId="7C0C7E17" w14:textId="38D22204" w:rsidR="00A17CE3" w:rsidRDefault="004D645B" w:rsidP="004D645B">
      <w:pPr>
        <w:jc w:val="center"/>
        <w:rPr>
          <w:rFonts w:ascii="Segoe UI" w:hAnsi="Segoe UI" w:cs="Segoe UI"/>
          <w:color w:val="374151"/>
        </w:rPr>
      </w:pPr>
      <w:r>
        <w:rPr>
          <w:noProof/>
        </w:rPr>
        <w:lastRenderedPageBreak/>
        <w:drawing>
          <wp:inline distT="0" distB="0" distL="0" distR="0" wp14:anchorId="706FD289" wp14:editId="585DFEE5">
            <wp:extent cx="1927860" cy="4337685"/>
            <wp:effectExtent l="0" t="0" r="0" b="5715"/>
            <wp:docPr id="1666048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48880" name=""/>
                    <pic:cNvPicPr/>
                  </pic:nvPicPr>
                  <pic:blipFill>
                    <a:blip r:embed="rId12"/>
                    <a:stretch>
                      <a:fillRect/>
                    </a:stretch>
                  </pic:blipFill>
                  <pic:spPr>
                    <a:xfrm>
                      <a:off x="0" y="0"/>
                      <a:ext cx="1945245" cy="4376801"/>
                    </a:xfrm>
                    <a:prstGeom prst="rect">
                      <a:avLst/>
                    </a:prstGeom>
                  </pic:spPr>
                </pic:pic>
              </a:graphicData>
            </a:graphic>
          </wp:inline>
        </w:drawing>
      </w:r>
    </w:p>
    <w:p w14:paraId="124E41C7" w14:textId="47886BAD" w:rsidR="008A5187" w:rsidRDefault="008A5187" w:rsidP="004D645B">
      <w:pPr>
        <w:jc w:val="center"/>
        <w:rPr>
          <w:rFonts w:ascii="Segoe UI" w:hAnsi="Segoe UI" w:cs="Segoe UI"/>
          <w:color w:val="374151"/>
        </w:rPr>
      </w:pPr>
      <w:r>
        <w:rPr>
          <w:rFonts w:ascii="Segoe UI" w:hAnsi="Segoe UI" w:cs="Segoe UI" w:hint="eastAsia"/>
          <w:color w:val="374151"/>
        </w:rPr>
        <w:t>Figure</w:t>
      </w:r>
      <w:r>
        <w:rPr>
          <w:rFonts w:ascii="Segoe UI" w:hAnsi="Segoe UI" w:cs="Segoe UI"/>
          <w:color w:val="374151"/>
        </w:rPr>
        <w:t xml:space="preserve"> </w:t>
      </w:r>
      <w:r w:rsidR="0014515B">
        <w:rPr>
          <w:rFonts w:ascii="Segoe UI" w:hAnsi="Segoe UI" w:cs="Segoe UI"/>
          <w:color w:val="374151"/>
        </w:rPr>
        <w:t>5</w:t>
      </w:r>
      <w:r>
        <w:rPr>
          <w:rFonts w:ascii="Segoe UI" w:hAnsi="Segoe UI" w:cs="Segoe UI" w:hint="eastAsia"/>
          <w:color w:val="374151"/>
        </w:rPr>
        <w:t>：</w:t>
      </w:r>
      <w:r w:rsidR="000A74E4" w:rsidRPr="000A74E4">
        <w:rPr>
          <w:rFonts w:ascii="Segoe UI" w:hAnsi="Segoe UI" w:cs="Segoe UI"/>
          <w:color w:val="374151"/>
        </w:rPr>
        <w:t>Attention Mechanism of Model 2</w:t>
      </w:r>
    </w:p>
    <w:p w14:paraId="70E9F507" w14:textId="77777777" w:rsidR="000A74E4" w:rsidRDefault="000A74E4" w:rsidP="004D645B">
      <w:pPr>
        <w:jc w:val="center"/>
        <w:rPr>
          <w:rFonts w:ascii="Segoe UI" w:hAnsi="Segoe UI" w:cs="Segoe UI"/>
          <w:color w:val="374151"/>
        </w:rPr>
      </w:pPr>
    </w:p>
    <w:p w14:paraId="0F8865F5" w14:textId="4180C65E" w:rsidR="004D645B" w:rsidRPr="00AA0C1F" w:rsidRDefault="000A74E4" w:rsidP="00AA0C1F">
      <w:pPr>
        <w:spacing w:line="360" w:lineRule="auto"/>
        <w:rPr>
          <w:rFonts w:ascii="Arial" w:hAnsi="Arial" w:cs="Arial"/>
          <w:kern w:val="0"/>
          <w:sz w:val="22"/>
          <w14:ligatures w14:val="none"/>
        </w:rPr>
      </w:pPr>
      <w:r w:rsidRPr="00AA0C1F">
        <w:rPr>
          <w:rFonts w:ascii="Arial" w:hAnsi="Arial" w:cs="Arial"/>
          <w:kern w:val="0"/>
          <w:sz w:val="22"/>
          <w14:ligatures w14:val="none"/>
        </w:rPr>
        <w:t xml:space="preserve">As shown in Figure 5, the second model employs a channel attention mechanism to enhance feature extraction. This mechanism captures different contexts of spatial features through Global Average Pooling and Global Max Pooling, then combines these two pooling results. The combined features are processed through several Dense layers, each reducing feature dimensions and applying </w:t>
      </w:r>
      <w:proofErr w:type="spellStart"/>
      <w:r w:rsidRPr="00AA0C1F">
        <w:rPr>
          <w:rFonts w:ascii="Arial" w:hAnsi="Arial" w:cs="Arial"/>
          <w:kern w:val="0"/>
          <w:sz w:val="22"/>
          <w14:ligatures w14:val="none"/>
        </w:rPr>
        <w:t>ReLU</w:t>
      </w:r>
      <w:proofErr w:type="spellEnd"/>
      <w:r w:rsidRPr="00AA0C1F">
        <w:rPr>
          <w:rFonts w:ascii="Arial" w:hAnsi="Arial" w:cs="Arial"/>
          <w:kern w:val="0"/>
          <w:sz w:val="22"/>
          <w14:ligatures w14:val="none"/>
        </w:rPr>
        <w:t xml:space="preserve"> activation, with the final layer using a Sigmoid activation function to generate channel weights. These weights recalibrate the original feature map, enabling the model to focus more on information-rich areas during classification.</w:t>
      </w:r>
    </w:p>
    <w:p w14:paraId="14C9E914" w14:textId="77777777" w:rsidR="004D645B" w:rsidRDefault="004D645B" w:rsidP="00023EED">
      <w:pPr>
        <w:rPr>
          <w:rFonts w:ascii="Segoe UI" w:hAnsi="Segoe UI" w:cs="Segoe UI"/>
          <w:color w:val="374151"/>
        </w:rPr>
      </w:pPr>
    </w:p>
    <w:p w14:paraId="7FF558C2" w14:textId="77777777" w:rsidR="004D645B" w:rsidRDefault="004D645B" w:rsidP="00023EED">
      <w:pPr>
        <w:rPr>
          <w:rFonts w:ascii="Segoe UI" w:hAnsi="Segoe UI" w:cs="Segoe UI"/>
          <w:color w:val="374151"/>
        </w:rPr>
      </w:pPr>
    </w:p>
    <w:p w14:paraId="02976F38" w14:textId="3A0A16A7" w:rsidR="00A17CE3" w:rsidRDefault="00A17CE3" w:rsidP="00A17CE3">
      <w:pPr>
        <w:jc w:val="center"/>
        <w:rPr>
          <w:rFonts w:ascii="Segoe UI" w:hAnsi="Segoe UI" w:cs="Segoe UI"/>
          <w:color w:val="374151"/>
        </w:rPr>
      </w:pPr>
      <w:r>
        <w:rPr>
          <w:noProof/>
        </w:rPr>
        <w:lastRenderedPageBreak/>
        <w:drawing>
          <wp:inline distT="0" distB="0" distL="0" distR="0" wp14:anchorId="3013E481" wp14:editId="2FFD0983">
            <wp:extent cx="3726180" cy="2632366"/>
            <wp:effectExtent l="0" t="0" r="7620" b="0"/>
            <wp:docPr id="2006503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03214" name=""/>
                    <pic:cNvPicPr/>
                  </pic:nvPicPr>
                  <pic:blipFill>
                    <a:blip r:embed="rId13"/>
                    <a:stretch>
                      <a:fillRect/>
                    </a:stretch>
                  </pic:blipFill>
                  <pic:spPr>
                    <a:xfrm>
                      <a:off x="0" y="0"/>
                      <a:ext cx="3732709" cy="2636979"/>
                    </a:xfrm>
                    <a:prstGeom prst="rect">
                      <a:avLst/>
                    </a:prstGeom>
                  </pic:spPr>
                </pic:pic>
              </a:graphicData>
            </a:graphic>
          </wp:inline>
        </w:drawing>
      </w:r>
    </w:p>
    <w:p w14:paraId="47D3B130" w14:textId="3BCF152D" w:rsidR="00C00449" w:rsidRDefault="00A17CE3" w:rsidP="00C00449">
      <w:pPr>
        <w:jc w:val="center"/>
        <w:rPr>
          <w:rFonts w:ascii="Segoe UI" w:hAnsi="Segoe UI" w:cs="Segoe UI"/>
          <w:color w:val="374151"/>
        </w:rPr>
      </w:pPr>
      <w:r>
        <w:rPr>
          <w:rFonts w:ascii="Segoe UI" w:hAnsi="Segoe UI" w:cs="Segoe UI" w:hint="eastAsia"/>
          <w:color w:val="374151"/>
        </w:rPr>
        <w:t>Figure</w:t>
      </w:r>
      <w:r>
        <w:rPr>
          <w:rFonts w:ascii="Segoe UI" w:hAnsi="Segoe UI" w:cs="Segoe UI"/>
          <w:color w:val="374151"/>
        </w:rPr>
        <w:t xml:space="preserve"> </w:t>
      </w:r>
      <w:r w:rsidR="0014515B">
        <w:rPr>
          <w:rFonts w:ascii="Segoe UI" w:hAnsi="Segoe UI" w:cs="Segoe UI"/>
          <w:color w:val="374151"/>
        </w:rPr>
        <w:t>6</w:t>
      </w:r>
      <w:r>
        <w:rPr>
          <w:rFonts w:ascii="Segoe UI" w:hAnsi="Segoe UI" w:cs="Segoe UI" w:hint="eastAsia"/>
          <w:color w:val="374151"/>
        </w:rPr>
        <w:t>：</w:t>
      </w:r>
      <w:r w:rsidR="003665F0" w:rsidRPr="003665F0">
        <w:rPr>
          <w:rFonts w:ascii="Segoe UI" w:hAnsi="Segoe UI" w:cs="Segoe UI"/>
          <w:color w:val="374151"/>
        </w:rPr>
        <w:t>Composite Model</w:t>
      </w:r>
    </w:p>
    <w:p w14:paraId="7B5C1D05" w14:textId="77777777" w:rsidR="000C09ED" w:rsidRPr="00C00449" w:rsidRDefault="000C09ED" w:rsidP="000C09ED">
      <w:pPr>
        <w:jc w:val="left"/>
        <w:rPr>
          <w:rFonts w:ascii="Segoe UI" w:hAnsi="Segoe UI" w:cs="Segoe UI"/>
          <w:color w:val="374151"/>
        </w:rPr>
      </w:pPr>
    </w:p>
    <w:p w14:paraId="58E025C7" w14:textId="4A85CF99" w:rsidR="00ED6F2C" w:rsidRPr="00AA0C1F" w:rsidRDefault="003665F0" w:rsidP="00AA0C1F">
      <w:pPr>
        <w:spacing w:line="360" w:lineRule="auto"/>
        <w:rPr>
          <w:rFonts w:ascii="Arial" w:hAnsi="Arial" w:cs="Arial"/>
          <w:kern w:val="0"/>
          <w:sz w:val="22"/>
          <w14:ligatures w14:val="none"/>
        </w:rPr>
      </w:pPr>
      <w:r w:rsidRPr="00AA0C1F">
        <w:rPr>
          <w:rFonts w:ascii="Arial" w:hAnsi="Arial" w:cs="Arial"/>
          <w:kern w:val="0"/>
          <w:sz w:val="22"/>
          <w14:ligatures w14:val="none"/>
        </w:rPr>
        <w:t>Figure 6 displays a composite convolutional neural network architecture containing two independent sub-models. The input layer accepts image data of size 128x128x3, which is then parallelly passed to Model 1 and Model 2. These two models independently process the input data and merge their feature map outputs. The merged features go through a dense connected layer (Dense) using a Sigmoid activation function for final binary classification prediction. This structure allows the model to learn and integrate information from two different feature extraction streams, improving performance in classification tasks.</w:t>
      </w:r>
    </w:p>
    <w:p w14:paraId="0307A43D" w14:textId="77777777" w:rsidR="003665F0" w:rsidRDefault="003665F0" w:rsidP="00C00449">
      <w:pPr>
        <w:jc w:val="left"/>
        <w:rPr>
          <w:rFonts w:ascii="Segoe UI" w:hAnsi="Segoe UI" w:cs="Segoe UI"/>
          <w:color w:val="374151"/>
        </w:rPr>
      </w:pPr>
    </w:p>
    <w:p w14:paraId="3011B460" w14:textId="7B14455B" w:rsidR="00ED6F2C" w:rsidRPr="00D968D9" w:rsidRDefault="003665F0" w:rsidP="00C94251">
      <w:pPr>
        <w:pStyle w:val="3"/>
        <w:numPr>
          <w:ilvl w:val="1"/>
          <w:numId w:val="1"/>
        </w:numPr>
        <w:rPr>
          <w:rFonts w:ascii="Arial" w:hAnsi="Arial" w:cs="Arial"/>
          <w:sz w:val="24"/>
          <w:szCs w:val="24"/>
        </w:rPr>
      </w:pPr>
      <w:bookmarkStart w:id="6" w:name="_Toc153428708"/>
      <w:r w:rsidRPr="00D968D9">
        <w:rPr>
          <w:rFonts w:ascii="Arial" w:hAnsi="Arial" w:cs="Arial"/>
          <w:sz w:val="24"/>
          <w:szCs w:val="24"/>
        </w:rPr>
        <w:t>Evaluation Strategy</w:t>
      </w:r>
      <w:bookmarkEnd w:id="6"/>
    </w:p>
    <w:p w14:paraId="07FCC7EB" w14:textId="0FD291D0" w:rsidR="00ED6F2C" w:rsidRPr="00AA0C1F" w:rsidRDefault="003665F0" w:rsidP="00AA0C1F">
      <w:pPr>
        <w:spacing w:line="360" w:lineRule="auto"/>
        <w:rPr>
          <w:rFonts w:ascii="Arial" w:hAnsi="Arial" w:cs="Arial"/>
          <w:kern w:val="0"/>
          <w:sz w:val="22"/>
          <w14:ligatures w14:val="none"/>
        </w:rPr>
      </w:pPr>
      <w:r w:rsidRPr="00AA0C1F">
        <w:rPr>
          <w:rFonts w:ascii="Arial" w:hAnsi="Arial" w:cs="Arial"/>
          <w:kern w:val="0"/>
          <w:sz w:val="22"/>
          <w14:ligatures w14:val="none"/>
        </w:rPr>
        <w:t>Here are some commonly used evaluation metrics and their corresponding formulas:</w:t>
      </w:r>
    </w:p>
    <w:p w14:paraId="7D47F20D" w14:textId="03CD4D3C" w:rsidR="00A67EC8" w:rsidRDefault="00241F82" w:rsidP="00347B2F">
      <w:pPr>
        <w:pStyle w:val="a3"/>
        <w:numPr>
          <w:ilvl w:val="0"/>
          <w:numId w:val="2"/>
        </w:numPr>
        <w:ind w:firstLineChars="0"/>
        <w:rPr>
          <w:rFonts w:ascii="Segoe UI" w:hAnsi="Segoe UI" w:cs="Segoe UI"/>
          <w:color w:val="374151"/>
        </w:rPr>
      </w:pPr>
      <m:oMath>
        <m:r>
          <w:rPr>
            <w:rFonts w:ascii="Cambria Math" w:hAnsi="Cambria Math" w:cs="Segoe UI"/>
            <w:color w:val="374151"/>
          </w:rPr>
          <m:t>A</m:t>
        </m:r>
        <m:r>
          <w:rPr>
            <w:rFonts w:ascii="Cambria Math" w:hAnsi="Cambria Math" w:cs="Segoe UI" w:hint="eastAsia"/>
            <w:color w:val="374151"/>
          </w:rPr>
          <m:t>cc</m:t>
        </m:r>
        <m:r>
          <w:rPr>
            <w:rFonts w:ascii="Cambria Math" w:hAnsi="Cambria Math" w:cs="Segoe UI"/>
            <w:color w:val="374151"/>
          </w:rPr>
          <m:t>uracy=</m:t>
        </m:r>
        <m:f>
          <m:fPr>
            <m:ctrlPr>
              <w:rPr>
                <w:rFonts w:ascii="Cambria Math" w:hAnsi="Cambria Math" w:cs="Segoe UI"/>
                <w:i/>
                <w:color w:val="374151"/>
              </w:rPr>
            </m:ctrlPr>
          </m:fPr>
          <m:num>
            <m:r>
              <w:rPr>
                <w:rFonts w:ascii="Cambria Math" w:hAnsi="Cambria Math" w:cs="Segoe UI"/>
                <w:color w:val="374151"/>
              </w:rPr>
              <m:t>TP+TN</m:t>
            </m:r>
          </m:num>
          <m:den>
            <m:r>
              <w:rPr>
                <w:rFonts w:ascii="Cambria Math" w:hAnsi="Cambria Math" w:cs="Segoe UI"/>
                <w:color w:val="374151"/>
              </w:rPr>
              <m:t>TP+TN+FP+FN</m:t>
            </m:r>
          </m:den>
        </m:f>
      </m:oMath>
    </w:p>
    <w:p w14:paraId="0C1D5CF5" w14:textId="16202DE2" w:rsidR="003665F0" w:rsidRPr="00AA0C1F" w:rsidRDefault="003665F0" w:rsidP="00AA0C1F">
      <w:pPr>
        <w:spacing w:line="360" w:lineRule="auto"/>
        <w:rPr>
          <w:rFonts w:ascii="Arial" w:hAnsi="Arial" w:cs="Arial"/>
          <w:kern w:val="0"/>
          <w:sz w:val="22"/>
          <w14:ligatures w14:val="none"/>
        </w:rPr>
      </w:pPr>
      <w:r w:rsidRPr="00AA0C1F">
        <w:rPr>
          <w:rFonts w:ascii="Arial" w:hAnsi="Arial" w:cs="Arial"/>
          <w:kern w:val="0"/>
          <w:sz w:val="22"/>
          <w14:ligatures w14:val="none"/>
        </w:rPr>
        <w:t>Accuracy is the ratio of the correctly predicted quantity (true positives and true negatives) to the total predictions. It measures the overall accuracy of the model in predicting both positive and negative classes.</w:t>
      </w:r>
    </w:p>
    <w:p w14:paraId="1B4EBC11" w14:textId="77777777" w:rsidR="003665F0" w:rsidRPr="003665F0" w:rsidRDefault="003665F0" w:rsidP="003665F0">
      <w:pPr>
        <w:rPr>
          <w:rFonts w:ascii="Segoe UI" w:hAnsi="Segoe UI" w:cs="Segoe UI"/>
          <w:color w:val="374151"/>
        </w:rPr>
      </w:pPr>
    </w:p>
    <w:p w14:paraId="2F7ACFD0" w14:textId="5CEE7C41" w:rsidR="00A67EC8" w:rsidRDefault="008147F9" w:rsidP="00347B2F">
      <w:pPr>
        <w:pStyle w:val="a3"/>
        <w:numPr>
          <w:ilvl w:val="0"/>
          <w:numId w:val="2"/>
        </w:numPr>
        <w:ind w:firstLineChars="0"/>
        <w:jc w:val="left"/>
        <w:rPr>
          <w:rFonts w:ascii="Segoe UI" w:hAnsi="Segoe UI" w:cs="Segoe UI"/>
          <w:color w:val="374151"/>
        </w:rPr>
      </w:pPr>
      <m:oMath>
        <m:r>
          <w:rPr>
            <w:rFonts w:ascii="Cambria Math" w:hAnsi="Cambria Math" w:cs="Segoe UI"/>
            <w:color w:val="374151"/>
          </w:rPr>
          <m:t>Precision=</m:t>
        </m:r>
        <m:f>
          <m:fPr>
            <m:ctrlPr>
              <w:rPr>
                <w:rFonts w:ascii="Cambria Math" w:hAnsi="Cambria Math" w:cs="Segoe UI"/>
                <w:i/>
                <w:color w:val="374151"/>
              </w:rPr>
            </m:ctrlPr>
          </m:fPr>
          <m:num>
            <m:r>
              <w:rPr>
                <w:rFonts w:ascii="Cambria Math" w:hAnsi="Cambria Math" w:cs="Segoe UI"/>
                <w:color w:val="374151"/>
              </w:rPr>
              <m:t>TP</m:t>
            </m:r>
          </m:num>
          <m:den>
            <m:r>
              <w:rPr>
                <w:rFonts w:ascii="Cambria Math" w:hAnsi="Cambria Math" w:cs="Segoe UI"/>
                <w:color w:val="374151"/>
              </w:rPr>
              <m:t>TP+FP</m:t>
            </m:r>
          </m:den>
        </m:f>
      </m:oMath>
    </w:p>
    <w:p w14:paraId="0856DAF7" w14:textId="7D45590D" w:rsidR="003665F0" w:rsidRPr="00AA0C1F" w:rsidRDefault="003665F0" w:rsidP="00AA0C1F">
      <w:pPr>
        <w:spacing w:line="360" w:lineRule="auto"/>
        <w:rPr>
          <w:rFonts w:ascii="Arial" w:hAnsi="Arial" w:cs="Arial"/>
          <w:kern w:val="0"/>
          <w:sz w:val="22"/>
          <w14:ligatures w14:val="none"/>
        </w:rPr>
      </w:pPr>
      <w:r w:rsidRPr="00AA0C1F">
        <w:rPr>
          <w:rFonts w:ascii="Arial" w:hAnsi="Arial" w:cs="Arial"/>
          <w:kern w:val="0"/>
          <w:sz w:val="22"/>
          <w14:ligatures w14:val="none"/>
        </w:rPr>
        <w:t xml:space="preserve">Precision is the ratio of correctly predicted positive observations (true positives) to the </w:t>
      </w:r>
      <w:r w:rsidRPr="00AA0C1F">
        <w:rPr>
          <w:rFonts w:ascii="Arial" w:hAnsi="Arial" w:cs="Arial"/>
          <w:kern w:val="0"/>
          <w:sz w:val="22"/>
          <w14:ligatures w14:val="none"/>
        </w:rPr>
        <w:lastRenderedPageBreak/>
        <w:t>total predicted positives (true positives and false positives). This metric assesses how many of the model's predictions are accurate.</w:t>
      </w:r>
    </w:p>
    <w:p w14:paraId="451BB00E" w14:textId="77777777" w:rsidR="003665F0" w:rsidRPr="003665F0" w:rsidRDefault="003665F0" w:rsidP="003665F0">
      <w:pPr>
        <w:jc w:val="left"/>
        <w:rPr>
          <w:rFonts w:ascii="Segoe UI" w:hAnsi="Segoe UI" w:cs="Segoe UI"/>
          <w:color w:val="374151"/>
        </w:rPr>
      </w:pPr>
    </w:p>
    <w:p w14:paraId="5CF5235E" w14:textId="44082630" w:rsidR="003C4DAB" w:rsidRDefault="00871E94" w:rsidP="00347B2F">
      <w:pPr>
        <w:pStyle w:val="a3"/>
        <w:numPr>
          <w:ilvl w:val="0"/>
          <w:numId w:val="2"/>
        </w:numPr>
        <w:ind w:firstLineChars="0"/>
        <w:jc w:val="left"/>
        <w:rPr>
          <w:rFonts w:ascii="Segoe UI" w:hAnsi="Segoe UI" w:cs="Segoe UI"/>
          <w:color w:val="374151"/>
        </w:rPr>
      </w:pPr>
      <m:oMath>
        <m:r>
          <w:rPr>
            <w:rFonts w:ascii="Cambria Math" w:hAnsi="Cambria Math" w:cs="Segoe UI"/>
            <w:color w:val="374151"/>
          </w:rPr>
          <m:t>Sensitivity=Recall=</m:t>
        </m:r>
        <m:f>
          <m:fPr>
            <m:ctrlPr>
              <w:rPr>
                <w:rFonts w:ascii="Cambria Math" w:hAnsi="Cambria Math" w:cs="Segoe UI"/>
                <w:i/>
                <w:color w:val="374151"/>
              </w:rPr>
            </m:ctrlPr>
          </m:fPr>
          <m:num>
            <m:r>
              <w:rPr>
                <w:rFonts w:ascii="Cambria Math" w:hAnsi="Cambria Math" w:cs="Segoe UI"/>
                <w:color w:val="374151"/>
              </w:rPr>
              <m:t>TP</m:t>
            </m:r>
          </m:num>
          <m:den>
            <m:r>
              <w:rPr>
                <w:rFonts w:ascii="Cambria Math" w:hAnsi="Cambria Math" w:cs="Segoe UI"/>
                <w:color w:val="374151"/>
              </w:rPr>
              <m:t>TP+FN</m:t>
            </m:r>
          </m:den>
        </m:f>
      </m:oMath>
    </w:p>
    <w:p w14:paraId="1981C593" w14:textId="21C769DA" w:rsidR="003665F0" w:rsidRPr="00AA0C1F" w:rsidRDefault="003665F0" w:rsidP="00AA0C1F">
      <w:pPr>
        <w:spacing w:line="360" w:lineRule="auto"/>
        <w:rPr>
          <w:rFonts w:ascii="Arial" w:hAnsi="Arial" w:cs="Arial"/>
          <w:kern w:val="0"/>
          <w:sz w:val="22"/>
          <w14:ligatures w14:val="none"/>
        </w:rPr>
      </w:pPr>
      <w:r w:rsidRPr="00AA0C1F">
        <w:rPr>
          <w:rFonts w:ascii="Arial" w:hAnsi="Arial" w:cs="Arial"/>
          <w:kern w:val="0"/>
          <w:sz w:val="22"/>
          <w14:ligatures w14:val="none"/>
        </w:rPr>
        <w:t>Recall is the ratio of correctly predicted positive observations (true positives) to the actual total positives (true positives and false negatives). This metric measures the proportion of positive samples captured by the model.</w:t>
      </w:r>
    </w:p>
    <w:p w14:paraId="090C1A0E" w14:textId="77777777" w:rsidR="003665F0" w:rsidRPr="003665F0" w:rsidRDefault="003665F0" w:rsidP="003665F0">
      <w:pPr>
        <w:jc w:val="left"/>
        <w:rPr>
          <w:rFonts w:ascii="Segoe UI" w:hAnsi="Segoe UI" w:cs="Segoe UI"/>
          <w:color w:val="374151"/>
        </w:rPr>
      </w:pPr>
    </w:p>
    <w:p w14:paraId="64C74838" w14:textId="75721541" w:rsidR="00A67EC8" w:rsidRDefault="000E15E1" w:rsidP="00347B2F">
      <w:pPr>
        <w:pStyle w:val="a3"/>
        <w:numPr>
          <w:ilvl w:val="0"/>
          <w:numId w:val="2"/>
        </w:numPr>
        <w:ind w:firstLineChars="0"/>
        <w:jc w:val="left"/>
        <w:rPr>
          <w:rFonts w:ascii="Segoe UI" w:hAnsi="Segoe UI" w:cs="Segoe UI"/>
          <w:color w:val="374151"/>
        </w:rPr>
      </w:pPr>
      <m:oMath>
        <m:r>
          <w:rPr>
            <w:rFonts w:ascii="Cambria Math" w:hAnsi="Cambria Math" w:cs="Segoe UI"/>
            <w:color w:val="374151"/>
          </w:rPr>
          <m:t>F1=</m:t>
        </m:r>
        <m:f>
          <m:fPr>
            <m:ctrlPr>
              <w:rPr>
                <w:rFonts w:ascii="Cambria Math" w:hAnsi="Cambria Math" w:cs="Segoe UI"/>
                <w:i/>
                <w:color w:val="374151"/>
              </w:rPr>
            </m:ctrlPr>
          </m:fPr>
          <m:num>
            <m:r>
              <w:rPr>
                <w:rFonts w:ascii="Cambria Math" w:hAnsi="Cambria Math" w:cs="Segoe UI"/>
                <w:color w:val="374151"/>
              </w:rPr>
              <m:t>2∙Precision∙Recall</m:t>
            </m:r>
          </m:num>
          <m:den>
            <m:r>
              <w:rPr>
                <w:rFonts w:ascii="Cambria Math" w:hAnsi="Cambria Math" w:cs="Segoe UI"/>
                <w:color w:val="374151"/>
              </w:rPr>
              <m:t>Precision∙Recall</m:t>
            </m:r>
          </m:den>
        </m:f>
      </m:oMath>
    </w:p>
    <w:p w14:paraId="4E722F36" w14:textId="16566BFD" w:rsidR="003665F0" w:rsidRPr="00AA0C1F" w:rsidRDefault="003665F0" w:rsidP="00AA0C1F">
      <w:pPr>
        <w:spacing w:line="360" w:lineRule="auto"/>
        <w:rPr>
          <w:rFonts w:ascii="Arial" w:hAnsi="Arial" w:cs="Arial"/>
          <w:kern w:val="0"/>
          <w:sz w:val="22"/>
          <w14:ligatures w14:val="none"/>
        </w:rPr>
      </w:pPr>
      <w:r w:rsidRPr="00AA0C1F">
        <w:rPr>
          <w:rFonts w:ascii="Arial" w:hAnsi="Arial" w:cs="Arial"/>
          <w:kern w:val="0"/>
          <w:sz w:val="22"/>
          <w14:ligatures w14:val="none"/>
        </w:rPr>
        <w:t>The F1 Score is the harmonic mean of precision and recall, providing a composite metric to evaluate the balance between the model's precision and recall.</w:t>
      </w:r>
    </w:p>
    <w:p w14:paraId="2176B603" w14:textId="77777777" w:rsidR="003665F0" w:rsidRPr="003665F0" w:rsidRDefault="003665F0" w:rsidP="003665F0">
      <w:pPr>
        <w:jc w:val="left"/>
        <w:rPr>
          <w:rFonts w:ascii="Segoe UI" w:hAnsi="Segoe UI" w:cs="Segoe UI"/>
          <w:color w:val="374151"/>
        </w:rPr>
      </w:pPr>
    </w:p>
    <w:p w14:paraId="58BE3E79" w14:textId="6C4EF215" w:rsidR="00DC6C75" w:rsidRDefault="005A4260" w:rsidP="00347B2F">
      <w:pPr>
        <w:pStyle w:val="a3"/>
        <w:numPr>
          <w:ilvl w:val="0"/>
          <w:numId w:val="2"/>
        </w:numPr>
        <w:ind w:firstLineChars="0"/>
        <w:jc w:val="left"/>
        <w:rPr>
          <w:rFonts w:ascii="Segoe UI" w:hAnsi="Segoe UI" w:cs="Segoe UI"/>
          <w:color w:val="374151"/>
        </w:rPr>
      </w:pPr>
      <m:oMath>
        <m:r>
          <w:rPr>
            <w:rFonts w:ascii="Cambria Math" w:hAnsi="Cambria Math" w:cs="Segoe UI"/>
            <w:color w:val="374151"/>
          </w:rPr>
          <m:t>Sprecificity=</m:t>
        </m:r>
        <m:f>
          <m:fPr>
            <m:ctrlPr>
              <w:rPr>
                <w:rFonts w:ascii="Cambria Math" w:hAnsi="Cambria Math" w:cs="Segoe UI"/>
                <w:i/>
                <w:color w:val="374151"/>
              </w:rPr>
            </m:ctrlPr>
          </m:fPr>
          <m:num>
            <m:r>
              <w:rPr>
                <w:rFonts w:ascii="Cambria Math" w:hAnsi="Cambria Math" w:cs="Segoe UI"/>
                <w:color w:val="374151"/>
              </w:rPr>
              <m:t>TN</m:t>
            </m:r>
          </m:num>
          <m:den>
            <m:r>
              <w:rPr>
                <w:rFonts w:ascii="Cambria Math" w:hAnsi="Cambria Math" w:cs="Segoe UI"/>
                <w:color w:val="374151"/>
              </w:rPr>
              <m:t>TN+FP</m:t>
            </m:r>
          </m:den>
        </m:f>
      </m:oMath>
    </w:p>
    <w:p w14:paraId="2DED3963" w14:textId="46EB2B9C" w:rsidR="003665F0" w:rsidRPr="00AA0C1F" w:rsidRDefault="003665F0" w:rsidP="00AA0C1F">
      <w:pPr>
        <w:spacing w:line="360" w:lineRule="auto"/>
        <w:rPr>
          <w:rFonts w:ascii="Arial" w:hAnsi="Arial" w:cs="Arial"/>
          <w:kern w:val="0"/>
          <w:sz w:val="22"/>
          <w14:ligatures w14:val="none"/>
        </w:rPr>
      </w:pPr>
      <w:r w:rsidRPr="00AA0C1F">
        <w:rPr>
          <w:rFonts w:ascii="Arial" w:hAnsi="Arial" w:cs="Arial"/>
          <w:kern w:val="0"/>
          <w:sz w:val="22"/>
          <w14:ligatures w14:val="none"/>
        </w:rPr>
        <w:t>Specificity is the ratio of correctly predicted negative observations (true negatives) to the actual total negatives (true negatives and false positives). It measures the accuracy of the model in predicting negative classes.</w:t>
      </w:r>
    </w:p>
    <w:p w14:paraId="00D05564" w14:textId="77777777" w:rsidR="003665F0" w:rsidRPr="003665F0" w:rsidRDefault="003665F0" w:rsidP="003665F0">
      <w:pPr>
        <w:jc w:val="left"/>
        <w:rPr>
          <w:rFonts w:ascii="Segoe UI" w:hAnsi="Segoe UI" w:cs="Segoe UI"/>
          <w:color w:val="374151"/>
        </w:rPr>
      </w:pPr>
    </w:p>
    <w:p w14:paraId="2C2CB57F" w14:textId="00FBBBD8" w:rsidR="005373C4" w:rsidRDefault="009165A2" w:rsidP="00347B2F">
      <w:pPr>
        <w:pStyle w:val="a3"/>
        <w:numPr>
          <w:ilvl w:val="0"/>
          <w:numId w:val="2"/>
        </w:numPr>
        <w:ind w:firstLineChars="0"/>
        <w:jc w:val="left"/>
        <w:rPr>
          <w:rFonts w:ascii="Segoe UI" w:hAnsi="Segoe UI" w:cs="Segoe UI"/>
          <w:color w:val="374151"/>
        </w:rPr>
      </w:pPr>
      <m:oMath>
        <m:r>
          <w:rPr>
            <w:rFonts w:ascii="Cambria Math" w:hAnsi="Cambria Math" w:cs="Segoe UI"/>
            <w:color w:val="374151"/>
          </w:rPr>
          <m:t>Recall=</m:t>
        </m:r>
        <m:f>
          <m:fPr>
            <m:ctrlPr>
              <w:rPr>
                <w:rFonts w:ascii="Cambria Math" w:hAnsi="Cambria Math" w:cs="Segoe UI"/>
                <w:i/>
                <w:color w:val="374151"/>
              </w:rPr>
            </m:ctrlPr>
          </m:fPr>
          <m:num>
            <m:r>
              <w:rPr>
                <w:rFonts w:ascii="Cambria Math" w:hAnsi="Cambria Math" w:cs="Segoe UI"/>
                <w:color w:val="374151"/>
              </w:rPr>
              <m:t>TP</m:t>
            </m:r>
          </m:num>
          <m:den>
            <m:r>
              <w:rPr>
                <w:rFonts w:ascii="Cambria Math" w:hAnsi="Cambria Math" w:cs="Segoe UI"/>
                <w:color w:val="374151"/>
              </w:rPr>
              <m:t>TP+FN</m:t>
            </m:r>
          </m:den>
        </m:f>
      </m:oMath>
    </w:p>
    <w:p w14:paraId="3C181371" w14:textId="5BB0AD15" w:rsidR="003665F0" w:rsidRPr="00AA0C1F" w:rsidRDefault="003665F0" w:rsidP="00AA0C1F">
      <w:pPr>
        <w:spacing w:line="360" w:lineRule="auto"/>
        <w:rPr>
          <w:rFonts w:ascii="Arial" w:hAnsi="Arial" w:cs="Arial"/>
          <w:kern w:val="0"/>
          <w:sz w:val="22"/>
          <w14:ligatures w14:val="none"/>
        </w:rPr>
      </w:pPr>
      <w:r w:rsidRPr="00AA0C1F">
        <w:rPr>
          <w:rFonts w:ascii="Arial" w:hAnsi="Arial" w:cs="Arial"/>
          <w:kern w:val="0"/>
          <w:sz w:val="22"/>
          <w14:ligatures w14:val="none"/>
        </w:rPr>
        <w:t>This definition of recall is the same as point 3, mentioned again possibly to emphasize its importance.</w:t>
      </w:r>
    </w:p>
    <w:p w14:paraId="7EA11C4F" w14:textId="77777777" w:rsidR="003665F0" w:rsidRPr="003665F0" w:rsidRDefault="003665F0" w:rsidP="003665F0">
      <w:pPr>
        <w:jc w:val="left"/>
        <w:rPr>
          <w:rFonts w:ascii="Segoe UI" w:hAnsi="Segoe UI" w:cs="Segoe UI"/>
          <w:color w:val="374151"/>
        </w:rPr>
      </w:pPr>
    </w:p>
    <w:p w14:paraId="4F2D94D8" w14:textId="129B26CB" w:rsidR="006F6512" w:rsidRDefault="00E22305" w:rsidP="00347B2F">
      <w:pPr>
        <w:pStyle w:val="a3"/>
        <w:numPr>
          <w:ilvl w:val="0"/>
          <w:numId w:val="2"/>
        </w:numPr>
        <w:ind w:firstLineChars="0"/>
        <w:jc w:val="left"/>
        <w:rPr>
          <w:rFonts w:ascii="Segoe UI" w:hAnsi="Segoe UI" w:cs="Segoe UI"/>
          <w:color w:val="374151"/>
        </w:rPr>
      </w:pPr>
      <m:oMath>
        <m:r>
          <w:rPr>
            <w:rFonts w:ascii="Cambria Math" w:hAnsi="Cambria Math" w:cs="Segoe UI"/>
            <w:color w:val="374151"/>
          </w:rPr>
          <m:t>Loss=-</m:t>
        </m:r>
        <m:f>
          <m:fPr>
            <m:ctrlPr>
              <w:rPr>
                <w:rFonts w:ascii="Cambria Math" w:hAnsi="Cambria Math" w:cs="Segoe UI"/>
                <w:i/>
                <w:color w:val="374151"/>
              </w:rPr>
            </m:ctrlPr>
          </m:fPr>
          <m:num>
            <m:r>
              <w:rPr>
                <w:rFonts w:ascii="Cambria Math" w:hAnsi="Cambria Math" w:cs="Segoe UI"/>
                <w:color w:val="374151"/>
              </w:rPr>
              <m:t>1</m:t>
            </m:r>
          </m:num>
          <m:den>
            <m:r>
              <w:rPr>
                <w:rFonts w:ascii="Cambria Math" w:hAnsi="Cambria Math" w:cs="Segoe UI"/>
                <w:color w:val="374151"/>
              </w:rPr>
              <m:t>N</m:t>
            </m:r>
          </m:den>
        </m:f>
        <m:nary>
          <m:naryPr>
            <m:chr m:val="∑"/>
            <m:limLoc m:val="subSup"/>
            <m:ctrlPr>
              <w:rPr>
                <w:rFonts w:ascii="Cambria Math" w:hAnsi="Cambria Math" w:cs="Segoe UI"/>
                <w:i/>
                <w:color w:val="374151"/>
              </w:rPr>
            </m:ctrlPr>
          </m:naryPr>
          <m:sub>
            <m:r>
              <w:rPr>
                <w:rFonts w:ascii="Cambria Math" w:hAnsi="Cambria Math" w:cs="Segoe UI"/>
                <w:color w:val="374151"/>
              </w:rPr>
              <m:t>i=1</m:t>
            </m:r>
          </m:sub>
          <m:sup>
            <m:r>
              <w:rPr>
                <w:rFonts w:ascii="Cambria Math" w:hAnsi="Cambria Math" w:cs="Segoe UI"/>
                <w:color w:val="374151"/>
              </w:rPr>
              <m:t>N</m:t>
            </m:r>
          </m:sup>
          <m:e>
            <m:r>
              <w:rPr>
                <w:rFonts w:ascii="Cambria Math" w:hAnsi="Cambria Math" w:cs="Segoe UI"/>
                <w:color w:val="374151"/>
              </w:rPr>
              <m:t>[</m:t>
            </m:r>
            <m:sSub>
              <m:sSubPr>
                <m:ctrlPr>
                  <w:rPr>
                    <w:rFonts w:ascii="Cambria Math" w:hAnsi="Cambria Math" w:cs="Segoe UI"/>
                    <w:i/>
                    <w:color w:val="374151"/>
                  </w:rPr>
                </m:ctrlPr>
              </m:sSubPr>
              <m:e>
                <m:r>
                  <w:rPr>
                    <w:rFonts w:ascii="Cambria Math" w:hAnsi="Cambria Math" w:cs="Segoe UI"/>
                    <w:color w:val="374151"/>
                  </w:rPr>
                  <m:t>y</m:t>
                </m:r>
              </m:e>
              <m:sub>
                <m:r>
                  <w:rPr>
                    <w:rFonts w:ascii="Cambria Math" w:hAnsi="Cambria Math" w:cs="Segoe UI"/>
                    <w:color w:val="374151"/>
                  </w:rPr>
                  <m:t>i</m:t>
                </m:r>
              </m:sub>
            </m:sSub>
            <m:r>
              <w:rPr>
                <w:rFonts w:ascii="Cambria Math" w:hAnsi="Cambria Math" w:cs="Segoe UI"/>
                <w:color w:val="374151"/>
              </w:rPr>
              <m:t>∙</m:t>
            </m:r>
            <m:r>
              <m:rPr>
                <m:sty m:val="p"/>
              </m:rPr>
              <w:rPr>
                <w:rFonts w:ascii="Cambria Math" w:hAnsi="Cambria Math" w:cs="Segoe UI"/>
                <w:color w:val="374151"/>
              </w:rPr>
              <m:t>log⁡</m:t>
            </m:r>
            <m:r>
              <w:rPr>
                <w:rFonts w:ascii="Cambria Math" w:hAnsi="Cambria Math" w:cs="Segoe UI"/>
                <w:color w:val="374151"/>
              </w:rPr>
              <m:t>(</m:t>
            </m:r>
            <m:sSub>
              <m:sSubPr>
                <m:ctrlPr>
                  <w:rPr>
                    <w:rFonts w:ascii="Cambria Math" w:hAnsi="Cambria Math" w:cs="Segoe UI"/>
                    <w:i/>
                    <w:color w:val="374151"/>
                  </w:rPr>
                </m:ctrlPr>
              </m:sSubPr>
              <m:e>
                <m:r>
                  <w:rPr>
                    <w:rFonts w:ascii="Cambria Math" w:hAnsi="Cambria Math" w:cs="Segoe UI"/>
                    <w:color w:val="374151"/>
                  </w:rPr>
                  <m:t>p</m:t>
                </m:r>
              </m:e>
              <m:sub>
                <m:r>
                  <w:rPr>
                    <w:rFonts w:ascii="Cambria Math" w:hAnsi="Cambria Math" w:cs="Segoe UI"/>
                    <w:color w:val="374151"/>
                  </w:rPr>
                  <m:t>i</m:t>
                </m:r>
              </m:sub>
            </m:sSub>
            <m:r>
              <w:rPr>
                <w:rFonts w:ascii="Cambria Math" w:hAnsi="Cambria Math" w:cs="Segoe UI"/>
                <w:color w:val="374151"/>
              </w:rPr>
              <m:t>)+(1-</m:t>
            </m:r>
            <m:sSub>
              <m:sSubPr>
                <m:ctrlPr>
                  <w:rPr>
                    <w:rFonts w:ascii="Cambria Math" w:hAnsi="Cambria Math" w:cs="Segoe UI"/>
                    <w:i/>
                    <w:color w:val="374151"/>
                  </w:rPr>
                </m:ctrlPr>
              </m:sSubPr>
              <m:e>
                <m:r>
                  <w:rPr>
                    <w:rFonts w:ascii="Cambria Math" w:hAnsi="Cambria Math" w:cs="Segoe UI"/>
                    <w:color w:val="374151"/>
                  </w:rPr>
                  <m:t>y</m:t>
                </m:r>
              </m:e>
              <m:sub>
                <m:r>
                  <w:rPr>
                    <w:rFonts w:ascii="Cambria Math" w:hAnsi="Cambria Math" w:cs="Segoe UI"/>
                    <w:color w:val="374151"/>
                  </w:rPr>
                  <m:t>i</m:t>
                </m:r>
              </m:sub>
            </m:sSub>
            <m:r>
              <w:rPr>
                <w:rFonts w:ascii="Cambria Math" w:hAnsi="Cambria Math" w:cs="Segoe UI"/>
                <w:color w:val="374151"/>
              </w:rPr>
              <m:t>)∙</m:t>
            </m:r>
            <m:r>
              <m:rPr>
                <m:sty m:val="p"/>
              </m:rPr>
              <w:rPr>
                <w:rFonts w:ascii="Cambria Math" w:hAnsi="Cambria Math" w:cs="Segoe UI"/>
                <w:color w:val="374151"/>
              </w:rPr>
              <m:t>log⁡</m:t>
            </m:r>
            <m:r>
              <w:rPr>
                <w:rFonts w:ascii="Cambria Math" w:hAnsi="Cambria Math" w:cs="Segoe UI"/>
                <w:color w:val="374151"/>
              </w:rPr>
              <m:t>(1-</m:t>
            </m:r>
            <m:sSub>
              <m:sSubPr>
                <m:ctrlPr>
                  <w:rPr>
                    <w:rFonts w:ascii="Cambria Math" w:hAnsi="Cambria Math" w:cs="Segoe UI"/>
                    <w:i/>
                    <w:color w:val="374151"/>
                  </w:rPr>
                </m:ctrlPr>
              </m:sSubPr>
              <m:e>
                <m:r>
                  <w:rPr>
                    <w:rFonts w:ascii="Cambria Math" w:hAnsi="Cambria Math" w:cs="Segoe UI"/>
                    <w:color w:val="374151"/>
                  </w:rPr>
                  <m:t>p</m:t>
                </m:r>
              </m:e>
              <m:sub>
                <m:r>
                  <w:rPr>
                    <w:rFonts w:ascii="Cambria Math" w:hAnsi="Cambria Math" w:cs="Segoe UI"/>
                    <w:color w:val="374151"/>
                  </w:rPr>
                  <m:t>i</m:t>
                </m:r>
              </m:sub>
            </m:sSub>
            <m:r>
              <w:rPr>
                <w:rFonts w:ascii="Cambria Math" w:hAnsi="Cambria Math" w:cs="Segoe UI"/>
                <w:color w:val="374151"/>
              </w:rPr>
              <m:t>)]</m:t>
            </m:r>
          </m:e>
        </m:nary>
      </m:oMath>
    </w:p>
    <w:p w14:paraId="50926141" w14:textId="343614F5" w:rsidR="003665F0" w:rsidRPr="00AA0C1F" w:rsidRDefault="003665F0" w:rsidP="00AA0C1F">
      <w:pPr>
        <w:spacing w:line="360" w:lineRule="auto"/>
        <w:rPr>
          <w:rFonts w:ascii="Arial" w:hAnsi="Arial" w:cs="Arial"/>
          <w:kern w:val="0"/>
          <w:sz w:val="22"/>
          <w14:ligatures w14:val="none"/>
        </w:rPr>
      </w:pPr>
      <w:r w:rsidRPr="00AA0C1F">
        <w:rPr>
          <w:rFonts w:ascii="Arial" w:hAnsi="Arial" w:cs="Arial"/>
          <w:kern w:val="0"/>
          <w:sz w:val="22"/>
          <w14:ligatures w14:val="none"/>
        </w:rPr>
        <w:t>This is the binary cross-entropy loss function, used to calculate the degree of inconsistency between predicted values and actual values in binary classification problems. It represents the negative log likelihood of the model predicting the correct classification probabilities.</w:t>
      </w:r>
    </w:p>
    <w:p w14:paraId="54621148" w14:textId="77777777" w:rsidR="00CD300C" w:rsidRPr="00CD300C" w:rsidRDefault="00CD300C" w:rsidP="00CD300C">
      <w:pPr>
        <w:jc w:val="left"/>
        <w:rPr>
          <w:rFonts w:ascii="Segoe UI" w:hAnsi="Segoe UI" w:cs="Segoe UI"/>
          <w:color w:val="374151"/>
        </w:rPr>
      </w:pPr>
    </w:p>
    <w:p w14:paraId="0147FB4B" w14:textId="77777777" w:rsidR="008147F9" w:rsidRDefault="008147F9" w:rsidP="00ED6F2C">
      <w:pPr>
        <w:jc w:val="left"/>
        <w:rPr>
          <w:rFonts w:ascii="Segoe UI" w:hAnsi="Segoe UI" w:cs="Segoe UI"/>
          <w:color w:val="374151"/>
        </w:rPr>
      </w:pPr>
    </w:p>
    <w:p w14:paraId="19ADD647" w14:textId="6E6028FB" w:rsidR="00D16FA5" w:rsidRPr="00D968D9" w:rsidRDefault="003665F0" w:rsidP="00C94251">
      <w:pPr>
        <w:pStyle w:val="3"/>
        <w:numPr>
          <w:ilvl w:val="1"/>
          <w:numId w:val="1"/>
        </w:numPr>
        <w:rPr>
          <w:rFonts w:ascii="Arial" w:hAnsi="Arial" w:cs="Arial"/>
          <w:sz w:val="24"/>
          <w:szCs w:val="24"/>
        </w:rPr>
      </w:pPr>
      <w:bookmarkStart w:id="7" w:name="_Toc153428709"/>
      <w:r w:rsidRPr="00D968D9">
        <w:rPr>
          <w:rFonts w:ascii="Arial" w:hAnsi="Arial" w:cs="Arial" w:hint="eastAsia"/>
          <w:sz w:val="24"/>
          <w:szCs w:val="24"/>
        </w:rPr>
        <w:lastRenderedPageBreak/>
        <w:t>Environment</w:t>
      </w:r>
      <w:bookmarkEnd w:id="7"/>
    </w:p>
    <w:tbl>
      <w:tblPr>
        <w:tblStyle w:val="a5"/>
        <w:tblW w:w="8193" w:type="dxa"/>
        <w:tblLook w:val="04A0" w:firstRow="1" w:lastRow="0" w:firstColumn="1" w:lastColumn="0" w:noHBand="0" w:noVBand="1"/>
      </w:tblPr>
      <w:tblGrid>
        <w:gridCol w:w="1189"/>
        <w:gridCol w:w="2572"/>
        <w:gridCol w:w="4432"/>
      </w:tblGrid>
      <w:tr w:rsidR="00D16FA5" w14:paraId="38D4F115" w14:textId="77777777" w:rsidTr="00D16FA5">
        <w:trPr>
          <w:trHeight w:val="5"/>
        </w:trPr>
        <w:tc>
          <w:tcPr>
            <w:tcW w:w="1189" w:type="dxa"/>
            <w:vMerge w:val="restart"/>
          </w:tcPr>
          <w:p w14:paraId="3D0217BE" w14:textId="77777777" w:rsidR="00D16FA5" w:rsidRDefault="00D16FA5" w:rsidP="00D06085">
            <w:pPr>
              <w:spacing w:line="30" w:lineRule="atLeast"/>
              <w:rPr>
                <w:rFonts w:ascii="Arial" w:hAnsi="Arial" w:cs="Arial"/>
              </w:rPr>
            </w:pPr>
            <w:r>
              <w:rPr>
                <w:rFonts w:ascii="Arial" w:hAnsi="Arial" w:cs="Arial"/>
              </w:rPr>
              <w:t>Software</w:t>
            </w:r>
          </w:p>
        </w:tc>
        <w:tc>
          <w:tcPr>
            <w:tcW w:w="2572" w:type="dxa"/>
          </w:tcPr>
          <w:p w14:paraId="1455A579" w14:textId="77777777" w:rsidR="00D16FA5" w:rsidRDefault="00D16FA5" w:rsidP="00D06085">
            <w:pPr>
              <w:spacing w:line="30" w:lineRule="atLeast"/>
              <w:rPr>
                <w:rFonts w:ascii="Arial" w:hAnsi="Arial" w:cs="Arial"/>
                <w:color w:val="000000" w:themeColor="text1"/>
              </w:rPr>
            </w:pPr>
            <w:r>
              <w:rPr>
                <w:rFonts w:ascii="Arial" w:hAnsi="Arial" w:cs="Arial"/>
              </w:rPr>
              <w:t>Framework</w:t>
            </w:r>
          </w:p>
        </w:tc>
        <w:tc>
          <w:tcPr>
            <w:tcW w:w="4432" w:type="dxa"/>
          </w:tcPr>
          <w:p w14:paraId="34B9D771" w14:textId="77777777" w:rsidR="00D16FA5" w:rsidRDefault="00D16FA5" w:rsidP="00D06085">
            <w:pPr>
              <w:spacing w:line="30" w:lineRule="atLeast"/>
              <w:rPr>
                <w:rFonts w:ascii="Arial" w:hAnsi="Arial" w:cs="Arial"/>
              </w:rPr>
            </w:pPr>
            <w:r>
              <w:rPr>
                <w:rFonts w:ascii="Arial" w:hAnsi="Arial" w:cs="Arial"/>
              </w:rPr>
              <w:t>TensorFlow</w:t>
            </w:r>
          </w:p>
          <w:p w14:paraId="588AE4A3" w14:textId="77777777" w:rsidR="00D16FA5" w:rsidRDefault="00D16FA5" w:rsidP="00D06085">
            <w:pPr>
              <w:spacing w:line="30" w:lineRule="atLeast"/>
              <w:rPr>
                <w:rFonts w:ascii="Arial" w:hAnsi="Arial" w:cs="Arial"/>
              </w:rPr>
            </w:pPr>
            <w:r w:rsidRPr="00776348">
              <w:rPr>
                <w:rFonts w:ascii="Arial" w:hAnsi="Arial" w:cs="Arial"/>
              </w:rPr>
              <w:t>Flask</w:t>
            </w:r>
          </w:p>
          <w:p w14:paraId="63723234" w14:textId="77777777" w:rsidR="00D16FA5" w:rsidRDefault="00D16FA5" w:rsidP="00D06085">
            <w:pPr>
              <w:spacing w:line="30" w:lineRule="atLeast"/>
              <w:rPr>
                <w:rFonts w:ascii="Arial" w:hAnsi="Arial" w:cs="Arial"/>
              </w:rPr>
            </w:pPr>
            <w:r w:rsidRPr="00776348">
              <w:rPr>
                <w:rFonts w:ascii="Arial" w:hAnsi="Arial" w:cs="Arial"/>
              </w:rPr>
              <w:t>Vue</w:t>
            </w:r>
          </w:p>
          <w:p w14:paraId="2EFCF1CC" w14:textId="77777777" w:rsidR="00D16FA5" w:rsidRPr="00146F73" w:rsidRDefault="00D16FA5" w:rsidP="00D06085">
            <w:pPr>
              <w:spacing w:line="30" w:lineRule="atLeast"/>
              <w:rPr>
                <w:rFonts w:ascii="Arial" w:hAnsi="Arial" w:cs="Arial"/>
              </w:rPr>
            </w:pPr>
            <w:r>
              <w:rPr>
                <w:rFonts w:ascii="Arial" w:hAnsi="Arial" w:cs="Arial" w:hint="eastAsia"/>
              </w:rPr>
              <w:t>My</w:t>
            </w:r>
            <w:r>
              <w:rPr>
                <w:rFonts w:ascii="Arial" w:hAnsi="Arial" w:cs="Arial"/>
              </w:rPr>
              <w:t>SQL</w:t>
            </w:r>
          </w:p>
        </w:tc>
      </w:tr>
      <w:tr w:rsidR="00D16FA5" w14:paraId="5E44FC6A" w14:textId="77777777" w:rsidTr="00D16FA5">
        <w:tc>
          <w:tcPr>
            <w:tcW w:w="1189" w:type="dxa"/>
            <w:vMerge/>
          </w:tcPr>
          <w:p w14:paraId="5C318187" w14:textId="77777777" w:rsidR="00D16FA5" w:rsidRDefault="00D16FA5" w:rsidP="00D06085">
            <w:pPr>
              <w:spacing w:line="30" w:lineRule="atLeast"/>
              <w:rPr>
                <w:rFonts w:ascii="Arial" w:hAnsi="Arial" w:cs="Arial"/>
              </w:rPr>
            </w:pPr>
          </w:p>
        </w:tc>
        <w:tc>
          <w:tcPr>
            <w:tcW w:w="2572" w:type="dxa"/>
          </w:tcPr>
          <w:p w14:paraId="7242FC25" w14:textId="77777777" w:rsidR="00D16FA5" w:rsidRDefault="00D16FA5" w:rsidP="00D06085">
            <w:pPr>
              <w:spacing w:line="30" w:lineRule="atLeast"/>
              <w:rPr>
                <w:rFonts w:ascii="Arial" w:hAnsi="Arial" w:cs="Arial"/>
                <w:color w:val="000000" w:themeColor="text1"/>
              </w:rPr>
            </w:pPr>
            <w:r>
              <w:rPr>
                <w:rFonts w:ascii="Arial" w:hAnsi="Arial" w:cs="Arial"/>
              </w:rPr>
              <w:t>Language</w:t>
            </w:r>
          </w:p>
        </w:tc>
        <w:tc>
          <w:tcPr>
            <w:tcW w:w="4432" w:type="dxa"/>
          </w:tcPr>
          <w:p w14:paraId="0ED00B0F" w14:textId="77777777" w:rsidR="00D16FA5" w:rsidRDefault="00D16FA5" w:rsidP="00D06085">
            <w:pPr>
              <w:spacing w:line="30" w:lineRule="atLeast"/>
              <w:rPr>
                <w:rFonts w:ascii="Arial" w:hAnsi="Arial" w:cs="Arial"/>
                <w:color w:val="000000" w:themeColor="text1"/>
              </w:rPr>
            </w:pPr>
            <w:r>
              <w:rPr>
                <w:rFonts w:ascii="Arial" w:hAnsi="Arial" w:cs="Arial"/>
              </w:rPr>
              <w:t>Python 3.7</w:t>
            </w:r>
          </w:p>
        </w:tc>
      </w:tr>
      <w:tr w:rsidR="00D16FA5" w14:paraId="04BC6E0C" w14:textId="77777777" w:rsidTr="00D16FA5">
        <w:tc>
          <w:tcPr>
            <w:tcW w:w="1189" w:type="dxa"/>
            <w:vMerge/>
          </w:tcPr>
          <w:p w14:paraId="179450AB" w14:textId="77777777" w:rsidR="00D16FA5" w:rsidRDefault="00D16FA5" w:rsidP="00D06085">
            <w:pPr>
              <w:spacing w:line="30" w:lineRule="atLeast"/>
              <w:rPr>
                <w:rFonts w:ascii="Arial" w:hAnsi="Arial" w:cs="Arial"/>
                <w:color w:val="000000" w:themeColor="text1"/>
              </w:rPr>
            </w:pPr>
          </w:p>
        </w:tc>
        <w:tc>
          <w:tcPr>
            <w:tcW w:w="2572" w:type="dxa"/>
          </w:tcPr>
          <w:p w14:paraId="2FE761A6" w14:textId="77777777" w:rsidR="00D16FA5" w:rsidRDefault="00D16FA5" w:rsidP="00D06085">
            <w:pPr>
              <w:spacing w:line="30" w:lineRule="atLeast"/>
              <w:rPr>
                <w:rFonts w:ascii="Arial" w:hAnsi="Arial" w:cs="Arial"/>
                <w:color w:val="000000" w:themeColor="text1"/>
              </w:rPr>
            </w:pPr>
            <w:r>
              <w:rPr>
                <w:rFonts w:ascii="Arial" w:hAnsi="Arial" w:cs="Arial"/>
                <w:color w:val="000000" w:themeColor="text1"/>
              </w:rPr>
              <w:t>Libraries</w:t>
            </w:r>
          </w:p>
        </w:tc>
        <w:tc>
          <w:tcPr>
            <w:tcW w:w="4432" w:type="dxa"/>
          </w:tcPr>
          <w:p w14:paraId="5A99F99D" w14:textId="77777777" w:rsidR="00D16FA5" w:rsidRDefault="00D16FA5" w:rsidP="00D06085">
            <w:pPr>
              <w:spacing w:line="30" w:lineRule="atLeast"/>
              <w:rPr>
                <w:rFonts w:ascii="Arial" w:hAnsi="Arial" w:cs="Arial"/>
                <w:color w:val="000000" w:themeColor="text1"/>
              </w:rPr>
            </w:pPr>
            <w:proofErr w:type="spellStart"/>
            <w:r>
              <w:rPr>
                <w:rFonts w:ascii="Arial" w:hAnsi="Arial" w:cs="Arial"/>
                <w:color w:val="000000" w:themeColor="text1"/>
              </w:rPr>
              <w:t>Numpy</w:t>
            </w:r>
            <w:proofErr w:type="spellEnd"/>
          </w:p>
          <w:p w14:paraId="6009F3D8" w14:textId="77777777" w:rsidR="00D16FA5" w:rsidRDefault="00D16FA5" w:rsidP="00D06085">
            <w:pPr>
              <w:spacing w:line="30" w:lineRule="atLeast"/>
              <w:rPr>
                <w:rFonts w:ascii="Arial" w:hAnsi="Arial" w:cs="Arial"/>
                <w:color w:val="000000" w:themeColor="text1"/>
              </w:rPr>
            </w:pPr>
            <w:r>
              <w:rPr>
                <w:rFonts w:ascii="Arial" w:hAnsi="Arial" w:cs="Arial"/>
                <w:color w:val="000000" w:themeColor="text1"/>
              </w:rPr>
              <w:t>Matplotlib</w:t>
            </w:r>
          </w:p>
          <w:p w14:paraId="78DC9050" w14:textId="77777777" w:rsidR="00D16FA5" w:rsidRDefault="00D16FA5" w:rsidP="00D06085">
            <w:pPr>
              <w:spacing w:line="30" w:lineRule="atLeast"/>
              <w:rPr>
                <w:rFonts w:ascii="Arial" w:hAnsi="Arial" w:cs="Arial"/>
                <w:color w:val="000000" w:themeColor="text1"/>
              </w:rPr>
            </w:pPr>
            <w:r>
              <w:rPr>
                <w:rFonts w:ascii="Arial" w:hAnsi="Arial" w:cs="Arial"/>
                <w:color w:val="000000" w:themeColor="text1"/>
              </w:rPr>
              <w:t xml:space="preserve">Pandas </w:t>
            </w:r>
          </w:p>
          <w:p w14:paraId="40994E04" w14:textId="77777777" w:rsidR="00D16FA5" w:rsidRDefault="00D16FA5" w:rsidP="00D06085">
            <w:pPr>
              <w:spacing w:line="30" w:lineRule="atLeast"/>
              <w:rPr>
                <w:rFonts w:ascii="Arial" w:hAnsi="Arial" w:cs="Arial"/>
                <w:color w:val="000000" w:themeColor="text1"/>
              </w:rPr>
            </w:pPr>
            <w:proofErr w:type="spellStart"/>
            <w:r>
              <w:rPr>
                <w:rFonts w:ascii="Arial" w:hAnsi="Arial" w:cs="Arial"/>
                <w:color w:val="000000" w:themeColor="text1"/>
              </w:rPr>
              <w:t>Keras</w:t>
            </w:r>
            <w:proofErr w:type="spellEnd"/>
          </w:p>
          <w:p w14:paraId="5452BA28" w14:textId="77777777" w:rsidR="00D16FA5" w:rsidRDefault="00D16FA5" w:rsidP="00D06085">
            <w:pPr>
              <w:spacing w:line="30" w:lineRule="atLeast"/>
              <w:rPr>
                <w:rFonts w:ascii="Arial" w:hAnsi="Arial" w:cs="Arial"/>
                <w:color w:val="000000" w:themeColor="text1"/>
              </w:rPr>
            </w:pPr>
          </w:p>
        </w:tc>
      </w:tr>
      <w:tr w:rsidR="00D16FA5" w14:paraId="751C9869" w14:textId="77777777" w:rsidTr="00D16FA5">
        <w:trPr>
          <w:trHeight w:val="3"/>
        </w:trPr>
        <w:tc>
          <w:tcPr>
            <w:tcW w:w="1189" w:type="dxa"/>
            <w:vMerge/>
          </w:tcPr>
          <w:p w14:paraId="4BD669D9" w14:textId="77777777" w:rsidR="00D16FA5" w:rsidRDefault="00D16FA5" w:rsidP="00D06085">
            <w:pPr>
              <w:spacing w:line="30" w:lineRule="atLeast"/>
              <w:rPr>
                <w:rFonts w:ascii="Arial" w:hAnsi="Arial" w:cs="Arial"/>
                <w:color w:val="000000" w:themeColor="text1"/>
              </w:rPr>
            </w:pPr>
          </w:p>
        </w:tc>
        <w:tc>
          <w:tcPr>
            <w:tcW w:w="2572" w:type="dxa"/>
          </w:tcPr>
          <w:p w14:paraId="7BA7791A" w14:textId="77777777" w:rsidR="00D16FA5" w:rsidRDefault="00D16FA5" w:rsidP="00D06085">
            <w:pPr>
              <w:spacing w:line="30" w:lineRule="atLeast"/>
              <w:rPr>
                <w:rFonts w:ascii="Arial" w:hAnsi="Arial" w:cs="Arial"/>
                <w:color w:val="000000" w:themeColor="text1"/>
              </w:rPr>
            </w:pPr>
            <w:r>
              <w:rPr>
                <w:rFonts w:ascii="Arial" w:hAnsi="Arial" w:cs="Arial"/>
                <w:color w:val="000000" w:themeColor="text1"/>
              </w:rPr>
              <w:t>Version management plan</w:t>
            </w:r>
          </w:p>
        </w:tc>
        <w:tc>
          <w:tcPr>
            <w:tcW w:w="4432" w:type="dxa"/>
          </w:tcPr>
          <w:p w14:paraId="62DDE164" w14:textId="77777777" w:rsidR="00D16FA5" w:rsidRDefault="00D16FA5" w:rsidP="00D06085">
            <w:pPr>
              <w:spacing w:line="30" w:lineRule="atLeast"/>
              <w:rPr>
                <w:rFonts w:ascii="Arial" w:hAnsi="Arial" w:cs="Arial"/>
                <w:color w:val="000000" w:themeColor="text1"/>
              </w:rPr>
            </w:pPr>
            <w:r>
              <w:rPr>
                <w:rFonts w:ascii="Arial" w:hAnsi="Arial" w:cs="Arial"/>
                <w:color w:val="000000" w:themeColor="text1"/>
              </w:rPr>
              <w:t>Git</w:t>
            </w:r>
            <w:r>
              <w:rPr>
                <w:rFonts w:ascii="Arial" w:hAnsi="Arial" w:cs="Arial" w:hint="eastAsia"/>
                <w:color w:val="000000" w:themeColor="text1"/>
              </w:rPr>
              <w:t>Hub</w:t>
            </w:r>
          </w:p>
        </w:tc>
      </w:tr>
      <w:tr w:rsidR="00D16FA5" w14:paraId="0EB9A5A3" w14:textId="77777777" w:rsidTr="00D16FA5">
        <w:trPr>
          <w:trHeight w:val="3"/>
        </w:trPr>
        <w:tc>
          <w:tcPr>
            <w:tcW w:w="1189" w:type="dxa"/>
            <w:vMerge/>
          </w:tcPr>
          <w:p w14:paraId="650FE13D" w14:textId="77777777" w:rsidR="00D16FA5" w:rsidRDefault="00D16FA5" w:rsidP="00D06085">
            <w:pPr>
              <w:spacing w:line="30" w:lineRule="atLeast"/>
              <w:rPr>
                <w:rFonts w:ascii="Arial" w:hAnsi="Arial" w:cs="Arial"/>
                <w:color w:val="000000" w:themeColor="text1"/>
              </w:rPr>
            </w:pPr>
          </w:p>
        </w:tc>
        <w:tc>
          <w:tcPr>
            <w:tcW w:w="2572" w:type="dxa"/>
          </w:tcPr>
          <w:p w14:paraId="2D40CCFC" w14:textId="77777777" w:rsidR="00D16FA5" w:rsidRDefault="00D16FA5" w:rsidP="00D06085">
            <w:pPr>
              <w:spacing w:line="30" w:lineRule="atLeast"/>
              <w:rPr>
                <w:rFonts w:ascii="Arial" w:hAnsi="Arial" w:cs="Arial"/>
                <w:color w:val="000000" w:themeColor="text1"/>
              </w:rPr>
            </w:pPr>
            <w:r>
              <w:rPr>
                <w:rFonts w:ascii="Arial" w:hAnsi="Arial" w:cs="Arial" w:hint="eastAsia"/>
                <w:color w:val="000000" w:themeColor="text1"/>
              </w:rPr>
              <w:t>Operation System</w:t>
            </w:r>
          </w:p>
        </w:tc>
        <w:tc>
          <w:tcPr>
            <w:tcW w:w="4432" w:type="dxa"/>
          </w:tcPr>
          <w:p w14:paraId="2A04A1A3" w14:textId="77777777" w:rsidR="00D16FA5" w:rsidRDefault="00D16FA5" w:rsidP="00D06085">
            <w:pPr>
              <w:spacing w:line="30" w:lineRule="atLeast"/>
              <w:rPr>
                <w:rFonts w:ascii="Arial" w:hAnsi="Arial" w:cs="Arial"/>
                <w:color w:val="000000" w:themeColor="text1"/>
              </w:rPr>
            </w:pPr>
            <w:r>
              <w:rPr>
                <w:rFonts w:ascii="Arial" w:hAnsi="Arial" w:cs="Arial" w:hint="eastAsia"/>
                <w:color w:val="000000" w:themeColor="text1"/>
              </w:rPr>
              <w:t>Windows 10</w:t>
            </w:r>
          </w:p>
        </w:tc>
      </w:tr>
      <w:tr w:rsidR="00D16FA5" w14:paraId="39898752" w14:textId="77777777" w:rsidTr="00D16FA5">
        <w:trPr>
          <w:trHeight w:val="1"/>
        </w:trPr>
        <w:tc>
          <w:tcPr>
            <w:tcW w:w="1189" w:type="dxa"/>
            <w:vMerge w:val="restart"/>
          </w:tcPr>
          <w:p w14:paraId="03141345" w14:textId="77777777" w:rsidR="00D16FA5" w:rsidRDefault="00D16FA5" w:rsidP="00D06085">
            <w:pPr>
              <w:spacing w:line="30" w:lineRule="atLeast"/>
              <w:rPr>
                <w:rFonts w:ascii="Arial" w:hAnsi="Arial" w:cs="Arial"/>
                <w:color w:val="000000" w:themeColor="text1"/>
              </w:rPr>
            </w:pPr>
            <w:r>
              <w:rPr>
                <w:rFonts w:ascii="Arial" w:hAnsi="Arial" w:cs="Arial"/>
                <w:color w:val="000000" w:themeColor="text1"/>
              </w:rPr>
              <w:t>Hardware</w:t>
            </w:r>
          </w:p>
        </w:tc>
        <w:tc>
          <w:tcPr>
            <w:tcW w:w="2572" w:type="dxa"/>
          </w:tcPr>
          <w:p w14:paraId="3433E242" w14:textId="77777777" w:rsidR="00D16FA5" w:rsidRDefault="00D16FA5" w:rsidP="00D06085">
            <w:pPr>
              <w:spacing w:line="30" w:lineRule="atLeast"/>
              <w:rPr>
                <w:rFonts w:ascii="Arial" w:hAnsi="Arial" w:cs="Arial"/>
                <w:color w:val="000000" w:themeColor="text1"/>
              </w:rPr>
            </w:pPr>
            <w:r>
              <w:rPr>
                <w:rFonts w:ascii="Arial" w:hAnsi="Arial" w:cs="Arial"/>
              </w:rPr>
              <w:t>CPU</w:t>
            </w:r>
          </w:p>
        </w:tc>
        <w:tc>
          <w:tcPr>
            <w:tcW w:w="4432" w:type="dxa"/>
          </w:tcPr>
          <w:p w14:paraId="457BCD8E" w14:textId="77777777" w:rsidR="00D16FA5" w:rsidRDefault="00D16FA5" w:rsidP="00D06085">
            <w:pPr>
              <w:spacing w:line="30" w:lineRule="atLeast"/>
              <w:rPr>
                <w:rFonts w:ascii="Arial" w:hAnsi="Arial" w:cs="Arial"/>
                <w:color w:val="000000" w:themeColor="text1"/>
              </w:rPr>
            </w:pPr>
            <w:r w:rsidRPr="00776348">
              <w:rPr>
                <w:rFonts w:ascii="Arial" w:hAnsi="Arial" w:cs="Arial"/>
              </w:rPr>
              <w:t xml:space="preserve">Intel(R) </w:t>
            </w:r>
            <w:proofErr w:type="gramStart"/>
            <w:r w:rsidRPr="00776348">
              <w:rPr>
                <w:rFonts w:ascii="Arial" w:hAnsi="Arial" w:cs="Arial"/>
              </w:rPr>
              <w:t>Core(</w:t>
            </w:r>
            <w:proofErr w:type="gramEnd"/>
            <w:r w:rsidRPr="00776348">
              <w:rPr>
                <w:rFonts w:ascii="Arial" w:hAnsi="Arial" w:cs="Arial"/>
              </w:rPr>
              <w:t>TM) i7-10875H CPU @ 2.30GHz 2.30 GHz</w:t>
            </w:r>
          </w:p>
        </w:tc>
      </w:tr>
      <w:tr w:rsidR="00D16FA5" w14:paraId="18BC7556" w14:textId="77777777" w:rsidTr="00D16FA5">
        <w:tc>
          <w:tcPr>
            <w:tcW w:w="1189" w:type="dxa"/>
            <w:vMerge/>
          </w:tcPr>
          <w:p w14:paraId="6C191A3F" w14:textId="77777777" w:rsidR="00D16FA5" w:rsidRDefault="00D16FA5" w:rsidP="00D06085">
            <w:pPr>
              <w:spacing w:line="30" w:lineRule="atLeast"/>
              <w:rPr>
                <w:rFonts w:ascii="Arial" w:hAnsi="Arial" w:cs="Arial"/>
                <w:color w:val="000000" w:themeColor="text1"/>
              </w:rPr>
            </w:pPr>
          </w:p>
        </w:tc>
        <w:tc>
          <w:tcPr>
            <w:tcW w:w="2572" w:type="dxa"/>
          </w:tcPr>
          <w:p w14:paraId="1A10CB57" w14:textId="77777777" w:rsidR="00D16FA5" w:rsidRDefault="00D16FA5" w:rsidP="00D06085">
            <w:pPr>
              <w:spacing w:line="30" w:lineRule="atLeast"/>
              <w:rPr>
                <w:rFonts w:ascii="Arial" w:hAnsi="Arial" w:cs="Arial"/>
                <w:color w:val="000000" w:themeColor="text1"/>
              </w:rPr>
            </w:pPr>
            <w:r w:rsidRPr="00146F73">
              <w:rPr>
                <w:rFonts w:ascii="Arial" w:hAnsi="Arial" w:cs="Arial"/>
              </w:rPr>
              <w:t>Graphics Card</w:t>
            </w:r>
          </w:p>
        </w:tc>
        <w:tc>
          <w:tcPr>
            <w:tcW w:w="4432" w:type="dxa"/>
          </w:tcPr>
          <w:p w14:paraId="1155842D" w14:textId="77777777" w:rsidR="00D16FA5" w:rsidRDefault="00D16FA5" w:rsidP="00D06085">
            <w:pPr>
              <w:spacing w:line="30" w:lineRule="atLeast"/>
              <w:rPr>
                <w:rFonts w:ascii="Arial" w:hAnsi="Arial" w:cs="Arial"/>
                <w:color w:val="000000" w:themeColor="text1"/>
              </w:rPr>
            </w:pPr>
            <w:r>
              <w:rPr>
                <w:rFonts w:ascii="Arial" w:hAnsi="Arial" w:cs="Arial"/>
              </w:rPr>
              <w:t>NVIDIA GeForce RTX 2060</w:t>
            </w:r>
          </w:p>
        </w:tc>
      </w:tr>
    </w:tbl>
    <w:p w14:paraId="10EE268F" w14:textId="77777777" w:rsidR="00D16FA5" w:rsidRPr="00D16FA5" w:rsidRDefault="00D16FA5" w:rsidP="00D16FA5">
      <w:pPr>
        <w:spacing w:line="360" w:lineRule="auto"/>
        <w:rPr>
          <w:rFonts w:ascii="Arial" w:hAnsi="Arial" w:cs="Arial"/>
        </w:rPr>
      </w:pPr>
    </w:p>
    <w:p w14:paraId="00CA490C" w14:textId="79614689" w:rsidR="00204133" w:rsidRPr="005B11AB" w:rsidRDefault="003665F0" w:rsidP="005B11AB">
      <w:pPr>
        <w:pStyle w:val="1"/>
        <w:numPr>
          <w:ilvl w:val="0"/>
          <w:numId w:val="1"/>
        </w:numPr>
        <w:spacing w:line="360" w:lineRule="auto"/>
        <w:rPr>
          <w:rFonts w:ascii="Arial" w:hAnsi="Arial" w:cs="Arial"/>
          <w:b/>
          <w:bCs/>
          <w:color w:val="auto"/>
          <w:sz w:val="24"/>
          <w:szCs w:val="24"/>
        </w:rPr>
      </w:pPr>
      <w:bookmarkStart w:id="8" w:name="_Toc153428710"/>
      <w:r w:rsidRPr="005B11AB">
        <w:rPr>
          <w:rFonts w:ascii="Arial" w:hAnsi="Arial" w:cs="Arial"/>
          <w:b/>
          <w:bCs/>
          <w:color w:val="auto"/>
          <w:sz w:val="24"/>
          <w:szCs w:val="24"/>
        </w:rPr>
        <w:t>Results and Discussion</w:t>
      </w:r>
      <w:bookmarkEnd w:id="8"/>
    </w:p>
    <w:p w14:paraId="6303ADD1" w14:textId="384B98C8" w:rsidR="00204133" w:rsidRPr="00D968D9" w:rsidRDefault="00C56210" w:rsidP="00C94251">
      <w:pPr>
        <w:pStyle w:val="3"/>
        <w:numPr>
          <w:ilvl w:val="1"/>
          <w:numId w:val="1"/>
        </w:numPr>
        <w:rPr>
          <w:rFonts w:ascii="Arial" w:hAnsi="Arial" w:cs="Arial"/>
          <w:sz w:val="24"/>
          <w:szCs w:val="24"/>
        </w:rPr>
      </w:pPr>
      <w:bookmarkStart w:id="9" w:name="_Toc153428711"/>
      <w:r w:rsidRPr="00D968D9">
        <w:rPr>
          <w:rFonts w:ascii="Arial" w:hAnsi="Arial" w:cs="Arial"/>
          <w:sz w:val="24"/>
          <w:szCs w:val="24"/>
        </w:rPr>
        <w:t>Composite Model Metrics</w:t>
      </w:r>
      <w:bookmarkEnd w:id="9"/>
    </w:p>
    <w:p w14:paraId="6F8447DA" w14:textId="3444A93D" w:rsidR="009137DE" w:rsidRPr="00AA0C1F" w:rsidRDefault="00C56210" w:rsidP="00AA0C1F">
      <w:pPr>
        <w:spacing w:line="360" w:lineRule="auto"/>
        <w:rPr>
          <w:rFonts w:ascii="Arial" w:hAnsi="Arial" w:cs="Arial"/>
          <w:kern w:val="0"/>
          <w:sz w:val="22"/>
          <w14:ligatures w14:val="none"/>
        </w:rPr>
      </w:pPr>
      <w:r w:rsidRPr="00AA0C1F">
        <w:rPr>
          <w:rFonts w:ascii="Arial" w:hAnsi="Arial" w:cs="Arial"/>
          <w:kern w:val="0"/>
          <w:sz w:val="22"/>
          <w14:ligatures w14:val="none"/>
        </w:rPr>
        <w:t>I will detail the metrics tested in my model, providing an objective reflection of its performance.</w:t>
      </w:r>
    </w:p>
    <w:p w14:paraId="0588DE67" w14:textId="77777777" w:rsidR="00C56210" w:rsidRDefault="00C56210" w:rsidP="00867CA6">
      <w:pPr>
        <w:jc w:val="left"/>
        <w:rPr>
          <w:rFonts w:ascii="Segoe UI" w:hAnsi="Segoe UI" w:cs="Segoe UI"/>
          <w:color w:val="374151"/>
        </w:rPr>
      </w:pPr>
    </w:p>
    <w:p w14:paraId="6F429C7E" w14:textId="63A5F540" w:rsidR="009137DE" w:rsidRPr="00020BD7" w:rsidRDefault="00C56210" w:rsidP="00020BD7">
      <w:pPr>
        <w:pStyle w:val="4"/>
        <w:numPr>
          <w:ilvl w:val="2"/>
          <w:numId w:val="1"/>
        </w:numPr>
        <w:rPr>
          <w:rStyle w:val="a9"/>
          <w:rFonts w:ascii="Arial" w:hAnsi="Arial" w:cs="Arial"/>
          <w:b/>
          <w:bCs/>
          <w:sz w:val="24"/>
          <w:szCs w:val="24"/>
        </w:rPr>
      </w:pPr>
      <w:r w:rsidRPr="00020BD7">
        <w:rPr>
          <w:rStyle w:val="a9"/>
          <w:rFonts w:ascii="Arial" w:hAnsi="Arial" w:cs="Arial"/>
          <w:b/>
          <w:bCs/>
          <w:sz w:val="24"/>
          <w:szCs w:val="24"/>
        </w:rPr>
        <w:lastRenderedPageBreak/>
        <w:t>Loss Function</w:t>
      </w:r>
    </w:p>
    <w:p w14:paraId="0BBB321F" w14:textId="7DA7DD4A" w:rsidR="00DF3ED2" w:rsidRPr="00DF3ED2" w:rsidRDefault="00487051" w:rsidP="00DF3ED2">
      <w:pPr>
        <w:jc w:val="left"/>
        <w:rPr>
          <w:rFonts w:ascii="Segoe UI" w:hAnsi="Segoe UI" w:cs="Segoe UI"/>
          <w:color w:val="374151"/>
        </w:rPr>
      </w:pPr>
      <w:r>
        <w:rPr>
          <w:noProof/>
        </w:rPr>
        <w:drawing>
          <wp:inline distT="0" distB="0" distL="0" distR="0" wp14:anchorId="2A0138CC" wp14:editId="51EDFC3E">
            <wp:extent cx="5274310" cy="2616835"/>
            <wp:effectExtent l="0" t="0" r="2540" b="0"/>
            <wp:docPr id="1073697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97591" name=""/>
                    <pic:cNvPicPr/>
                  </pic:nvPicPr>
                  <pic:blipFill>
                    <a:blip r:embed="rId14"/>
                    <a:stretch>
                      <a:fillRect/>
                    </a:stretch>
                  </pic:blipFill>
                  <pic:spPr>
                    <a:xfrm>
                      <a:off x="0" y="0"/>
                      <a:ext cx="5274310" cy="2616835"/>
                    </a:xfrm>
                    <a:prstGeom prst="rect">
                      <a:avLst/>
                    </a:prstGeom>
                  </pic:spPr>
                </pic:pic>
              </a:graphicData>
            </a:graphic>
          </wp:inline>
        </w:drawing>
      </w:r>
    </w:p>
    <w:p w14:paraId="67A3A622" w14:textId="77777777" w:rsidR="00C56210" w:rsidRPr="00AA0C1F" w:rsidRDefault="00C56210" w:rsidP="00AA0C1F">
      <w:pPr>
        <w:pStyle w:val="a3"/>
        <w:numPr>
          <w:ilvl w:val="0"/>
          <w:numId w:val="23"/>
        </w:numPr>
        <w:spacing w:line="360" w:lineRule="auto"/>
        <w:ind w:firstLineChars="0"/>
        <w:rPr>
          <w:rFonts w:ascii="Arial" w:hAnsi="Arial" w:cs="Arial"/>
          <w:kern w:val="0"/>
          <w:sz w:val="22"/>
          <w14:ligatures w14:val="none"/>
        </w:rPr>
      </w:pPr>
      <w:r w:rsidRPr="00AA0C1F">
        <w:rPr>
          <w:rFonts w:ascii="Arial" w:hAnsi="Arial" w:cs="Arial"/>
          <w:kern w:val="0"/>
          <w:sz w:val="22"/>
          <w14:ligatures w14:val="none"/>
        </w:rPr>
        <w:t>Training Loss decreased with increasing epochs, indicating that the model increasingly adapted to the training data.</w:t>
      </w:r>
    </w:p>
    <w:p w14:paraId="0C295566" w14:textId="77777777" w:rsidR="00C56210" w:rsidRPr="00AA0C1F" w:rsidRDefault="00C56210" w:rsidP="00AA0C1F">
      <w:pPr>
        <w:pStyle w:val="a3"/>
        <w:numPr>
          <w:ilvl w:val="0"/>
          <w:numId w:val="23"/>
        </w:numPr>
        <w:spacing w:line="360" w:lineRule="auto"/>
        <w:ind w:firstLineChars="0"/>
        <w:rPr>
          <w:rFonts w:ascii="Arial" w:hAnsi="Arial" w:cs="Arial"/>
          <w:kern w:val="0"/>
          <w:sz w:val="22"/>
          <w14:ligatures w14:val="none"/>
        </w:rPr>
      </w:pPr>
      <w:r w:rsidRPr="00AA0C1F">
        <w:rPr>
          <w:rFonts w:ascii="Arial" w:hAnsi="Arial" w:cs="Arial"/>
          <w:kern w:val="0"/>
          <w:sz w:val="22"/>
          <w14:ligatures w14:val="none"/>
        </w:rPr>
        <w:t>Validation Loss initially dropped sharply, then stabilized, slightly lower than training loss throughout, showing good generalization on unseen data.</w:t>
      </w:r>
    </w:p>
    <w:p w14:paraId="28BDE4E0" w14:textId="77777777" w:rsidR="00C56210" w:rsidRPr="00AA0C1F" w:rsidRDefault="00C56210" w:rsidP="00AA0C1F">
      <w:pPr>
        <w:pStyle w:val="a3"/>
        <w:numPr>
          <w:ilvl w:val="0"/>
          <w:numId w:val="23"/>
        </w:numPr>
        <w:spacing w:line="360" w:lineRule="auto"/>
        <w:ind w:firstLineChars="0"/>
        <w:rPr>
          <w:rFonts w:ascii="Arial" w:hAnsi="Arial" w:cs="Arial"/>
          <w:kern w:val="0"/>
          <w:sz w:val="22"/>
          <w14:ligatures w14:val="none"/>
        </w:rPr>
      </w:pPr>
      <w:r w:rsidRPr="00AA0C1F">
        <w:rPr>
          <w:rFonts w:ascii="Arial" w:hAnsi="Arial" w:cs="Arial"/>
          <w:kern w:val="0"/>
          <w:sz w:val="22"/>
          <w14:ligatures w14:val="none"/>
        </w:rPr>
        <w:t>Fluctuations in validation loss indicate some variability in performance across different validation sets, but overall, no significant overfitting was observed.</w:t>
      </w:r>
    </w:p>
    <w:p w14:paraId="5462F342" w14:textId="77777777" w:rsidR="00C56210" w:rsidRPr="00C56210" w:rsidRDefault="00C56210" w:rsidP="00C56210">
      <w:pPr>
        <w:jc w:val="left"/>
        <w:rPr>
          <w:rFonts w:ascii="Segoe UI" w:hAnsi="Segoe UI" w:cs="Segoe UI"/>
          <w:color w:val="374151"/>
        </w:rPr>
      </w:pPr>
    </w:p>
    <w:p w14:paraId="26E16DF1" w14:textId="192B5BA0" w:rsidR="00C56210" w:rsidRPr="00C56210" w:rsidRDefault="00C56210" w:rsidP="00C56210">
      <w:pPr>
        <w:jc w:val="left"/>
        <w:rPr>
          <w:rFonts w:ascii="Segoe UI" w:hAnsi="Segoe UI" w:cs="Segoe UI"/>
          <w:color w:val="374151"/>
        </w:rPr>
      </w:pPr>
      <w:r w:rsidRPr="00C56210">
        <w:rPr>
          <w:rFonts w:ascii="Segoe UI" w:hAnsi="Segoe UI" w:cs="Segoe UI"/>
          <w:b/>
          <w:bCs/>
          <w:color w:val="374151"/>
        </w:rPr>
        <w:t>Accuracy</w:t>
      </w:r>
      <w:r w:rsidRPr="00C56210">
        <w:rPr>
          <w:rFonts w:ascii="Segoe UI" w:hAnsi="Segoe UI" w:cs="Segoe UI"/>
          <w:color w:val="374151"/>
        </w:rPr>
        <w:t>:</w:t>
      </w:r>
    </w:p>
    <w:p w14:paraId="31438321" w14:textId="77777777" w:rsidR="00C56210" w:rsidRPr="00AA0C1F" w:rsidRDefault="00C56210" w:rsidP="00AA0C1F">
      <w:pPr>
        <w:pStyle w:val="a3"/>
        <w:numPr>
          <w:ilvl w:val="0"/>
          <w:numId w:val="24"/>
        </w:numPr>
        <w:spacing w:line="360" w:lineRule="auto"/>
        <w:ind w:firstLineChars="0"/>
        <w:rPr>
          <w:rFonts w:ascii="Arial" w:hAnsi="Arial" w:cs="Arial"/>
          <w:kern w:val="0"/>
          <w:sz w:val="22"/>
          <w14:ligatures w14:val="none"/>
        </w:rPr>
      </w:pPr>
      <w:r w:rsidRPr="00AA0C1F">
        <w:rPr>
          <w:rFonts w:ascii="Arial" w:hAnsi="Arial" w:cs="Arial"/>
          <w:kern w:val="0"/>
          <w:sz w:val="22"/>
          <w14:ligatures w14:val="none"/>
        </w:rPr>
        <w:t>Training Accuracy, after an initial sharp increase, gradually stabilized with increasing epochs, fluctuating at a high level, indicating stable learning on training data.</w:t>
      </w:r>
    </w:p>
    <w:p w14:paraId="060A54E5" w14:textId="77777777" w:rsidR="00C56210" w:rsidRPr="00AA0C1F" w:rsidRDefault="00C56210" w:rsidP="00AA0C1F">
      <w:pPr>
        <w:pStyle w:val="a3"/>
        <w:numPr>
          <w:ilvl w:val="0"/>
          <w:numId w:val="24"/>
        </w:numPr>
        <w:spacing w:line="360" w:lineRule="auto"/>
        <w:ind w:firstLineChars="0"/>
        <w:rPr>
          <w:rFonts w:ascii="Arial" w:hAnsi="Arial" w:cs="Arial"/>
          <w:kern w:val="0"/>
          <w:sz w:val="22"/>
          <w14:ligatures w14:val="none"/>
        </w:rPr>
      </w:pPr>
      <w:r w:rsidRPr="00AA0C1F">
        <w:rPr>
          <w:rFonts w:ascii="Arial" w:hAnsi="Arial" w:cs="Arial"/>
          <w:kern w:val="0"/>
          <w:sz w:val="22"/>
          <w14:ligatures w14:val="none"/>
        </w:rPr>
        <w:t>Validation Accuracy was close to training accuracy throughout, also maintaining at a high level, indicating good predictive ability on new data.</w:t>
      </w:r>
    </w:p>
    <w:p w14:paraId="65C4841C" w14:textId="556788BE" w:rsidR="00487051" w:rsidRPr="00AA0C1F" w:rsidRDefault="00C56210" w:rsidP="00AA0C1F">
      <w:pPr>
        <w:pStyle w:val="a3"/>
        <w:numPr>
          <w:ilvl w:val="0"/>
          <w:numId w:val="24"/>
        </w:numPr>
        <w:spacing w:line="360" w:lineRule="auto"/>
        <w:ind w:firstLineChars="0"/>
        <w:rPr>
          <w:rFonts w:ascii="Arial" w:hAnsi="Arial" w:cs="Arial"/>
          <w:kern w:val="0"/>
          <w:sz w:val="22"/>
          <w14:ligatures w14:val="none"/>
        </w:rPr>
      </w:pPr>
      <w:r w:rsidRPr="00AA0C1F">
        <w:rPr>
          <w:rFonts w:ascii="Arial" w:hAnsi="Arial" w:cs="Arial"/>
          <w:kern w:val="0"/>
          <w:sz w:val="22"/>
          <w14:ligatures w14:val="none"/>
        </w:rPr>
        <w:t>The small gap between training and validation accuracy further confirms the absence of overfitting and good generalization on unseen data.</w:t>
      </w:r>
    </w:p>
    <w:p w14:paraId="7DE2B852" w14:textId="77777777" w:rsidR="00C56210" w:rsidRDefault="00C56210" w:rsidP="00C56210">
      <w:pPr>
        <w:jc w:val="left"/>
        <w:rPr>
          <w:rFonts w:ascii="Segoe UI" w:hAnsi="Segoe UI" w:cs="Segoe UI"/>
          <w:color w:val="374151"/>
        </w:rPr>
      </w:pPr>
    </w:p>
    <w:p w14:paraId="3737E665" w14:textId="77777777" w:rsidR="00C56210" w:rsidRPr="00487051" w:rsidRDefault="00C56210" w:rsidP="00C56210">
      <w:pPr>
        <w:jc w:val="left"/>
        <w:rPr>
          <w:rFonts w:ascii="Segoe UI" w:hAnsi="Segoe UI" w:cs="Segoe UI"/>
          <w:color w:val="374151"/>
        </w:rPr>
      </w:pPr>
    </w:p>
    <w:p w14:paraId="04FD401B" w14:textId="031A7AC7" w:rsidR="00F21568" w:rsidRPr="00020BD7" w:rsidRDefault="00C56210" w:rsidP="00020BD7">
      <w:pPr>
        <w:pStyle w:val="4"/>
        <w:numPr>
          <w:ilvl w:val="2"/>
          <w:numId w:val="1"/>
        </w:numPr>
        <w:rPr>
          <w:rStyle w:val="a9"/>
          <w:rFonts w:ascii="Arial" w:hAnsi="Arial" w:cs="Arial"/>
          <w:b/>
          <w:bCs/>
          <w:sz w:val="24"/>
          <w:szCs w:val="24"/>
        </w:rPr>
      </w:pPr>
      <w:r w:rsidRPr="00020BD7">
        <w:rPr>
          <w:rStyle w:val="a9"/>
          <w:rFonts w:ascii="Arial" w:hAnsi="Arial" w:cs="Arial"/>
          <w:b/>
          <w:bCs/>
          <w:sz w:val="24"/>
          <w:szCs w:val="24"/>
        </w:rPr>
        <w:lastRenderedPageBreak/>
        <w:t>ROC Curve and AUC:</w:t>
      </w:r>
    </w:p>
    <w:p w14:paraId="20E33117" w14:textId="3BD17C17" w:rsidR="004F0EF4" w:rsidRPr="004F0EF4" w:rsidRDefault="004F0EF4" w:rsidP="004F0EF4">
      <w:pPr>
        <w:jc w:val="left"/>
        <w:rPr>
          <w:rFonts w:ascii="Segoe UI" w:hAnsi="Segoe UI" w:cs="Segoe UI"/>
          <w:color w:val="374151"/>
        </w:rPr>
      </w:pPr>
      <w:r>
        <w:rPr>
          <w:noProof/>
        </w:rPr>
        <w:drawing>
          <wp:inline distT="0" distB="0" distL="0" distR="0" wp14:anchorId="77A13FD2" wp14:editId="2A6ADE0E">
            <wp:extent cx="5274310" cy="2588895"/>
            <wp:effectExtent l="0" t="0" r="2540" b="1905"/>
            <wp:docPr id="867182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82901" name=""/>
                    <pic:cNvPicPr/>
                  </pic:nvPicPr>
                  <pic:blipFill>
                    <a:blip r:embed="rId15"/>
                    <a:stretch>
                      <a:fillRect/>
                    </a:stretch>
                  </pic:blipFill>
                  <pic:spPr>
                    <a:xfrm>
                      <a:off x="0" y="0"/>
                      <a:ext cx="5274310" cy="2588895"/>
                    </a:xfrm>
                    <a:prstGeom prst="rect">
                      <a:avLst/>
                    </a:prstGeom>
                  </pic:spPr>
                </pic:pic>
              </a:graphicData>
            </a:graphic>
          </wp:inline>
        </w:drawing>
      </w:r>
    </w:p>
    <w:p w14:paraId="46DF0E08" w14:textId="77777777" w:rsidR="004F0EF4" w:rsidRPr="004F0EF4" w:rsidRDefault="004F0EF4" w:rsidP="004F0EF4">
      <w:pPr>
        <w:jc w:val="left"/>
        <w:rPr>
          <w:rFonts w:ascii="Segoe UI" w:hAnsi="Segoe UI" w:cs="Segoe UI"/>
          <w:color w:val="374151"/>
        </w:rPr>
      </w:pPr>
    </w:p>
    <w:p w14:paraId="2FB00601" w14:textId="77777777" w:rsidR="00C56210" w:rsidRPr="00AA0C1F" w:rsidRDefault="00C56210" w:rsidP="00AA0C1F">
      <w:pPr>
        <w:pStyle w:val="a3"/>
        <w:numPr>
          <w:ilvl w:val="0"/>
          <w:numId w:val="25"/>
        </w:numPr>
        <w:spacing w:line="360" w:lineRule="auto"/>
        <w:ind w:firstLineChars="0"/>
        <w:rPr>
          <w:rFonts w:ascii="Arial" w:hAnsi="Arial" w:cs="Arial"/>
          <w:kern w:val="0"/>
          <w:sz w:val="22"/>
          <w14:ligatures w14:val="none"/>
        </w:rPr>
      </w:pPr>
      <w:r w:rsidRPr="00AA0C1F">
        <w:rPr>
          <w:rFonts w:ascii="Arial" w:hAnsi="Arial" w:cs="Arial"/>
          <w:kern w:val="0"/>
          <w:sz w:val="22"/>
          <w14:ligatures w14:val="none"/>
        </w:rPr>
        <w:t>The Area Under the ROC Curve (AUC) of 0.8124 indicates good classification effectiveness.</w:t>
      </w:r>
    </w:p>
    <w:p w14:paraId="549EFF76" w14:textId="26EF4841" w:rsidR="00C56210" w:rsidRPr="00AA0C1F" w:rsidRDefault="00C56210" w:rsidP="00AA0C1F">
      <w:pPr>
        <w:pStyle w:val="a3"/>
        <w:numPr>
          <w:ilvl w:val="0"/>
          <w:numId w:val="25"/>
        </w:numPr>
        <w:spacing w:line="360" w:lineRule="auto"/>
        <w:ind w:firstLineChars="0"/>
        <w:rPr>
          <w:rFonts w:ascii="Arial" w:hAnsi="Arial" w:cs="Arial"/>
          <w:kern w:val="0"/>
          <w:sz w:val="22"/>
          <w14:ligatures w14:val="none"/>
        </w:rPr>
      </w:pPr>
      <w:r w:rsidRPr="00AA0C1F">
        <w:rPr>
          <w:rFonts w:ascii="Arial" w:hAnsi="Arial" w:cs="Arial"/>
          <w:kern w:val="0"/>
          <w:sz w:val="22"/>
          <w14:ligatures w14:val="none"/>
        </w:rPr>
        <w:t>The curve's proximity to the top left corner suggests a good balance between true positive and false positive rates.</w:t>
      </w:r>
    </w:p>
    <w:p w14:paraId="2D8AB7C1" w14:textId="4067205A" w:rsidR="004F0EF4" w:rsidRPr="00AA0C1F" w:rsidRDefault="00C56210" w:rsidP="00AA0C1F">
      <w:pPr>
        <w:pStyle w:val="a3"/>
        <w:numPr>
          <w:ilvl w:val="0"/>
          <w:numId w:val="25"/>
        </w:numPr>
        <w:spacing w:line="360" w:lineRule="auto"/>
        <w:ind w:firstLineChars="0"/>
        <w:rPr>
          <w:rFonts w:ascii="Arial" w:hAnsi="Arial" w:cs="Arial"/>
          <w:kern w:val="0"/>
          <w:sz w:val="22"/>
          <w14:ligatures w14:val="none"/>
        </w:rPr>
      </w:pPr>
      <w:r w:rsidRPr="00AA0C1F">
        <w:rPr>
          <w:rFonts w:ascii="Arial" w:hAnsi="Arial" w:cs="Arial"/>
          <w:kern w:val="0"/>
          <w:sz w:val="22"/>
          <w14:ligatures w14:val="none"/>
        </w:rPr>
        <w:t>The Area Under the PR Curve of 0.6322 is lower compared to the ROC curve's AUC, possibly reflecting reduced performance in datasets with fewer positive samples.</w:t>
      </w:r>
    </w:p>
    <w:p w14:paraId="711FCB27" w14:textId="77777777" w:rsidR="00C56210" w:rsidRDefault="00C56210" w:rsidP="004E4F5B">
      <w:pPr>
        <w:jc w:val="left"/>
        <w:rPr>
          <w:rFonts w:ascii="Segoe UI" w:hAnsi="Segoe UI" w:cs="Segoe UI"/>
          <w:color w:val="374151"/>
        </w:rPr>
      </w:pPr>
    </w:p>
    <w:p w14:paraId="5BE0B904" w14:textId="3227F3ED" w:rsidR="004F0EF4" w:rsidRPr="00020BD7" w:rsidRDefault="00C56210" w:rsidP="00020BD7">
      <w:pPr>
        <w:pStyle w:val="4"/>
        <w:numPr>
          <w:ilvl w:val="2"/>
          <w:numId w:val="1"/>
        </w:numPr>
        <w:rPr>
          <w:rStyle w:val="a9"/>
          <w:rFonts w:ascii="Arial" w:hAnsi="Arial" w:cs="Arial"/>
          <w:b/>
          <w:bCs/>
          <w:sz w:val="24"/>
          <w:szCs w:val="24"/>
        </w:rPr>
      </w:pPr>
      <w:r w:rsidRPr="00020BD7">
        <w:rPr>
          <w:rStyle w:val="a9"/>
          <w:rFonts w:ascii="Arial" w:hAnsi="Arial" w:cs="Arial"/>
          <w:b/>
          <w:bCs/>
          <w:sz w:val="24"/>
          <w:szCs w:val="24"/>
        </w:rPr>
        <w:t>Related Metrics</w:t>
      </w:r>
    </w:p>
    <w:p w14:paraId="0EFFD6F3" w14:textId="6E8C875B" w:rsidR="003B59BB" w:rsidRPr="003B59BB" w:rsidRDefault="003B59BB" w:rsidP="00C56210">
      <w:pPr>
        <w:jc w:val="center"/>
        <w:rPr>
          <w:rFonts w:ascii="Segoe UI" w:hAnsi="Segoe UI" w:cs="Segoe UI"/>
          <w:color w:val="374151"/>
        </w:rPr>
      </w:pPr>
      <w:r>
        <w:rPr>
          <w:noProof/>
        </w:rPr>
        <w:drawing>
          <wp:inline distT="0" distB="0" distL="0" distR="0" wp14:anchorId="2031A233" wp14:editId="2B2846FC">
            <wp:extent cx="1577477" cy="1181202"/>
            <wp:effectExtent l="0" t="0" r="3810" b="0"/>
            <wp:docPr id="1364743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43341" name=""/>
                    <pic:cNvPicPr/>
                  </pic:nvPicPr>
                  <pic:blipFill>
                    <a:blip r:embed="rId16"/>
                    <a:stretch>
                      <a:fillRect/>
                    </a:stretch>
                  </pic:blipFill>
                  <pic:spPr>
                    <a:xfrm>
                      <a:off x="0" y="0"/>
                      <a:ext cx="1577477" cy="1181202"/>
                    </a:xfrm>
                    <a:prstGeom prst="rect">
                      <a:avLst/>
                    </a:prstGeom>
                  </pic:spPr>
                </pic:pic>
              </a:graphicData>
            </a:graphic>
          </wp:inline>
        </w:drawing>
      </w:r>
    </w:p>
    <w:p w14:paraId="626AA84E" w14:textId="77777777" w:rsidR="003B59BB" w:rsidRDefault="003B59BB" w:rsidP="004E4F5B">
      <w:pPr>
        <w:jc w:val="left"/>
        <w:rPr>
          <w:rFonts w:ascii="Segoe UI" w:hAnsi="Segoe UI" w:cs="Segoe UI"/>
          <w:color w:val="374151"/>
        </w:rPr>
      </w:pPr>
    </w:p>
    <w:p w14:paraId="5DAD2569" w14:textId="77777777" w:rsidR="00C56210" w:rsidRPr="00AA0C1F" w:rsidRDefault="00C56210" w:rsidP="00AA0C1F">
      <w:pPr>
        <w:pStyle w:val="a3"/>
        <w:numPr>
          <w:ilvl w:val="0"/>
          <w:numId w:val="26"/>
        </w:numPr>
        <w:spacing w:line="360" w:lineRule="auto"/>
        <w:ind w:firstLineChars="0"/>
        <w:rPr>
          <w:rFonts w:ascii="Arial" w:hAnsi="Arial" w:cs="Arial"/>
          <w:kern w:val="0"/>
          <w:sz w:val="22"/>
          <w14:ligatures w14:val="none"/>
        </w:rPr>
      </w:pPr>
      <w:r w:rsidRPr="00AA0C1F">
        <w:rPr>
          <w:rFonts w:ascii="Arial" w:hAnsi="Arial" w:cs="Arial"/>
          <w:b/>
          <w:bCs/>
          <w:kern w:val="0"/>
          <w:sz w:val="22"/>
          <w14:ligatures w14:val="none"/>
        </w:rPr>
        <w:t>Accuracy</w:t>
      </w:r>
      <w:r w:rsidRPr="00AA0C1F">
        <w:rPr>
          <w:rFonts w:ascii="Arial" w:hAnsi="Arial" w:cs="Arial"/>
          <w:kern w:val="0"/>
          <w:sz w:val="22"/>
          <w14:ligatures w14:val="none"/>
        </w:rPr>
        <w:t>: An accuracy of 0.8100 suggests a high proportion of correctly predicted samples by the model.</w:t>
      </w:r>
    </w:p>
    <w:p w14:paraId="5681155E" w14:textId="77777777" w:rsidR="00C56210" w:rsidRPr="00AA0C1F" w:rsidRDefault="00C56210" w:rsidP="00AA0C1F">
      <w:pPr>
        <w:pStyle w:val="a3"/>
        <w:numPr>
          <w:ilvl w:val="0"/>
          <w:numId w:val="26"/>
        </w:numPr>
        <w:spacing w:line="360" w:lineRule="auto"/>
        <w:ind w:firstLineChars="0"/>
        <w:rPr>
          <w:rFonts w:ascii="Arial" w:hAnsi="Arial" w:cs="Arial"/>
          <w:kern w:val="0"/>
          <w:sz w:val="22"/>
          <w14:ligatures w14:val="none"/>
        </w:rPr>
      </w:pPr>
      <w:r w:rsidRPr="00AA0C1F">
        <w:rPr>
          <w:rFonts w:ascii="Arial" w:hAnsi="Arial" w:cs="Arial"/>
          <w:b/>
          <w:bCs/>
          <w:kern w:val="0"/>
          <w:sz w:val="22"/>
          <w14:ligatures w14:val="none"/>
        </w:rPr>
        <w:t>Precision</w:t>
      </w:r>
      <w:r w:rsidRPr="00AA0C1F">
        <w:rPr>
          <w:rFonts w:ascii="Arial" w:hAnsi="Arial" w:cs="Arial"/>
          <w:kern w:val="0"/>
          <w:sz w:val="22"/>
          <w14:ligatures w14:val="none"/>
        </w:rPr>
        <w:t xml:space="preserve">: A precision of 0.7333 indicates that about 73.33% of the samples </w:t>
      </w:r>
      <w:r w:rsidRPr="00AA0C1F">
        <w:rPr>
          <w:rFonts w:ascii="Arial" w:hAnsi="Arial" w:cs="Arial"/>
          <w:kern w:val="0"/>
          <w:sz w:val="22"/>
          <w14:ligatures w14:val="none"/>
        </w:rPr>
        <w:lastRenderedPageBreak/>
        <w:t>predicted positive by the model are true positives.</w:t>
      </w:r>
    </w:p>
    <w:p w14:paraId="311DAA64" w14:textId="77777777" w:rsidR="00C56210" w:rsidRPr="00AA0C1F" w:rsidRDefault="00C56210" w:rsidP="00AA0C1F">
      <w:pPr>
        <w:pStyle w:val="a3"/>
        <w:numPr>
          <w:ilvl w:val="0"/>
          <w:numId w:val="26"/>
        </w:numPr>
        <w:spacing w:line="360" w:lineRule="auto"/>
        <w:ind w:firstLineChars="0"/>
        <w:rPr>
          <w:rFonts w:ascii="Arial" w:hAnsi="Arial" w:cs="Arial"/>
          <w:kern w:val="0"/>
          <w:sz w:val="22"/>
          <w14:ligatures w14:val="none"/>
        </w:rPr>
      </w:pPr>
      <w:r w:rsidRPr="00AA0C1F">
        <w:rPr>
          <w:rFonts w:ascii="Arial" w:hAnsi="Arial" w:cs="Arial"/>
          <w:b/>
          <w:bCs/>
          <w:kern w:val="0"/>
          <w:sz w:val="22"/>
          <w14:ligatures w14:val="none"/>
        </w:rPr>
        <w:t>Recall</w:t>
      </w:r>
      <w:r w:rsidRPr="00AA0C1F">
        <w:rPr>
          <w:rFonts w:ascii="Arial" w:hAnsi="Arial" w:cs="Arial"/>
          <w:kern w:val="0"/>
          <w:sz w:val="22"/>
          <w14:ligatures w14:val="none"/>
        </w:rPr>
        <w:t>: A recall of 0.4231 points to a lower proportion of actual positive samples identified by the model, meaning many positives were missed.</w:t>
      </w:r>
    </w:p>
    <w:p w14:paraId="5A1E7FBD" w14:textId="77777777" w:rsidR="00C56210" w:rsidRPr="00AA0C1F" w:rsidRDefault="00C56210" w:rsidP="00AA0C1F">
      <w:pPr>
        <w:pStyle w:val="a3"/>
        <w:numPr>
          <w:ilvl w:val="0"/>
          <w:numId w:val="26"/>
        </w:numPr>
        <w:spacing w:line="360" w:lineRule="auto"/>
        <w:ind w:firstLineChars="0"/>
        <w:rPr>
          <w:rFonts w:ascii="Arial" w:hAnsi="Arial" w:cs="Arial"/>
          <w:kern w:val="0"/>
          <w:sz w:val="22"/>
          <w14:ligatures w14:val="none"/>
        </w:rPr>
      </w:pPr>
      <w:r w:rsidRPr="00AA0C1F">
        <w:rPr>
          <w:rFonts w:ascii="Arial" w:hAnsi="Arial" w:cs="Arial"/>
          <w:b/>
          <w:bCs/>
          <w:kern w:val="0"/>
          <w:sz w:val="22"/>
          <w14:ligatures w14:val="none"/>
        </w:rPr>
        <w:t>F1 Score</w:t>
      </w:r>
      <w:r w:rsidRPr="00AA0C1F">
        <w:rPr>
          <w:rFonts w:ascii="Arial" w:hAnsi="Arial" w:cs="Arial"/>
          <w:kern w:val="0"/>
          <w:sz w:val="22"/>
          <w14:ligatures w14:val="none"/>
        </w:rPr>
        <w:t>: An F1 score of 0.5366, the harmonic mean of precision and recall, suggests the model's balance between these two metrics is not ideal.</w:t>
      </w:r>
    </w:p>
    <w:p w14:paraId="35B6257A" w14:textId="5F176574" w:rsidR="00576EFF" w:rsidRPr="00AA0C1F" w:rsidRDefault="00C56210" w:rsidP="00AA0C1F">
      <w:pPr>
        <w:pStyle w:val="a3"/>
        <w:numPr>
          <w:ilvl w:val="0"/>
          <w:numId w:val="26"/>
        </w:numPr>
        <w:spacing w:line="360" w:lineRule="auto"/>
        <w:ind w:firstLineChars="0"/>
        <w:rPr>
          <w:rFonts w:ascii="Arial" w:hAnsi="Arial" w:cs="Arial"/>
          <w:kern w:val="0"/>
          <w:sz w:val="22"/>
          <w14:ligatures w14:val="none"/>
        </w:rPr>
      </w:pPr>
      <w:r w:rsidRPr="00AA0C1F">
        <w:rPr>
          <w:rFonts w:ascii="Arial" w:hAnsi="Arial" w:cs="Arial"/>
          <w:b/>
          <w:bCs/>
          <w:kern w:val="0"/>
          <w:sz w:val="22"/>
          <w14:ligatures w14:val="none"/>
        </w:rPr>
        <w:t>Specificity</w:t>
      </w:r>
      <w:r w:rsidRPr="00AA0C1F">
        <w:rPr>
          <w:rFonts w:ascii="Arial" w:hAnsi="Arial" w:cs="Arial"/>
          <w:kern w:val="0"/>
          <w:sz w:val="22"/>
          <w14:ligatures w14:val="none"/>
        </w:rPr>
        <w:t>: A specificity of 0.9459 shows the model's strong ability to identify negative samples.</w:t>
      </w:r>
    </w:p>
    <w:p w14:paraId="3BEAAA57" w14:textId="77777777" w:rsidR="00C56210" w:rsidRDefault="00C56210" w:rsidP="00C56210">
      <w:pPr>
        <w:jc w:val="left"/>
        <w:rPr>
          <w:rFonts w:ascii="Segoe UI" w:hAnsi="Segoe UI" w:cs="Segoe UI"/>
          <w:color w:val="374151"/>
        </w:rPr>
      </w:pPr>
    </w:p>
    <w:p w14:paraId="511387FC" w14:textId="5CB9434A" w:rsidR="00576EFF" w:rsidRPr="00020BD7" w:rsidRDefault="00C56210" w:rsidP="00020BD7">
      <w:pPr>
        <w:pStyle w:val="4"/>
        <w:numPr>
          <w:ilvl w:val="2"/>
          <w:numId w:val="1"/>
        </w:numPr>
        <w:rPr>
          <w:rStyle w:val="a9"/>
          <w:rFonts w:ascii="Arial" w:hAnsi="Arial" w:cs="Arial"/>
          <w:b/>
          <w:bCs/>
          <w:sz w:val="24"/>
          <w:szCs w:val="24"/>
        </w:rPr>
      </w:pPr>
      <w:r w:rsidRPr="00020BD7">
        <w:rPr>
          <w:rStyle w:val="a9"/>
          <w:rFonts w:ascii="Arial" w:hAnsi="Arial" w:cs="Arial"/>
          <w:b/>
          <w:bCs/>
          <w:sz w:val="24"/>
          <w:szCs w:val="24"/>
        </w:rPr>
        <w:t>Confusion Matrix</w:t>
      </w:r>
    </w:p>
    <w:p w14:paraId="2893F5DB" w14:textId="4EDD9C7B" w:rsidR="00576EFF" w:rsidRPr="00576EFF" w:rsidRDefault="00D95A27" w:rsidP="00C56210">
      <w:pPr>
        <w:jc w:val="center"/>
        <w:rPr>
          <w:rFonts w:ascii="Segoe UI" w:hAnsi="Segoe UI" w:cs="Segoe UI"/>
          <w:color w:val="374151"/>
        </w:rPr>
      </w:pPr>
      <w:r>
        <w:rPr>
          <w:noProof/>
        </w:rPr>
        <w:drawing>
          <wp:inline distT="0" distB="0" distL="0" distR="0" wp14:anchorId="26C8F8CC" wp14:editId="4F16B85D">
            <wp:extent cx="2804160" cy="2569612"/>
            <wp:effectExtent l="0" t="0" r="0" b="2540"/>
            <wp:docPr id="21011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71789" name=""/>
                    <pic:cNvPicPr/>
                  </pic:nvPicPr>
                  <pic:blipFill>
                    <a:blip r:embed="rId17"/>
                    <a:stretch>
                      <a:fillRect/>
                    </a:stretch>
                  </pic:blipFill>
                  <pic:spPr>
                    <a:xfrm>
                      <a:off x="0" y="0"/>
                      <a:ext cx="2818342" cy="2582608"/>
                    </a:xfrm>
                    <a:prstGeom prst="rect">
                      <a:avLst/>
                    </a:prstGeom>
                  </pic:spPr>
                </pic:pic>
              </a:graphicData>
            </a:graphic>
          </wp:inline>
        </w:drawing>
      </w:r>
    </w:p>
    <w:p w14:paraId="7D221CD9" w14:textId="77777777" w:rsidR="00C56210" w:rsidRPr="005B11AB" w:rsidRDefault="00C56210" w:rsidP="005B11AB">
      <w:pPr>
        <w:pStyle w:val="a3"/>
        <w:numPr>
          <w:ilvl w:val="0"/>
          <w:numId w:val="27"/>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The confusion matrix shows 70 True Positives (TP), 4 False Positives (FP), 15 False Negatives (FN), and 11 True Negatives (TN).</w:t>
      </w:r>
    </w:p>
    <w:p w14:paraId="4982B978" w14:textId="20B9B755" w:rsidR="004F0EF4" w:rsidRPr="005B11AB" w:rsidRDefault="00C56210" w:rsidP="005B11AB">
      <w:pPr>
        <w:pStyle w:val="a3"/>
        <w:numPr>
          <w:ilvl w:val="0"/>
          <w:numId w:val="27"/>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The model has a low false positive rate but relatively more false negatives, leading to a lower recall rate.</w:t>
      </w:r>
    </w:p>
    <w:p w14:paraId="4D3212F3" w14:textId="77777777" w:rsidR="004F0EF4" w:rsidRPr="004E4F5B" w:rsidRDefault="004F0EF4" w:rsidP="004E4F5B">
      <w:pPr>
        <w:jc w:val="left"/>
        <w:rPr>
          <w:rFonts w:ascii="Segoe UI" w:hAnsi="Segoe UI" w:cs="Segoe UI"/>
          <w:color w:val="374151"/>
        </w:rPr>
      </w:pPr>
    </w:p>
    <w:p w14:paraId="4C6F3F0D" w14:textId="63EA2023" w:rsidR="00C56210" w:rsidRPr="00D968D9" w:rsidRDefault="00C56210" w:rsidP="00C94251">
      <w:pPr>
        <w:pStyle w:val="3"/>
        <w:numPr>
          <w:ilvl w:val="1"/>
          <w:numId w:val="1"/>
        </w:numPr>
        <w:rPr>
          <w:rFonts w:ascii="Arial" w:hAnsi="Arial" w:cs="Arial"/>
          <w:sz w:val="24"/>
          <w:szCs w:val="24"/>
        </w:rPr>
      </w:pPr>
      <w:bookmarkStart w:id="10" w:name="_Toc153428712"/>
      <w:r w:rsidRPr="00D968D9">
        <w:rPr>
          <w:rFonts w:ascii="Arial" w:hAnsi="Arial" w:cs="Arial"/>
          <w:sz w:val="24"/>
          <w:szCs w:val="24"/>
        </w:rPr>
        <w:t>Performance Results Using Dataset</w:t>
      </w:r>
      <w:bookmarkEnd w:id="10"/>
    </w:p>
    <w:p w14:paraId="5941D26E" w14:textId="14B0CC24" w:rsidR="003162D7" w:rsidRPr="005B11AB" w:rsidRDefault="00C56210" w:rsidP="005B11AB">
      <w:pPr>
        <w:spacing w:line="360" w:lineRule="auto"/>
        <w:rPr>
          <w:rFonts w:ascii="Arial" w:hAnsi="Arial" w:cs="Arial"/>
          <w:kern w:val="0"/>
          <w:sz w:val="22"/>
          <w14:ligatures w14:val="none"/>
        </w:rPr>
      </w:pPr>
      <w:r w:rsidRPr="005B11AB">
        <w:rPr>
          <w:rFonts w:ascii="Arial" w:hAnsi="Arial" w:cs="Arial"/>
          <w:kern w:val="0"/>
          <w:sz w:val="22"/>
          <w14:ligatures w14:val="none"/>
        </w:rPr>
        <w:t>In this section, as shown in Table 1, our model is compared and analyzed in detail against seven other algorithms (including methods by Bajwa et al. (2019)</w:t>
      </w:r>
      <w:r w:rsidR="002C6D51">
        <w:rPr>
          <w:rFonts w:ascii="Arial" w:hAnsi="Arial" w:cs="Arial"/>
          <w:kern w:val="0"/>
          <w:sz w:val="22"/>
          <w14:ligatures w14:val="none"/>
        </w:rPr>
        <w:t xml:space="preserve"> </w:t>
      </w:r>
      <w:r w:rsidR="002C6D51">
        <w:rPr>
          <w:rFonts w:ascii="Arial" w:hAnsi="Arial" w:cs="Arial"/>
          <w:kern w:val="0"/>
          <w:sz w:val="22"/>
          <w14:ligatures w14:val="none"/>
        </w:rPr>
        <w:fldChar w:fldCharType="begin"/>
      </w:r>
      <w:r w:rsidR="002C6D51">
        <w:rPr>
          <w:rFonts w:ascii="Arial" w:hAnsi="Arial" w:cs="Arial"/>
          <w:kern w:val="0"/>
          <w:sz w:val="22"/>
          <w14:ligatures w14:val="none"/>
        </w:rPr>
        <w:instrText xml:space="preserve"> ADDIN ZOTERO_ITEM CSL_CITATION {"citationID":"8K7r5Hxe","properties":{"formattedCitation":"[5]","plainCitation":"[5]","noteIndex":0},"citationItems":[{"id":174,"uris":["http://zotero.org/users/local/i0mtaqXO/items/WIJ74AWV"],"itemData":{"id":174,"type":"article-journal","abstract":"With the advancement of powerful image processing and machine learning techniques, Computer Aided Diagnosis has become ever more prevalent in all fields of medicine including ophthalmology. These methods continue to provide reliable and standardized large scale screening of various image modalities to assist clinicians in identifying diseases. Since optic disc is the most important part of retinal fundus image for glaucoma detection, this paper proposes a two-stage framework that first detects and localizes optic disc and then classifies it into healthy or glaucomatous.","container-title":"BMC Medical Informatics and Decision Making","DOI":"10.1186/s12911-019-0842-8","ISSN":"1472-6947","issue":"1","journalAbbreviation":"BMC Medical Informatics and Decision Making","page":"136","source":"BioMed Central","title":"Two-stage framework for optic disc localization and glaucoma classification in retinal fundus images using deep learning","volume":"19","author":[{"family":"Bajwa","given":"Muhammad Naseer"},{"family":"Malik","given":"Muhammad Imran"},{"family":"Siddiqui","given":"Shoaib Ahmed"},{"family":"Dengel","given":"Andreas"},{"family":"Shafait","given":"Faisal"},{"family":"Neumeier","given":"Wolfgang"},{"family":"Ahmed","given":"Sheraz"}],"issued":{"date-parts":[["2019",7,17]]}}}],"schema":"https://github.com/citation-style-language/schema/raw/master/csl-citation.json"} </w:instrText>
      </w:r>
      <w:r w:rsidR="002C6D51">
        <w:rPr>
          <w:rFonts w:ascii="Arial" w:hAnsi="Arial" w:cs="Arial"/>
          <w:kern w:val="0"/>
          <w:sz w:val="22"/>
          <w14:ligatures w14:val="none"/>
        </w:rPr>
        <w:fldChar w:fldCharType="separate"/>
      </w:r>
      <w:r w:rsidR="002C6D51" w:rsidRPr="002C6D51">
        <w:rPr>
          <w:rFonts w:ascii="Arial" w:hAnsi="Arial" w:cs="Arial"/>
          <w:sz w:val="22"/>
        </w:rPr>
        <w:t>[5]</w:t>
      </w:r>
      <w:r w:rsidR="002C6D51">
        <w:rPr>
          <w:rFonts w:ascii="Arial" w:hAnsi="Arial" w:cs="Arial"/>
          <w:kern w:val="0"/>
          <w:sz w:val="22"/>
          <w14:ligatures w14:val="none"/>
        </w:rPr>
        <w:fldChar w:fldCharType="end"/>
      </w:r>
      <w:r w:rsidRPr="005B11AB">
        <w:rPr>
          <w:rFonts w:ascii="Arial" w:hAnsi="Arial" w:cs="Arial"/>
          <w:kern w:val="0"/>
          <w:sz w:val="22"/>
          <w14:ligatures w14:val="none"/>
        </w:rPr>
        <w:t>, Bajwa et al. (2020)</w:t>
      </w:r>
      <w:r w:rsidR="002C6D51">
        <w:rPr>
          <w:rFonts w:ascii="Arial" w:hAnsi="Arial" w:cs="Arial"/>
          <w:kern w:val="0"/>
          <w:sz w:val="22"/>
          <w14:ligatures w14:val="none"/>
        </w:rPr>
        <w:t xml:space="preserve"> </w:t>
      </w:r>
      <w:r w:rsidR="002C6D51">
        <w:rPr>
          <w:rFonts w:ascii="Arial" w:hAnsi="Arial" w:cs="Arial"/>
          <w:kern w:val="0"/>
          <w:sz w:val="22"/>
          <w14:ligatures w14:val="none"/>
        </w:rPr>
        <w:fldChar w:fldCharType="begin"/>
      </w:r>
      <w:r w:rsidR="002C6D51">
        <w:rPr>
          <w:rFonts w:ascii="Arial" w:hAnsi="Arial" w:cs="Arial"/>
          <w:kern w:val="0"/>
          <w:sz w:val="22"/>
          <w14:ligatures w14:val="none"/>
        </w:rPr>
        <w:instrText xml:space="preserve"> ADDIN ZOTERO_ITEM CSL_CITATION {"citationID":"bTDtA4L3","properties":{"formattedCitation":"[6]","plainCitation":"[6]","noteIndex":0},"citationItems":[{"id":177,"uris":["http://zotero.org/users/local/i0mtaqXO/items/Z62P65ZW"],"itemData":{"id":177,"type":"paper-conference","abstract":"Scarcity of large publicly available retinal fundus image datasets for automated glaucoma detection has been the bottleneck for successful application of artificial intelligence towards practical Computer-Aided Diagnosis (CAD). A few small datasets that are available for research community usually suffer from impractical image capturing conditions and stringent inclusion criteria. These shortcomings in already limited choice of existing datasets make it challenging to mature a CAD system so that it can perform in real-world environment. In this paper we present a large publicly available retinal fundus image dataset for glaucoma classification called G1020. The dataset is curated by conforming to standard practices in routine ophthalmology and it is expected to serve as standard benchmark dataset for glaucoma detection. This database consists of 1020 high resolution colour fundus images and provides ground truth annotations for glaucoma diagnosis, optic disc and optic cup segmentation, vertical cup-to-disc ratio, size of neuroretinal rim in inferior, superior, nasal and temporal quadrants, and bounding box location for optic disc. We also report baseline results by conducting extensive experiments for automated glaucoma diagnosis and segmentation of optic disc and optic cup.","container-title":"2020 International Joint Conference on Neural Networks (IJCNN)","DOI":"10.1109/IJCNN48605.2020.9207664","event-title":"2020 International Joint Conference on Neural Networks (IJCNN)","note":"ISSN: 2161-4407","page":"1-7","source":"IEEE Xplore","title":"G1020: A Benchmark Retinal Fundus Image Dataset for Computer-Aided Glaucoma Detection","title-short":"G1020","URL":"https://ieeexplore.ieee.org/abstract/document/9207664","author":[{"family":"Bajwa","given":"Muhammad Naseer"},{"family":"Singh","given":"Gur Amrit Pal"},{"family":"Neumeier","given":"Wolfgang"},{"family":"Malik","given":"Muhammad Imran"},{"family":"Dengel","given":"Andreas"},{"family":"Ahmed","given":"Sheraz"}],"accessed":{"date-parts":[["2023",12,13]]},"issued":{"date-parts":[["2020",7]]}}}],"schema":"https://github.com/citation-style-language/schema/raw/master/csl-citation.json"} </w:instrText>
      </w:r>
      <w:r w:rsidR="002C6D51">
        <w:rPr>
          <w:rFonts w:ascii="Arial" w:hAnsi="Arial" w:cs="Arial"/>
          <w:kern w:val="0"/>
          <w:sz w:val="22"/>
          <w14:ligatures w14:val="none"/>
        </w:rPr>
        <w:fldChar w:fldCharType="separate"/>
      </w:r>
      <w:r w:rsidR="002C6D51" w:rsidRPr="002C6D51">
        <w:rPr>
          <w:rFonts w:ascii="Arial" w:hAnsi="Arial" w:cs="Arial"/>
          <w:sz w:val="22"/>
        </w:rPr>
        <w:t>[6]</w:t>
      </w:r>
      <w:r w:rsidR="002C6D51">
        <w:rPr>
          <w:rFonts w:ascii="Arial" w:hAnsi="Arial" w:cs="Arial"/>
          <w:kern w:val="0"/>
          <w:sz w:val="22"/>
          <w14:ligatures w14:val="none"/>
        </w:rPr>
        <w:fldChar w:fldCharType="end"/>
      </w:r>
      <w:r w:rsidRPr="005B11AB">
        <w:rPr>
          <w:rFonts w:ascii="Arial" w:hAnsi="Arial" w:cs="Arial"/>
          <w:kern w:val="0"/>
          <w:sz w:val="22"/>
          <w14:ligatures w14:val="none"/>
        </w:rPr>
        <w:t>, Lima et al.</w:t>
      </w:r>
      <w:r w:rsidR="002C6D51">
        <w:rPr>
          <w:rFonts w:ascii="Arial" w:hAnsi="Arial" w:cs="Arial"/>
          <w:kern w:val="0"/>
          <w:sz w:val="22"/>
          <w14:ligatures w14:val="none"/>
        </w:rPr>
        <w:t xml:space="preserve"> </w:t>
      </w:r>
      <w:r w:rsidR="002C6D51">
        <w:rPr>
          <w:rFonts w:ascii="Arial" w:hAnsi="Arial" w:cs="Arial"/>
          <w:kern w:val="0"/>
          <w:sz w:val="22"/>
          <w14:ligatures w14:val="none"/>
        </w:rPr>
        <w:fldChar w:fldCharType="begin"/>
      </w:r>
      <w:r w:rsidR="002C6D51">
        <w:rPr>
          <w:rFonts w:ascii="Arial" w:hAnsi="Arial" w:cs="Arial"/>
          <w:kern w:val="0"/>
          <w:sz w:val="22"/>
          <w14:ligatures w14:val="none"/>
        </w:rPr>
        <w:instrText xml:space="preserve"> ADDIN ZOTERO_ITEM CSL_CITATION {"citationID":"nHkPmx2a","properties":{"formattedCitation":"[7]","plainCitation":"[7]","noteIndex":0},"citationItems":[{"id":180,"uris":["http://zotero.org/users/local/i0mtaqXO/items/SDTXXY95"],"itemData":{"id":180,"type":"paper-conference","abstract":"Glaucoma is an ocular disease that causes damage to the eye's optic nerve and successive narrowing of the visual field in affected patients, causing an increase of intra-ocular pressure, which can lead the patient, in advanced stage, to blindness. This work presents a study on the use of Convolutional Neural Networks (CNNs) for the automatic diagnosis through eye fundus images. Therefore, a comparison was made among the main CNNs architectures for feature extraction. The features extracted were compared using different classifiers and tested on RIM-ONE datasets. The results are promising for the combination of ResNet and Logistic Regression, on the RIM-ONE-r2, with AUC of 0.957 and through InceptionResNet with the same classifier with AUC of 0.860 on the RIM-ONE-r3.","container-title":"2018 25th International Conference on Systems, Signals and Image Processing (IWSSIP)","DOI":"10.1109/IWSSIP.2018.8439477","event-title":"2018 25th International Conference on Systems, Signals and Image Processing (IWSSIP)","note":"ISSN: 2157-8702","page":"1-4","source":"IEEE Xplore","title":"Glaucoma Diagnosis over Eye Fundus Image through Deep Features","URL":"https://ieeexplore.ieee.org/abstract/document/8439477","author":[{"family":"Moura Lima","given":"Alan Carlos","non-dropping-particle":"de"},{"family":"Bezerra Maia","given":"Lucas"},{"family":"Pinheiro Pereira","given":"Roberto Matheus"},{"family":"Junior","given":"Geraldo Braz"},{"family":"Sousa de Almeida","given":"Joao Dallyson"},{"family":"Cardoso de Paiva","given":"Anselmo"}],"accessed":{"date-parts":[["2023",12,14]]},"issued":{"date-parts":[["2018",6]]}}}],"schema":"https://github.com/citation-style-language/schema/raw/master/csl-citation.json"} </w:instrText>
      </w:r>
      <w:r w:rsidR="002C6D51">
        <w:rPr>
          <w:rFonts w:ascii="Arial" w:hAnsi="Arial" w:cs="Arial"/>
          <w:kern w:val="0"/>
          <w:sz w:val="22"/>
          <w14:ligatures w14:val="none"/>
        </w:rPr>
        <w:fldChar w:fldCharType="separate"/>
      </w:r>
      <w:r w:rsidR="002C6D51" w:rsidRPr="002C6D51">
        <w:rPr>
          <w:rFonts w:ascii="Arial" w:hAnsi="Arial" w:cs="Arial"/>
          <w:sz w:val="22"/>
        </w:rPr>
        <w:t>[7]</w:t>
      </w:r>
      <w:r w:rsidR="002C6D51">
        <w:rPr>
          <w:rFonts w:ascii="Arial" w:hAnsi="Arial" w:cs="Arial"/>
          <w:kern w:val="0"/>
          <w:sz w:val="22"/>
          <w14:ligatures w14:val="none"/>
        </w:rPr>
        <w:fldChar w:fldCharType="end"/>
      </w:r>
      <w:r w:rsidRPr="005B11AB">
        <w:rPr>
          <w:rFonts w:ascii="Arial" w:hAnsi="Arial" w:cs="Arial"/>
          <w:kern w:val="0"/>
          <w:sz w:val="22"/>
          <w14:ligatures w14:val="none"/>
        </w:rPr>
        <w:t>, Latif et al.</w:t>
      </w:r>
      <w:r w:rsidR="002C6D51">
        <w:rPr>
          <w:rFonts w:ascii="Arial" w:hAnsi="Arial" w:cs="Arial"/>
          <w:kern w:val="0"/>
          <w:sz w:val="22"/>
          <w14:ligatures w14:val="none"/>
        </w:rPr>
        <w:t xml:space="preserve"> </w:t>
      </w:r>
      <w:r w:rsidR="002C6D51">
        <w:rPr>
          <w:rFonts w:ascii="Arial" w:hAnsi="Arial" w:cs="Arial"/>
          <w:kern w:val="0"/>
          <w:sz w:val="22"/>
          <w14:ligatures w14:val="none"/>
        </w:rPr>
        <w:fldChar w:fldCharType="begin"/>
      </w:r>
      <w:r w:rsidR="002C6D51">
        <w:rPr>
          <w:rFonts w:ascii="Arial" w:hAnsi="Arial" w:cs="Arial"/>
          <w:kern w:val="0"/>
          <w:sz w:val="22"/>
          <w14:ligatures w14:val="none"/>
        </w:rPr>
        <w:instrText xml:space="preserve"> ADDIN ZOTERO_ITEM CSL_CITATION {"citationID":"vdm8iFCJ","properties":{"formattedCitation":"[8]","plainCitation":"[8]","noteIndex":0},"citationItems":[{"id":183,"uris":["http://zotero.org/users/local/i0mtaqXO/items/E2BNF6GL"],"itemData":{"id":183,"type":"article-journal","abstract":"Glaucoma is one of the prevalent causes of blindness in the modern world. It is a salient chronic eye disease that leads to irreversible vision loss. The impediments of glaucoma can be restricted if it is identified at primary stages. In this paper, a novel two-phase Optic Disk localization and Glaucoma Diagnosis Network (ODGNet) has been proposed. In the first phase, a visual saliency map incorporated with shallow CNN is used for effective OD localization from the fundus images. In the second phase, the transfer learning-based pre-trained models are used for glaucoma diagnosis. The transfer learning-based models such as AlexNet, ResNet, and VGGNet incorporated with saliency maps are evaluated on five public retinal datasets (ORIGA, HRF, DRIONS-DB, DR-HAGIS, and RIM-ONE) to differentiate between normal and glaucomatous images. This study’s experimental results demonstrate that the proposed ODGNet evaluated on ORIGA for glaucoma diagnosis is the most predictive model and achieve 95.75, 94.90, 94.75, and 97.85% of accuracy, specificity, sensitivity, and area under the curve, respectively. These results indicate that the proposed OD localization method based on the saliency map and shallow CNN is robust, accurate and saves the computational cost.","container-title":"SN Applied Sciences","DOI":"10.1007/s42452-022-04984-3","ISSN":"2523-3971","issue":"4","journalAbbreviation":"SN Appl. Sci.","language":"en","page":"98","source":"Springer Link","title":"ODGNet: a deep learning model for automated optic disc localization and glaucoma classification using fundus images","title-short":"ODGNet","volume":"4","author":[{"family":"Latif","given":"Jahanzaib"},{"family":"Tu","given":"Shanshan"},{"family":"Xiao","given":"Chuangbai"},{"family":"Ur Rehman","given":"Sadaqat"},{"family":"Imran","given":"Azhar"},{"family":"Latif","given":"Yousaf"}],"issued":{"date-parts":[["2022",3,10]]}}}],"schema":"https://github.com/citation-style-language/schema/raw/master/csl-citation.json"} </w:instrText>
      </w:r>
      <w:r w:rsidR="002C6D51">
        <w:rPr>
          <w:rFonts w:ascii="Arial" w:hAnsi="Arial" w:cs="Arial"/>
          <w:kern w:val="0"/>
          <w:sz w:val="22"/>
          <w14:ligatures w14:val="none"/>
        </w:rPr>
        <w:fldChar w:fldCharType="separate"/>
      </w:r>
      <w:r w:rsidR="002C6D51" w:rsidRPr="002C6D51">
        <w:rPr>
          <w:rFonts w:ascii="Arial" w:hAnsi="Arial" w:cs="Arial"/>
          <w:sz w:val="22"/>
        </w:rPr>
        <w:t>[8]</w:t>
      </w:r>
      <w:r w:rsidR="002C6D51">
        <w:rPr>
          <w:rFonts w:ascii="Arial" w:hAnsi="Arial" w:cs="Arial"/>
          <w:kern w:val="0"/>
          <w:sz w:val="22"/>
          <w14:ligatures w14:val="none"/>
        </w:rPr>
        <w:fldChar w:fldCharType="end"/>
      </w:r>
      <w:r w:rsidRPr="005B11AB">
        <w:rPr>
          <w:rFonts w:ascii="Arial" w:hAnsi="Arial" w:cs="Arial"/>
          <w:kern w:val="0"/>
          <w:sz w:val="22"/>
          <w14:ligatures w14:val="none"/>
        </w:rPr>
        <w:t>, Singh et al.</w:t>
      </w:r>
      <w:r w:rsidR="002C6D51">
        <w:rPr>
          <w:rFonts w:ascii="Arial" w:hAnsi="Arial" w:cs="Arial"/>
          <w:kern w:val="0"/>
          <w:sz w:val="22"/>
          <w14:ligatures w14:val="none"/>
        </w:rPr>
        <w:t xml:space="preserve"> </w:t>
      </w:r>
      <w:r w:rsidR="002C6D51">
        <w:rPr>
          <w:rFonts w:ascii="Arial" w:hAnsi="Arial" w:cs="Arial"/>
          <w:kern w:val="0"/>
          <w:sz w:val="22"/>
          <w14:ligatures w14:val="none"/>
        </w:rPr>
        <w:fldChar w:fldCharType="begin"/>
      </w:r>
      <w:r w:rsidR="002C6D51">
        <w:rPr>
          <w:rFonts w:ascii="Arial" w:hAnsi="Arial" w:cs="Arial"/>
          <w:kern w:val="0"/>
          <w:sz w:val="22"/>
          <w14:ligatures w14:val="none"/>
        </w:rPr>
        <w:instrText xml:space="preserve"> ADDIN ZOTERO_ITEM CSL_CITATION {"citationID":"APHKOhmz","properties":{"formattedCitation":"[9]","plainCitation":"[9]","noteIndex":0},"citationItems":[{"id":185,"uris":["http://zotero.org/users/local/i0mtaqXO/items/4WL5H326"],"itemData":{"id":185,"type":"article-journal","abstract":"Feature selection (FS) is crucial to transforming high-dimensional data into low-dimensional data. The FS approach selects influential traits and ignores the rest. This approach improves machine learning (ML) classifiers by reducing computational complexity and solution time. This empirical study presents a novel and effective methodology that uses two contemporary state-of-the-art soft-computing algorithms, the Grey Wolf Optimizer (GWO) and the Whale Optimization Algorithm (WOA). We have also created the hybrid version (hGWWO) of these two approaches as our novel, innovative scientific contribution. The baseline algorithms above have been used previously for feature selection across different domains. According to our understanding, these three algorithms are being used for the first time in glaucoma identification, particularly on the publicly available benchmark dataset, ORIGA. The rising global prevalence of glaucoma prompted this proposed methodology's focus on the illness. This illness is second only to cataracts in causing visual loss. Medical imaging professionals are examining retinal scans to diagnose glaucoma. Manual eye screening and retinal fundus imaging for confirmation of this infection require skilled ophthalmologists. The screening analysis method is time-consuming, requires experienced staff, and is subject to observational differences. In order to overcome these issues and to support the medical fraternity, an artificial intelligence-supported computer-aided clinical decision support system (CA-CDSS) is implemented in the present endeavor for confirmation of this disease from retinal fundus images. Nature-inspired computing strategies for feature selection and ML models for classification are employed to classify fundus retinal images under investigation. From the ORIGA dataset, sixty-five features were retrieved. A subset of most influential features is selected from the original dataset using three soft-computing-based FS methods. ML classifiers are trained using this portion of data and evaluated using a 70:30 technique. The suggested method yielded 96.8% accuracy, 0.981 specificity, 0.992 sensitivity, 0.969 precision, and a 0.982 F1-score. This study shows fresh initiatives with positive effects on ophthalmologists, researchers, and the public.","container-title":"Multimedia Tools and Applications","DOI":"10.1007/s11042-023-17081-3","ISSN":"1573-7721","journalAbbreviation":"Multimed Tools Appl","language":"en","source":"Springer Link","title":"A novel hybridized feature selection strategy for the effective prediction of glaucoma in retinal fundus images","URL":"https://doi.org/10.1007/s11042-023-17081-3","author":[{"family":"Singh","given":"Law Kumar"},{"family":"Khanna","given":"Munish"},{"family":"Thawkar","given":"Shankar"},{"family":"Singh","given":"Rekha"}],"accessed":{"date-parts":[["2023",12,14]]},"issued":{"date-parts":[["2023",10,21]]}}}],"schema":"https://github.com/citation-style-language/schema/raw/master/csl-citation.json"} </w:instrText>
      </w:r>
      <w:r w:rsidR="002C6D51">
        <w:rPr>
          <w:rFonts w:ascii="Arial" w:hAnsi="Arial" w:cs="Arial"/>
          <w:kern w:val="0"/>
          <w:sz w:val="22"/>
          <w14:ligatures w14:val="none"/>
        </w:rPr>
        <w:fldChar w:fldCharType="separate"/>
      </w:r>
      <w:r w:rsidR="002C6D51" w:rsidRPr="002C6D51">
        <w:rPr>
          <w:rFonts w:ascii="Arial" w:hAnsi="Arial" w:cs="Arial"/>
          <w:sz w:val="22"/>
        </w:rPr>
        <w:t>[9]</w:t>
      </w:r>
      <w:r w:rsidR="002C6D51">
        <w:rPr>
          <w:rFonts w:ascii="Arial" w:hAnsi="Arial" w:cs="Arial"/>
          <w:kern w:val="0"/>
          <w:sz w:val="22"/>
          <w14:ligatures w14:val="none"/>
        </w:rPr>
        <w:fldChar w:fldCharType="end"/>
      </w:r>
      <w:r w:rsidRPr="005B11AB">
        <w:rPr>
          <w:rFonts w:ascii="Arial" w:hAnsi="Arial" w:cs="Arial"/>
          <w:kern w:val="0"/>
          <w:sz w:val="22"/>
          <w14:ligatures w14:val="none"/>
        </w:rPr>
        <w:t>, Yan et al.</w:t>
      </w:r>
      <w:r w:rsidR="002C6D51">
        <w:rPr>
          <w:rFonts w:ascii="Arial" w:hAnsi="Arial" w:cs="Arial"/>
          <w:kern w:val="0"/>
          <w:sz w:val="22"/>
          <w14:ligatures w14:val="none"/>
        </w:rPr>
        <w:t xml:space="preserve"> </w:t>
      </w:r>
      <w:r w:rsidR="002C6D51">
        <w:rPr>
          <w:rFonts w:ascii="Arial" w:hAnsi="Arial" w:cs="Arial"/>
          <w:kern w:val="0"/>
          <w:sz w:val="22"/>
          <w14:ligatures w14:val="none"/>
        </w:rPr>
        <w:fldChar w:fldCharType="begin"/>
      </w:r>
      <w:r w:rsidR="002C6D51">
        <w:rPr>
          <w:rFonts w:ascii="Arial" w:hAnsi="Arial" w:cs="Arial"/>
          <w:kern w:val="0"/>
          <w:sz w:val="22"/>
          <w14:ligatures w14:val="none"/>
        </w:rPr>
        <w:instrText xml:space="preserve"> ADDIN ZOTERO_ITEM CSL_CITATION {"citationID":"U8CjpQfE","properties":{"formattedCitation":"[10]","plainCitation":"[10]","noteIndex":0},"citationItems":[{"id":187,"uris":["http://zotero.org/users/local/i0mtaqXO/items/YEEPK8TB"],"itemData":{"id":187,"type":"article-journal","abstract":"Deep neural network has achieved promising results for automatic glaucoma detection on fundus images. Nevertheless, the intrinsic discrepancy across glaucoma datasets is challenging for the data-driven neural network approaches. This discrepancy leads to the domain gap that affects model performance and declines model generalization capability. Existing domain adaptation-based transfer learning methods mostly fine-tune pretrained models on target domains to reduce the domain gap. However, this feature learning-based adaptation method is implicit, and it is not an optimal solution for transfer learning on the diverse glaucoma datasets. In this paper, we propose a mixup domain adaptation (mixDA) method that bridges domain adaptation with domain mixup to improve model performance across divergent glaucoma datasets. Specifically, the domain adaptation reduces the domain gap of glaucoma datasets in transfer learning with an explicit adaptation manner. Meanwhile, the domain mixup further minimizes the risk of outliers after domain adaptation and improves the model generalization capability. Extensive experiments show the superiority of our mixDA on several public glaucoma datasets. Moreover, our method outperforms state-of-the-art methods by a large margin on four glaucoma datasets: REFUGE, LAG, ORIGA, and RIM-ONE.","container-title":"Neural Computing and Applications","DOI":"10.1007/s00521-023-08572-3","ISSN":"1433-3058","journalAbbreviation":"Neural Comput &amp; Applic","language":"en","source":"Springer Link","title":"mixDA: mixup domain adaptation for glaucoma detection on fundus images","title-short":"mixDA","URL":"https://doi.org/10.1007/s00521-023-08572-3","author":[{"family":"Yan","given":"Ming"},{"family":"Lin","given":"Yun"},{"family":"Peng","given":"Xi"},{"family":"Zeng","given":"Zeng"}],"accessed":{"date-parts":[["2023",12,14]]},"issued":{"date-parts":[["2023",7,24]]}}}],"schema":"https://github.com/citation-style-language/schema/raw/master/csl-citation.json"} </w:instrText>
      </w:r>
      <w:r w:rsidR="002C6D51">
        <w:rPr>
          <w:rFonts w:ascii="Arial" w:hAnsi="Arial" w:cs="Arial"/>
          <w:kern w:val="0"/>
          <w:sz w:val="22"/>
          <w14:ligatures w14:val="none"/>
        </w:rPr>
        <w:fldChar w:fldCharType="separate"/>
      </w:r>
      <w:r w:rsidR="002C6D51" w:rsidRPr="002C6D51">
        <w:rPr>
          <w:rFonts w:ascii="Arial" w:hAnsi="Arial" w:cs="Arial"/>
          <w:sz w:val="22"/>
        </w:rPr>
        <w:t>[10]</w:t>
      </w:r>
      <w:r w:rsidR="002C6D51">
        <w:rPr>
          <w:rFonts w:ascii="Arial" w:hAnsi="Arial" w:cs="Arial"/>
          <w:kern w:val="0"/>
          <w:sz w:val="22"/>
          <w14:ligatures w14:val="none"/>
        </w:rPr>
        <w:fldChar w:fldCharType="end"/>
      </w:r>
      <w:r w:rsidRPr="005B11AB">
        <w:rPr>
          <w:rFonts w:ascii="Arial" w:hAnsi="Arial" w:cs="Arial"/>
          <w:kern w:val="0"/>
          <w:sz w:val="22"/>
          <w14:ligatures w14:val="none"/>
        </w:rPr>
        <w:t>, and Sharmila et al.</w:t>
      </w:r>
      <w:r w:rsidR="002C6D51">
        <w:rPr>
          <w:rFonts w:ascii="Arial" w:hAnsi="Arial" w:cs="Arial"/>
          <w:kern w:val="0"/>
          <w:sz w:val="22"/>
          <w14:ligatures w14:val="none"/>
        </w:rPr>
        <w:t xml:space="preserve"> </w:t>
      </w:r>
      <w:r w:rsidR="002C6D51">
        <w:rPr>
          <w:rFonts w:ascii="Arial" w:hAnsi="Arial" w:cs="Arial"/>
          <w:kern w:val="0"/>
          <w:sz w:val="22"/>
          <w14:ligatures w14:val="none"/>
        </w:rPr>
        <w:fldChar w:fldCharType="begin"/>
      </w:r>
      <w:r w:rsidR="002C6D51">
        <w:rPr>
          <w:rFonts w:ascii="Arial" w:hAnsi="Arial" w:cs="Arial"/>
          <w:kern w:val="0"/>
          <w:sz w:val="22"/>
          <w14:ligatures w14:val="none"/>
        </w:rPr>
        <w:instrText xml:space="preserve"> ADDIN ZOTERO_ITEM CSL_CITATION {"citationID":"wqPRkdps","properties":{"formattedCitation":"[11]","plainCitation":"[11]","noteIndex":0},"citationItems":[{"id":189,"uris":["http://zotero.org/users/local/i0mtaqXO/items/FIPSHBPN"],"itemData":{"id":189,"type":"paper-conference","abstract":"Glaucoma, a grievous eye disease, is caused due to high pressure in the eye. It should be diagnosed at an early stage. It may lead to loss of vision when it is not diagnosed early. Glaucoma can be easily detected by the advancements in recent technologies. Deep learning is a latest successful research field in medical image processing. The convolutional neural network, a prominent deep learning model, is used for image classification. A large number of datasets are required for training, and it takes longer time for training the model in order to get more accuracy. To overcome this problem, transfer learning has been used to diagnose glaucoma. A pre-trained model, Inception V3, is used for transfer learning. It can be applied for improving the accuracy of glaucoma diagnosis. ORIGA dataset is used in this work. The performance of the automatic glaucoma diagnostic system is analyzed by sensitivity, specificity and accuracy metrics. Test accuracy of 91.36% has been achieved with minimum 20 numbers of epochs. This automated glaucoma detection system can be used as an analysis tool that helps to detect glaucoma.","collection-title":"Lecture Notes in Electrical Engineering","container-title":"Advances in Electrical and Computer Technologies","DOI":"10.1007/978-981-15-9019-1_21","event-place":"Singapore","ISBN":"9789811590191","language":"en","page":"235-244","publisher":"Springer Nature","publisher-place":"Singapore","source":"Springer Link","title":"Retinal Image Analysis for Glaucoma Detection Using Transfer Learning","author":[{"family":"Sharmila","given":"C."},{"family":"Shanthi","given":"N."}],"editor":[{"family":"Sengodan","given":"Thangaprakash"},{"family":"Murugappan","given":"M."},{"family":"Misra","given":"Sanjay"}],"issued":{"date-parts":[["2021"]]}}}],"schema":"https://github.com/citation-style-language/schema/raw/master/csl-citation.json"} </w:instrText>
      </w:r>
      <w:r w:rsidR="002C6D51">
        <w:rPr>
          <w:rFonts w:ascii="Arial" w:hAnsi="Arial" w:cs="Arial"/>
          <w:kern w:val="0"/>
          <w:sz w:val="22"/>
          <w14:ligatures w14:val="none"/>
        </w:rPr>
        <w:fldChar w:fldCharType="separate"/>
      </w:r>
      <w:r w:rsidR="002C6D51" w:rsidRPr="002C6D51">
        <w:rPr>
          <w:rFonts w:ascii="Arial" w:hAnsi="Arial" w:cs="Arial"/>
          <w:sz w:val="22"/>
        </w:rPr>
        <w:t>[11]</w:t>
      </w:r>
      <w:r w:rsidR="002C6D51">
        <w:rPr>
          <w:rFonts w:ascii="Arial" w:hAnsi="Arial" w:cs="Arial"/>
          <w:kern w:val="0"/>
          <w:sz w:val="22"/>
          <w14:ligatures w14:val="none"/>
        </w:rPr>
        <w:fldChar w:fldCharType="end"/>
      </w:r>
      <w:r w:rsidRPr="005B11AB">
        <w:rPr>
          <w:rFonts w:ascii="Arial" w:hAnsi="Arial" w:cs="Arial"/>
          <w:kern w:val="0"/>
          <w:sz w:val="22"/>
          <w14:ligatures w14:val="none"/>
        </w:rPr>
        <w:t xml:space="preserve">). All models were trained and tested on the same or similar datasets to </w:t>
      </w:r>
      <w:r w:rsidRPr="005B11AB">
        <w:rPr>
          <w:rFonts w:ascii="Arial" w:hAnsi="Arial" w:cs="Arial"/>
          <w:kern w:val="0"/>
          <w:sz w:val="22"/>
          <w14:ligatures w14:val="none"/>
        </w:rPr>
        <w:lastRenderedPageBreak/>
        <w:t>ensure fairness and clarity in comparison. This comparison not only showcases the performance of each model on various metrics but also reveals their performance differences when handling similar data. Through this approach, we can precisely assess the relative strengths of our model and identify potential areas for improvement.</w:t>
      </w:r>
    </w:p>
    <w:p w14:paraId="6BD7C4CA" w14:textId="77777777" w:rsidR="00C56210" w:rsidRPr="003162D7" w:rsidRDefault="00C56210" w:rsidP="00B64269">
      <w:pPr>
        <w:jc w:val="left"/>
        <w:rPr>
          <w:rFonts w:ascii="Segoe UI" w:hAnsi="Segoe UI" w:cs="Segoe UI"/>
          <w:color w:val="374151"/>
        </w:rPr>
      </w:pPr>
    </w:p>
    <w:tbl>
      <w:tblPr>
        <w:tblStyle w:val="a5"/>
        <w:tblW w:w="938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101"/>
        <w:gridCol w:w="1565"/>
        <w:gridCol w:w="1252"/>
        <w:gridCol w:w="1356"/>
        <w:gridCol w:w="1252"/>
        <w:gridCol w:w="1147"/>
      </w:tblGrid>
      <w:tr w:rsidR="00722CD3" w14:paraId="63650AB3" w14:textId="77777777" w:rsidTr="00722CD3">
        <w:trPr>
          <w:trHeight w:val="380"/>
          <w:jc w:val="center"/>
        </w:trPr>
        <w:tc>
          <w:tcPr>
            <w:tcW w:w="1710" w:type="dxa"/>
            <w:tcBorders>
              <w:top w:val="single" w:sz="12" w:space="0" w:color="auto"/>
              <w:left w:val="nil"/>
              <w:bottom w:val="single" w:sz="12" w:space="0" w:color="auto"/>
              <w:right w:val="nil"/>
            </w:tcBorders>
            <w:vAlign w:val="center"/>
            <w:hideMark/>
          </w:tcPr>
          <w:p w14:paraId="1FDA2081" w14:textId="77777777" w:rsidR="00722CD3" w:rsidRDefault="00722CD3">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AI Model</w:t>
            </w:r>
          </w:p>
        </w:tc>
        <w:tc>
          <w:tcPr>
            <w:tcW w:w="1101" w:type="dxa"/>
            <w:tcBorders>
              <w:top w:val="single" w:sz="12" w:space="0" w:color="auto"/>
              <w:left w:val="nil"/>
              <w:bottom w:val="single" w:sz="12" w:space="0" w:color="auto"/>
              <w:right w:val="nil"/>
            </w:tcBorders>
            <w:vAlign w:val="center"/>
            <w:hideMark/>
          </w:tcPr>
          <w:p w14:paraId="0E1DC38B" w14:textId="7B3955B0" w:rsidR="00722CD3" w:rsidRDefault="008203DD">
            <w:pPr>
              <w:spacing w:line="360" w:lineRule="auto"/>
              <w:jc w:val="center"/>
              <w:rPr>
                <w:rFonts w:ascii="Times New Roman" w:hAnsi="Times New Roman" w:cs="Times New Roman"/>
                <w:b/>
                <w:bCs/>
                <w:sz w:val="21"/>
                <w:szCs w:val="21"/>
              </w:rPr>
            </w:pPr>
            <w:r w:rsidRPr="008203DD">
              <w:rPr>
                <w:rFonts w:ascii="Times New Roman" w:hAnsi="Times New Roman" w:cs="Times New Roman"/>
                <w:b/>
                <w:bCs/>
                <w:sz w:val="21"/>
                <w:szCs w:val="21"/>
              </w:rPr>
              <w:t>Precision</w:t>
            </w:r>
          </w:p>
        </w:tc>
        <w:tc>
          <w:tcPr>
            <w:tcW w:w="1565" w:type="dxa"/>
            <w:tcBorders>
              <w:top w:val="single" w:sz="12" w:space="0" w:color="auto"/>
              <w:left w:val="nil"/>
              <w:bottom w:val="single" w:sz="12" w:space="0" w:color="auto"/>
              <w:right w:val="nil"/>
            </w:tcBorders>
            <w:vAlign w:val="center"/>
            <w:hideMark/>
          </w:tcPr>
          <w:p w14:paraId="26E35455" w14:textId="77777777" w:rsidR="00722CD3" w:rsidRDefault="00722CD3">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Accuracy</w:t>
            </w:r>
          </w:p>
        </w:tc>
        <w:tc>
          <w:tcPr>
            <w:tcW w:w="1252" w:type="dxa"/>
            <w:tcBorders>
              <w:top w:val="single" w:sz="12" w:space="0" w:color="auto"/>
              <w:left w:val="nil"/>
              <w:bottom w:val="single" w:sz="12" w:space="0" w:color="auto"/>
              <w:right w:val="nil"/>
            </w:tcBorders>
            <w:vAlign w:val="center"/>
            <w:hideMark/>
          </w:tcPr>
          <w:p w14:paraId="7A271A7D" w14:textId="7E214927" w:rsidR="00722CD3" w:rsidRDefault="00DC4BF7">
            <w:pPr>
              <w:spacing w:line="360" w:lineRule="auto"/>
              <w:jc w:val="center"/>
              <w:rPr>
                <w:rFonts w:ascii="Times New Roman" w:hAnsi="Times New Roman" w:cs="Times New Roman"/>
                <w:b/>
                <w:bCs/>
                <w:sz w:val="21"/>
                <w:szCs w:val="21"/>
              </w:rPr>
            </w:pPr>
            <w:r w:rsidRPr="00DC4BF7">
              <w:rPr>
                <w:rFonts w:ascii="Times New Roman" w:hAnsi="Times New Roman" w:cs="Times New Roman"/>
                <w:b/>
                <w:bCs/>
                <w:sz w:val="21"/>
                <w:szCs w:val="21"/>
              </w:rPr>
              <w:t>Recall</w:t>
            </w:r>
          </w:p>
        </w:tc>
        <w:tc>
          <w:tcPr>
            <w:tcW w:w="1356" w:type="dxa"/>
            <w:tcBorders>
              <w:top w:val="single" w:sz="12" w:space="0" w:color="auto"/>
              <w:left w:val="nil"/>
              <w:bottom w:val="single" w:sz="12" w:space="0" w:color="auto"/>
              <w:right w:val="nil"/>
            </w:tcBorders>
            <w:vAlign w:val="center"/>
            <w:hideMark/>
          </w:tcPr>
          <w:p w14:paraId="493036E7" w14:textId="77777777" w:rsidR="00722CD3" w:rsidRDefault="00722CD3">
            <w:pPr>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F1</w:t>
            </w:r>
          </w:p>
        </w:tc>
        <w:tc>
          <w:tcPr>
            <w:tcW w:w="1252" w:type="dxa"/>
            <w:tcBorders>
              <w:top w:val="single" w:sz="12" w:space="0" w:color="auto"/>
              <w:left w:val="nil"/>
              <w:bottom w:val="single" w:sz="12" w:space="0" w:color="auto"/>
              <w:right w:val="nil"/>
            </w:tcBorders>
            <w:vAlign w:val="center"/>
            <w:hideMark/>
          </w:tcPr>
          <w:p w14:paraId="59B721BF" w14:textId="1D40FADA" w:rsidR="00722CD3" w:rsidRDefault="00DC4BF7">
            <w:pPr>
              <w:spacing w:line="360" w:lineRule="auto"/>
              <w:jc w:val="center"/>
              <w:rPr>
                <w:rFonts w:ascii="Times New Roman" w:hAnsi="Times New Roman" w:cs="Times New Roman"/>
                <w:b/>
                <w:bCs/>
                <w:sz w:val="21"/>
                <w:szCs w:val="21"/>
              </w:rPr>
            </w:pPr>
            <w:r w:rsidRPr="00DC4BF7">
              <w:rPr>
                <w:rFonts w:ascii="Times New Roman" w:hAnsi="Times New Roman" w:cs="Times New Roman"/>
                <w:b/>
                <w:bCs/>
                <w:sz w:val="21"/>
                <w:szCs w:val="21"/>
              </w:rPr>
              <w:t>Specificity</w:t>
            </w:r>
          </w:p>
        </w:tc>
        <w:tc>
          <w:tcPr>
            <w:tcW w:w="1147" w:type="dxa"/>
            <w:tcBorders>
              <w:top w:val="single" w:sz="12" w:space="0" w:color="auto"/>
              <w:left w:val="nil"/>
              <w:bottom w:val="single" w:sz="12" w:space="0" w:color="auto"/>
              <w:right w:val="nil"/>
            </w:tcBorders>
            <w:vAlign w:val="center"/>
            <w:hideMark/>
          </w:tcPr>
          <w:p w14:paraId="61967074" w14:textId="2EEE546E" w:rsidR="00722CD3" w:rsidRDefault="00DC4BF7">
            <w:pPr>
              <w:spacing w:line="360" w:lineRule="auto"/>
              <w:jc w:val="center"/>
              <w:rPr>
                <w:rFonts w:ascii="Times New Roman" w:hAnsi="Times New Roman" w:cs="Times New Roman"/>
                <w:b/>
                <w:bCs/>
                <w:sz w:val="21"/>
                <w:szCs w:val="21"/>
              </w:rPr>
            </w:pPr>
            <w:r w:rsidRPr="00DC4BF7">
              <w:rPr>
                <w:rFonts w:ascii="Times New Roman" w:hAnsi="Times New Roman" w:cs="Times New Roman"/>
                <w:b/>
                <w:bCs/>
                <w:sz w:val="21"/>
                <w:szCs w:val="21"/>
              </w:rPr>
              <w:t>ROC-AUC</w:t>
            </w:r>
          </w:p>
        </w:tc>
      </w:tr>
      <w:tr w:rsidR="00722CD3" w14:paraId="1C5E2580" w14:textId="77777777" w:rsidTr="00722CD3">
        <w:trPr>
          <w:trHeight w:val="380"/>
          <w:jc w:val="center"/>
        </w:trPr>
        <w:tc>
          <w:tcPr>
            <w:tcW w:w="1710" w:type="dxa"/>
            <w:tcBorders>
              <w:top w:val="single" w:sz="12" w:space="0" w:color="auto"/>
              <w:left w:val="nil"/>
              <w:bottom w:val="nil"/>
              <w:right w:val="nil"/>
            </w:tcBorders>
            <w:vAlign w:val="center"/>
            <w:hideMark/>
          </w:tcPr>
          <w:p w14:paraId="2B4120BE" w14:textId="77777777" w:rsidR="00722CD3" w:rsidRDefault="00362C99">
            <w:pPr>
              <w:spacing w:line="360" w:lineRule="auto"/>
              <w:jc w:val="center"/>
              <w:rPr>
                <w:rFonts w:ascii="Times New Roman" w:hAnsi="Times New Roman" w:cs="Times New Roman"/>
                <w:sz w:val="21"/>
                <w:szCs w:val="21"/>
              </w:rPr>
            </w:pPr>
            <w:r w:rsidRPr="00362C99">
              <w:rPr>
                <w:rFonts w:ascii="Times New Roman" w:hAnsi="Times New Roman" w:cs="Times New Roman"/>
                <w:sz w:val="21"/>
                <w:szCs w:val="21"/>
              </w:rPr>
              <w:t>Bajwa</w:t>
            </w:r>
            <w:r>
              <w:rPr>
                <w:rFonts w:ascii="Times New Roman" w:hAnsi="Times New Roman" w:cs="Times New Roman"/>
                <w:sz w:val="21"/>
                <w:szCs w:val="21"/>
              </w:rPr>
              <w:t xml:space="preserve"> </w:t>
            </w:r>
            <w:r>
              <w:rPr>
                <w:rFonts w:ascii="Times New Roman" w:hAnsi="Times New Roman" w:cs="Times New Roman" w:hint="eastAsia"/>
                <w:sz w:val="21"/>
                <w:szCs w:val="21"/>
              </w:rPr>
              <w:t>et</w:t>
            </w:r>
            <w:r>
              <w:rPr>
                <w:rFonts w:ascii="Times New Roman" w:hAnsi="Times New Roman" w:cs="Times New Roman"/>
                <w:sz w:val="21"/>
                <w:szCs w:val="21"/>
              </w:rPr>
              <w:t xml:space="preserve"> al</w:t>
            </w:r>
            <w:r w:rsidR="000F539A">
              <w:rPr>
                <w:rFonts w:ascii="Times New Roman" w:hAnsi="Times New Roman" w:cs="Times New Roman"/>
                <w:sz w:val="21"/>
                <w:szCs w:val="21"/>
              </w:rPr>
              <w:t>.</w:t>
            </w:r>
          </w:p>
          <w:p w14:paraId="365858D5" w14:textId="431640D5" w:rsidR="00AF6464" w:rsidRDefault="00F51003">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2019)</w:t>
            </w:r>
          </w:p>
        </w:tc>
        <w:tc>
          <w:tcPr>
            <w:tcW w:w="1101" w:type="dxa"/>
            <w:tcBorders>
              <w:top w:val="single" w:sz="12" w:space="0" w:color="auto"/>
              <w:left w:val="nil"/>
              <w:bottom w:val="nil"/>
              <w:right w:val="nil"/>
            </w:tcBorders>
            <w:vAlign w:val="center"/>
            <w:hideMark/>
          </w:tcPr>
          <w:p w14:paraId="7654BB1E" w14:textId="4765DA2F" w:rsidR="00722CD3" w:rsidRDefault="00DA12B8">
            <w:pPr>
              <w:spacing w:line="360" w:lineRule="auto"/>
              <w:jc w:val="center"/>
              <w:rPr>
                <w:rFonts w:ascii="Times New Roman" w:hAnsi="Times New Roman" w:cs="Times New Roman"/>
                <w:sz w:val="21"/>
                <w:szCs w:val="21"/>
              </w:rPr>
            </w:pPr>
            <w:r w:rsidRPr="00DA12B8">
              <w:rPr>
                <w:rFonts w:ascii="Times New Roman" w:hAnsi="Times New Roman" w:cs="Times New Roman"/>
                <w:sz w:val="21"/>
                <w:szCs w:val="21"/>
              </w:rPr>
              <w:t>78.21</w:t>
            </w:r>
          </w:p>
        </w:tc>
        <w:tc>
          <w:tcPr>
            <w:tcW w:w="1565" w:type="dxa"/>
            <w:tcBorders>
              <w:top w:val="single" w:sz="12" w:space="0" w:color="auto"/>
              <w:left w:val="nil"/>
              <w:bottom w:val="nil"/>
              <w:right w:val="nil"/>
            </w:tcBorders>
            <w:vAlign w:val="center"/>
            <w:hideMark/>
          </w:tcPr>
          <w:p w14:paraId="2B9B62A3" w14:textId="5BE11280" w:rsidR="00722CD3" w:rsidRDefault="009411FC">
            <w:pPr>
              <w:spacing w:line="360" w:lineRule="auto"/>
              <w:jc w:val="center"/>
              <w:rPr>
                <w:rFonts w:ascii="Times New Roman" w:hAnsi="Times New Roman" w:cs="Times New Roman"/>
                <w:sz w:val="21"/>
                <w:szCs w:val="21"/>
              </w:rPr>
            </w:pPr>
            <w:r>
              <w:rPr>
                <w:rFonts w:ascii="Times New Roman" w:hAnsi="Times New Roman" w:cs="Times New Roman"/>
                <w:sz w:val="21"/>
                <w:szCs w:val="21"/>
              </w:rPr>
              <w:t>87.4</w:t>
            </w:r>
            <w:r w:rsidR="00725282">
              <w:rPr>
                <w:rFonts w:ascii="Times New Roman" w:hAnsi="Times New Roman" w:cs="Times New Roman"/>
                <w:sz w:val="21"/>
                <w:szCs w:val="21"/>
              </w:rPr>
              <w:t>0</w:t>
            </w:r>
          </w:p>
        </w:tc>
        <w:tc>
          <w:tcPr>
            <w:tcW w:w="1252" w:type="dxa"/>
            <w:tcBorders>
              <w:top w:val="single" w:sz="12" w:space="0" w:color="auto"/>
              <w:left w:val="nil"/>
              <w:bottom w:val="nil"/>
              <w:right w:val="nil"/>
            </w:tcBorders>
            <w:vAlign w:val="center"/>
            <w:hideMark/>
          </w:tcPr>
          <w:p w14:paraId="0323E10F" w14:textId="385306BC" w:rsidR="00722CD3" w:rsidRDefault="00DA12B8">
            <w:pPr>
              <w:spacing w:line="360" w:lineRule="auto"/>
              <w:jc w:val="center"/>
              <w:rPr>
                <w:rFonts w:ascii="Times New Roman" w:hAnsi="Times New Roman" w:cs="Times New Roman"/>
                <w:sz w:val="21"/>
                <w:szCs w:val="21"/>
              </w:rPr>
            </w:pPr>
            <w:r w:rsidRPr="00DA12B8">
              <w:rPr>
                <w:rFonts w:ascii="Times New Roman" w:hAnsi="Times New Roman" w:cs="Times New Roman"/>
                <w:sz w:val="21"/>
                <w:szCs w:val="21"/>
              </w:rPr>
              <w:t>79.67</w:t>
            </w:r>
          </w:p>
        </w:tc>
        <w:tc>
          <w:tcPr>
            <w:tcW w:w="1356" w:type="dxa"/>
            <w:tcBorders>
              <w:top w:val="single" w:sz="12" w:space="0" w:color="auto"/>
              <w:left w:val="nil"/>
              <w:bottom w:val="nil"/>
              <w:right w:val="nil"/>
            </w:tcBorders>
            <w:vAlign w:val="center"/>
            <w:hideMark/>
          </w:tcPr>
          <w:p w14:paraId="127DA7C3" w14:textId="75E5A00B" w:rsidR="00722CD3" w:rsidRDefault="0014622F">
            <w:pPr>
              <w:spacing w:line="360" w:lineRule="auto"/>
              <w:jc w:val="center"/>
              <w:rPr>
                <w:rFonts w:ascii="Times New Roman" w:hAnsi="Times New Roman" w:cs="Times New Roman"/>
                <w:sz w:val="21"/>
                <w:szCs w:val="21"/>
              </w:rPr>
            </w:pPr>
            <w:r>
              <w:rPr>
                <w:rFonts w:ascii="Times New Roman" w:hAnsi="Times New Roman" w:cs="Times New Roman"/>
                <w:sz w:val="21"/>
                <w:szCs w:val="21"/>
              </w:rPr>
              <w:t>77.05</w:t>
            </w:r>
          </w:p>
        </w:tc>
        <w:tc>
          <w:tcPr>
            <w:tcW w:w="1252" w:type="dxa"/>
            <w:tcBorders>
              <w:top w:val="single" w:sz="12" w:space="0" w:color="auto"/>
              <w:left w:val="nil"/>
              <w:bottom w:val="nil"/>
              <w:right w:val="nil"/>
            </w:tcBorders>
            <w:vAlign w:val="center"/>
            <w:hideMark/>
          </w:tcPr>
          <w:p w14:paraId="799996DD" w14:textId="1F1D8B13" w:rsidR="00722CD3" w:rsidRDefault="000F539A">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c>
          <w:tcPr>
            <w:tcW w:w="1147" w:type="dxa"/>
            <w:tcBorders>
              <w:top w:val="single" w:sz="12" w:space="0" w:color="auto"/>
              <w:left w:val="nil"/>
              <w:bottom w:val="nil"/>
              <w:right w:val="nil"/>
            </w:tcBorders>
            <w:vAlign w:val="center"/>
            <w:hideMark/>
          </w:tcPr>
          <w:p w14:paraId="143DA7E1" w14:textId="0BE9457A" w:rsidR="00722CD3" w:rsidRDefault="000F539A">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r>
      <w:tr w:rsidR="00722CD3" w14:paraId="50AAF76C" w14:textId="77777777" w:rsidTr="00722CD3">
        <w:trPr>
          <w:trHeight w:val="391"/>
          <w:jc w:val="center"/>
        </w:trPr>
        <w:tc>
          <w:tcPr>
            <w:tcW w:w="1710" w:type="dxa"/>
            <w:tcBorders>
              <w:top w:val="nil"/>
              <w:left w:val="nil"/>
              <w:bottom w:val="nil"/>
              <w:right w:val="nil"/>
            </w:tcBorders>
            <w:vAlign w:val="center"/>
            <w:hideMark/>
          </w:tcPr>
          <w:p w14:paraId="47EB5547" w14:textId="77777777" w:rsidR="00F51003" w:rsidRPr="00F51003" w:rsidRDefault="00F51003" w:rsidP="00F51003">
            <w:pPr>
              <w:spacing w:line="360" w:lineRule="auto"/>
              <w:jc w:val="center"/>
              <w:rPr>
                <w:rFonts w:ascii="Times New Roman" w:hAnsi="Times New Roman" w:cs="Times New Roman"/>
                <w:szCs w:val="21"/>
              </w:rPr>
            </w:pPr>
            <w:r w:rsidRPr="00F51003">
              <w:rPr>
                <w:rFonts w:ascii="Times New Roman" w:hAnsi="Times New Roman" w:cs="Times New Roman"/>
                <w:szCs w:val="21"/>
              </w:rPr>
              <w:t>Bajwa et al.</w:t>
            </w:r>
          </w:p>
          <w:p w14:paraId="62D17345" w14:textId="16B7150E" w:rsidR="00722CD3" w:rsidRDefault="00F51003" w:rsidP="00F51003">
            <w:pPr>
              <w:spacing w:line="360" w:lineRule="auto"/>
              <w:jc w:val="center"/>
              <w:rPr>
                <w:rFonts w:ascii="Times New Roman" w:hAnsi="Times New Roman" w:cs="Times New Roman"/>
                <w:sz w:val="21"/>
                <w:szCs w:val="21"/>
              </w:rPr>
            </w:pPr>
            <w:r w:rsidRPr="00F51003">
              <w:rPr>
                <w:rFonts w:ascii="Times New Roman" w:hAnsi="Times New Roman" w:cs="Times New Roman"/>
                <w:szCs w:val="21"/>
              </w:rPr>
              <w:t>(20</w:t>
            </w:r>
            <w:r>
              <w:rPr>
                <w:rFonts w:ascii="Times New Roman" w:hAnsi="Times New Roman" w:cs="Times New Roman"/>
                <w:szCs w:val="21"/>
              </w:rPr>
              <w:t>20</w:t>
            </w:r>
            <w:r w:rsidRPr="00F51003">
              <w:rPr>
                <w:rFonts w:ascii="Times New Roman" w:hAnsi="Times New Roman" w:cs="Times New Roman"/>
                <w:szCs w:val="21"/>
              </w:rPr>
              <w:t>)</w:t>
            </w:r>
          </w:p>
        </w:tc>
        <w:tc>
          <w:tcPr>
            <w:tcW w:w="1101" w:type="dxa"/>
            <w:tcBorders>
              <w:top w:val="nil"/>
              <w:left w:val="nil"/>
              <w:bottom w:val="nil"/>
              <w:right w:val="nil"/>
            </w:tcBorders>
            <w:vAlign w:val="center"/>
            <w:hideMark/>
          </w:tcPr>
          <w:p w14:paraId="183FFAC1" w14:textId="4EFA4D23" w:rsidR="00722CD3" w:rsidRDefault="000440A3">
            <w:pPr>
              <w:spacing w:line="360" w:lineRule="auto"/>
              <w:jc w:val="center"/>
              <w:rPr>
                <w:rFonts w:ascii="Times New Roman" w:hAnsi="Times New Roman" w:cs="Times New Roman"/>
                <w:sz w:val="21"/>
                <w:szCs w:val="21"/>
              </w:rPr>
            </w:pPr>
            <w:r>
              <w:rPr>
                <w:rFonts w:ascii="Times New Roman" w:hAnsi="Times New Roman" w:cs="Times New Roman"/>
                <w:sz w:val="21"/>
                <w:szCs w:val="21"/>
              </w:rPr>
              <w:t>81.57</w:t>
            </w:r>
          </w:p>
        </w:tc>
        <w:tc>
          <w:tcPr>
            <w:tcW w:w="1565" w:type="dxa"/>
            <w:tcBorders>
              <w:top w:val="nil"/>
              <w:left w:val="nil"/>
              <w:bottom w:val="nil"/>
              <w:right w:val="nil"/>
            </w:tcBorders>
            <w:vAlign w:val="center"/>
            <w:hideMark/>
          </w:tcPr>
          <w:p w14:paraId="69838C09" w14:textId="161229F4" w:rsidR="00722CD3" w:rsidRDefault="00C5297D">
            <w:pPr>
              <w:spacing w:line="360" w:lineRule="auto"/>
              <w:jc w:val="center"/>
              <w:rPr>
                <w:rFonts w:ascii="Times New Roman" w:hAnsi="Times New Roman" w:cs="Times New Roman"/>
                <w:sz w:val="21"/>
                <w:szCs w:val="21"/>
              </w:rPr>
            </w:pPr>
            <w:r>
              <w:rPr>
                <w:rFonts w:ascii="Times New Roman" w:hAnsi="Times New Roman" w:cs="Times New Roman"/>
                <w:sz w:val="21"/>
                <w:szCs w:val="21"/>
              </w:rPr>
              <w:t>85</w:t>
            </w:r>
            <w:r w:rsidR="00F8552E">
              <w:rPr>
                <w:rFonts w:ascii="Times New Roman" w:hAnsi="Times New Roman" w:cs="Times New Roman"/>
                <w:sz w:val="21"/>
                <w:szCs w:val="21"/>
              </w:rPr>
              <w:t>.00</w:t>
            </w:r>
          </w:p>
        </w:tc>
        <w:tc>
          <w:tcPr>
            <w:tcW w:w="1252" w:type="dxa"/>
            <w:tcBorders>
              <w:top w:val="nil"/>
              <w:left w:val="nil"/>
              <w:bottom w:val="nil"/>
              <w:right w:val="nil"/>
            </w:tcBorders>
            <w:vAlign w:val="center"/>
            <w:hideMark/>
          </w:tcPr>
          <w:p w14:paraId="76A031DF" w14:textId="5D790888" w:rsidR="00722CD3" w:rsidRDefault="00281C19">
            <w:pPr>
              <w:spacing w:line="360" w:lineRule="auto"/>
              <w:jc w:val="center"/>
              <w:rPr>
                <w:rFonts w:ascii="Times New Roman" w:hAnsi="Times New Roman" w:cs="Times New Roman"/>
                <w:sz w:val="21"/>
                <w:szCs w:val="21"/>
              </w:rPr>
            </w:pPr>
            <w:r>
              <w:rPr>
                <w:rFonts w:ascii="Times New Roman" w:hAnsi="Times New Roman" w:cs="Times New Roman"/>
                <w:sz w:val="21"/>
                <w:szCs w:val="21"/>
              </w:rPr>
              <w:t>82.46</w:t>
            </w:r>
          </w:p>
        </w:tc>
        <w:tc>
          <w:tcPr>
            <w:tcW w:w="1356" w:type="dxa"/>
            <w:tcBorders>
              <w:top w:val="nil"/>
              <w:left w:val="nil"/>
              <w:bottom w:val="nil"/>
              <w:right w:val="nil"/>
            </w:tcBorders>
            <w:vAlign w:val="center"/>
            <w:hideMark/>
          </w:tcPr>
          <w:p w14:paraId="7AA63AD5" w14:textId="131D94F9" w:rsidR="00722CD3" w:rsidRDefault="0014622F">
            <w:pPr>
              <w:spacing w:line="360" w:lineRule="auto"/>
              <w:jc w:val="center"/>
              <w:rPr>
                <w:rFonts w:ascii="Times New Roman" w:hAnsi="Times New Roman" w:cs="Times New Roman"/>
                <w:sz w:val="21"/>
                <w:szCs w:val="21"/>
              </w:rPr>
            </w:pPr>
            <w:r>
              <w:rPr>
                <w:rFonts w:ascii="Times New Roman" w:hAnsi="Times New Roman" w:cs="Times New Roman"/>
                <w:sz w:val="21"/>
                <w:szCs w:val="21"/>
              </w:rPr>
              <w:t>81.64</w:t>
            </w:r>
          </w:p>
        </w:tc>
        <w:tc>
          <w:tcPr>
            <w:tcW w:w="1252" w:type="dxa"/>
            <w:tcBorders>
              <w:top w:val="nil"/>
              <w:left w:val="nil"/>
              <w:bottom w:val="nil"/>
              <w:right w:val="nil"/>
            </w:tcBorders>
            <w:vAlign w:val="center"/>
            <w:hideMark/>
          </w:tcPr>
          <w:p w14:paraId="562C0346" w14:textId="6E025B4D" w:rsidR="00722CD3" w:rsidRDefault="0014622F">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c>
          <w:tcPr>
            <w:tcW w:w="1147" w:type="dxa"/>
            <w:tcBorders>
              <w:top w:val="nil"/>
              <w:left w:val="nil"/>
              <w:bottom w:val="nil"/>
              <w:right w:val="nil"/>
            </w:tcBorders>
            <w:vAlign w:val="center"/>
            <w:hideMark/>
          </w:tcPr>
          <w:p w14:paraId="7186850B" w14:textId="1A3FDC90" w:rsidR="00722CD3" w:rsidRDefault="0014622F">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r>
      <w:tr w:rsidR="00722CD3" w14:paraId="671A0E7A" w14:textId="77777777" w:rsidTr="00722CD3">
        <w:trPr>
          <w:trHeight w:val="380"/>
          <w:jc w:val="center"/>
        </w:trPr>
        <w:tc>
          <w:tcPr>
            <w:tcW w:w="1710" w:type="dxa"/>
            <w:tcBorders>
              <w:top w:val="nil"/>
              <w:left w:val="nil"/>
              <w:bottom w:val="nil"/>
              <w:right w:val="nil"/>
            </w:tcBorders>
            <w:vAlign w:val="center"/>
            <w:hideMark/>
          </w:tcPr>
          <w:p w14:paraId="49E2D0F6" w14:textId="711DF944" w:rsidR="00722CD3" w:rsidRDefault="004323C7">
            <w:pPr>
              <w:spacing w:line="360" w:lineRule="auto"/>
              <w:jc w:val="center"/>
              <w:rPr>
                <w:rFonts w:ascii="Times New Roman" w:hAnsi="Times New Roman" w:cs="Times New Roman"/>
                <w:sz w:val="21"/>
                <w:szCs w:val="21"/>
              </w:rPr>
            </w:pPr>
            <w:r w:rsidRPr="004323C7">
              <w:rPr>
                <w:rFonts w:ascii="Times New Roman" w:hAnsi="Times New Roman" w:cs="Times New Roman"/>
                <w:sz w:val="21"/>
                <w:szCs w:val="21"/>
              </w:rPr>
              <w:t>Lima</w:t>
            </w:r>
            <w:r>
              <w:rPr>
                <w:rFonts w:ascii="Times New Roman" w:hAnsi="Times New Roman" w:cs="Times New Roman"/>
                <w:sz w:val="21"/>
                <w:szCs w:val="21"/>
              </w:rPr>
              <w:t xml:space="preserve"> et al.</w:t>
            </w:r>
          </w:p>
        </w:tc>
        <w:tc>
          <w:tcPr>
            <w:tcW w:w="1101" w:type="dxa"/>
            <w:tcBorders>
              <w:top w:val="nil"/>
              <w:left w:val="nil"/>
              <w:bottom w:val="nil"/>
              <w:right w:val="nil"/>
            </w:tcBorders>
            <w:vAlign w:val="center"/>
            <w:hideMark/>
          </w:tcPr>
          <w:p w14:paraId="1D774855" w14:textId="00E2FA9F" w:rsidR="00722CD3" w:rsidRDefault="00B86B11">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c>
          <w:tcPr>
            <w:tcW w:w="1565" w:type="dxa"/>
            <w:tcBorders>
              <w:top w:val="nil"/>
              <w:left w:val="nil"/>
              <w:bottom w:val="nil"/>
              <w:right w:val="nil"/>
            </w:tcBorders>
            <w:vAlign w:val="center"/>
            <w:hideMark/>
          </w:tcPr>
          <w:p w14:paraId="041EABFD" w14:textId="2602FE43" w:rsidR="00722CD3" w:rsidRDefault="00725282">
            <w:pPr>
              <w:spacing w:line="360" w:lineRule="auto"/>
              <w:jc w:val="center"/>
              <w:rPr>
                <w:rFonts w:ascii="Times New Roman" w:hAnsi="Times New Roman" w:cs="Times New Roman"/>
                <w:sz w:val="21"/>
                <w:szCs w:val="21"/>
              </w:rPr>
            </w:pPr>
            <w:r>
              <w:rPr>
                <w:rFonts w:ascii="Times New Roman" w:hAnsi="Times New Roman" w:cs="Times New Roman"/>
                <w:sz w:val="21"/>
                <w:szCs w:val="21"/>
              </w:rPr>
              <w:t>79.9</w:t>
            </w:r>
          </w:p>
        </w:tc>
        <w:tc>
          <w:tcPr>
            <w:tcW w:w="1252" w:type="dxa"/>
            <w:tcBorders>
              <w:top w:val="nil"/>
              <w:left w:val="nil"/>
              <w:bottom w:val="nil"/>
              <w:right w:val="nil"/>
            </w:tcBorders>
            <w:vAlign w:val="center"/>
            <w:hideMark/>
          </w:tcPr>
          <w:p w14:paraId="27B8CAD9" w14:textId="6168BD9A" w:rsidR="00722CD3" w:rsidRDefault="00AB4CE4">
            <w:pPr>
              <w:spacing w:line="360" w:lineRule="auto"/>
              <w:jc w:val="center"/>
              <w:rPr>
                <w:rFonts w:ascii="Times New Roman" w:hAnsi="Times New Roman" w:cs="Times New Roman"/>
                <w:sz w:val="21"/>
                <w:szCs w:val="21"/>
              </w:rPr>
            </w:pPr>
            <w:r>
              <w:rPr>
                <w:rFonts w:ascii="Times New Roman" w:hAnsi="Times New Roman" w:cs="Times New Roman"/>
                <w:sz w:val="21"/>
                <w:szCs w:val="21"/>
              </w:rPr>
              <w:t>79.7</w:t>
            </w:r>
          </w:p>
        </w:tc>
        <w:tc>
          <w:tcPr>
            <w:tcW w:w="1356" w:type="dxa"/>
            <w:tcBorders>
              <w:top w:val="nil"/>
              <w:left w:val="nil"/>
              <w:bottom w:val="nil"/>
              <w:right w:val="nil"/>
            </w:tcBorders>
            <w:vAlign w:val="center"/>
            <w:hideMark/>
          </w:tcPr>
          <w:p w14:paraId="774ABAAC" w14:textId="73AD3E07" w:rsidR="00722CD3" w:rsidRDefault="00B86B11">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c>
          <w:tcPr>
            <w:tcW w:w="1252" w:type="dxa"/>
            <w:tcBorders>
              <w:top w:val="nil"/>
              <w:left w:val="nil"/>
              <w:bottom w:val="nil"/>
              <w:right w:val="nil"/>
            </w:tcBorders>
            <w:vAlign w:val="center"/>
            <w:hideMark/>
          </w:tcPr>
          <w:p w14:paraId="08E86282" w14:textId="33AEE12C" w:rsidR="00722CD3" w:rsidRDefault="00AB4CE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8</w:t>
            </w:r>
            <w:r>
              <w:rPr>
                <w:rFonts w:ascii="Times New Roman" w:hAnsi="Times New Roman" w:cs="Times New Roman"/>
                <w:sz w:val="21"/>
                <w:szCs w:val="21"/>
              </w:rPr>
              <w:t>0.0</w:t>
            </w:r>
          </w:p>
        </w:tc>
        <w:tc>
          <w:tcPr>
            <w:tcW w:w="1147" w:type="dxa"/>
            <w:tcBorders>
              <w:top w:val="nil"/>
              <w:left w:val="nil"/>
              <w:bottom w:val="nil"/>
              <w:right w:val="nil"/>
            </w:tcBorders>
            <w:vAlign w:val="center"/>
            <w:hideMark/>
          </w:tcPr>
          <w:p w14:paraId="5617B8D1" w14:textId="69DA5D6A" w:rsidR="00722CD3" w:rsidRDefault="00B86B11">
            <w:pPr>
              <w:spacing w:line="360" w:lineRule="auto"/>
              <w:jc w:val="center"/>
              <w:rPr>
                <w:rFonts w:ascii="Times New Roman" w:hAnsi="Times New Roman" w:cs="Times New Roman"/>
                <w:sz w:val="21"/>
                <w:szCs w:val="21"/>
              </w:rPr>
            </w:pPr>
            <w:r>
              <w:rPr>
                <w:rFonts w:ascii="Times New Roman" w:hAnsi="Times New Roman" w:cs="Times New Roman"/>
                <w:sz w:val="21"/>
                <w:szCs w:val="21"/>
              </w:rPr>
              <w:t>86.0</w:t>
            </w:r>
          </w:p>
        </w:tc>
      </w:tr>
      <w:tr w:rsidR="00722CD3" w14:paraId="5F9CDFC7" w14:textId="77777777" w:rsidTr="00722CD3">
        <w:trPr>
          <w:trHeight w:val="380"/>
          <w:jc w:val="center"/>
        </w:trPr>
        <w:tc>
          <w:tcPr>
            <w:tcW w:w="1710" w:type="dxa"/>
            <w:tcBorders>
              <w:top w:val="nil"/>
              <w:left w:val="nil"/>
              <w:bottom w:val="nil"/>
              <w:right w:val="nil"/>
            </w:tcBorders>
            <w:vAlign w:val="center"/>
            <w:hideMark/>
          </w:tcPr>
          <w:p w14:paraId="6DAA5561" w14:textId="6A45B521" w:rsidR="00722CD3" w:rsidRDefault="00EB398A">
            <w:pPr>
              <w:spacing w:line="360" w:lineRule="auto"/>
              <w:jc w:val="center"/>
              <w:rPr>
                <w:rFonts w:ascii="Times New Roman" w:hAnsi="Times New Roman" w:cs="Times New Roman"/>
                <w:sz w:val="21"/>
                <w:szCs w:val="21"/>
              </w:rPr>
            </w:pPr>
            <w:r w:rsidRPr="00EB398A">
              <w:rPr>
                <w:rFonts w:ascii="Times New Roman" w:hAnsi="Times New Roman" w:cs="Times New Roman"/>
                <w:sz w:val="21"/>
                <w:szCs w:val="21"/>
              </w:rPr>
              <w:t>Latif</w:t>
            </w:r>
            <w:r>
              <w:rPr>
                <w:rFonts w:ascii="Times New Roman" w:hAnsi="Times New Roman" w:cs="Times New Roman"/>
                <w:sz w:val="21"/>
                <w:szCs w:val="21"/>
              </w:rPr>
              <w:t xml:space="preserve"> et al.</w:t>
            </w:r>
          </w:p>
        </w:tc>
        <w:tc>
          <w:tcPr>
            <w:tcW w:w="1101" w:type="dxa"/>
            <w:tcBorders>
              <w:top w:val="nil"/>
              <w:left w:val="nil"/>
              <w:bottom w:val="nil"/>
              <w:right w:val="nil"/>
            </w:tcBorders>
            <w:vAlign w:val="center"/>
            <w:hideMark/>
          </w:tcPr>
          <w:p w14:paraId="3A9A5C21" w14:textId="55331BA3" w:rsidR="00722CD3" w:rsidRDefault="00962351">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c>
          <w:tcPr>
            <w:tcW w:w="1565" w:type="dxa"/>
            <w:tcBorders>
              <w:top w:val="nil"/>
              <w:left w:val="nil"/>
              <w:bottom w:val="nil"/>
              <w:right w:val="nil"/>
            </w:tcBorders>
            <w:vAlign w:val="center"/>
            <w:hideMark/>
          </w:tcPr>
          <w:p w14:paraId="4ECD3B6C" w14:textId="315E2A1F" w:rsidR="00722CD3" w:rsidRDefault="00130D68">
            <w:pPr>
              <w:spacing w:line="360" w:lineRule="auto"/>
              <w:jc w:val="center"/>
              <w:rPr>
                <w:rFonts w:ascii="Times New Roman" w:hAnsi="Times New Roman" w:cs="Times New Roman"/>
                <w:sz w:val="21"/>
                <w:szCs w:val="21"/>
              </w:rPr>
            </w:pPr>
            <w:r w:rsidRPr="00130D68">
              <w:rPr>
                <w:rFonts w:ascii="Times New Roman" w:hAnsi="Times New Roman" w:cs="Times New Roman"/>
                <w:sz w:val="21"/>
                <w:szCs w:val="21"/>
              </w:rPr>
              <w:t>95.75</w:t>
            </w:r>
          </w:p>
        </w:tc>
        <w:tc>
          <w:tcPr>
            <w:tcW w:w="1252" w:type="dxa"/>
            <w:tcBorders>
              <w:top w:val="nil"/>
              <w:left w:val="nil"/>
              <w:bottom w:val="nil"/>
              <w:right w:val="nil"/>
            </w:tcBorders>
            <w:vAlign w:val="center"/>
            <w:hideMark/>
          </w:tcPr>
          <w:p w14:paraId="326D8B7B" w14:textId="45D30A67" w:rsidR="00722CD3" w:rsidRDefault="006E1A5C">
            <w:pPr>
              <w:spacing w:line="360" w:lineRule="auto"/>
              <w:jc w:val="center"/>
              <w:rPr>
                <w:rFonts w:ascii="Times New Roman" w:hAnsi="Times New Roman" w:cs="Times New Roman"/>
                <w:sz w:val="21"/>
                <w:szCs w:val="21"/>
              </w:rPr>
            </w:pPr>
            <w:r w:rsidRPr="006E1A5C">
              <w:rPr>
                <w:rFonts w:ascii="Times New Roman" w:hAnsi="Times New Roman" w:cs="Times New Roman"/>
                <w:sz w:val="21"/>
                <w:szCs w:val="21"/>
              </w:rPr>
              <w:t>94.90</w:t>
            </w:r>
          </w:p>
        </w:tc>
        <w:tc>
          <w:tcPr>
            <w:tcW w:w="1356" w:type="dxa"/>
            <w:tcBorders>
              <w:top w:val="nil"/>
              <w:left w:val="nil"/>
              <w:bottom w:val="nil"/>
              <w:right w:val="nil"/>
            </w:tcBorders>
            <w:vAlign w:val="center"/>
            <w:hideMark/>
          </w:tcPr>
          <w:p w14:paraId="2F8CC115" w14:textId="5C3780CD" w:rsidR="00722CD3" w:rsidRDefault="00962351">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c>
          <w:tcPr>
            <w:tcW w:w="1252" w:type="dxa"/>
            <w:tcBorders>
              <w:top w:val="nil"/>
              <w:left w:val="nil"/>
              <w:bottom w:val="nil"/>
              <w:right w:val="nil"/>
            </w:tcBorders>
            <w:vAlign w:val="center"/>
            <w:hideMark/>
          </w:tcPr>
          <w:p w14:paraId="45D7FC79" w14:textId="472FD3F0" w:rsidR="00722CD3" w:rsidRDefault="00962351">
            <w:pPr>
              <w:spacing w:line="360" w:lineRule="auto"/>
              <w:jc w:val="center"/>
              <w:rPr>
                <w:rFonts w:ascii="Times New Roman" w:hAnsi="Times New Roman" w:cs="Times New Roman"/>
                <w:sz w:val="21"/>
                <w:szCs w:val="21"/>
              </w:rPr>
            </w:pPr>
            <w:r w:rsidRPr="00962351">
              <w:rPr>
                <w:rFonts w:ascii="Times New Roman" w:hAnsi="Times New Roman" w:cs="Times New Roman"/>
                <w:sz w:val="21"/>
                <w:szCs w:val="21"/>
              </w:rPr>
              <w:t>94.75</w:t>
            </w:r>
          </w:p>
        </w:tc>
        <w:tc>
          <w:tcPr>
            <w:tcW w:w="1147" w:type="dxa"/>
            <w:tcBorders>
              <w:top w:val="nil"/>
              <w:left w:val="nil"/>
              <w:bottom w:val="nil"/>
              <w:right w:val="nil"/>
            </w:tcBorders>
            <w:vAlign w:val="center"/>
            <w:hideMark/>
          </w:tcPr>
          <w:p w14:paraId="09FD907E" w14:textId="442794C9" w:rsidR="00722CD3" w:rsidRDefault="00962351">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r>
      <w:tr w:rsidR="00722CD3" w14:paraId="71E76A81" w14:textId="77777777" w:rsidTr="00722CD3">
        <w:trPr>
          <w:trHeight w:val="380"/>
          <w:jc w:val="center"/>
        </w:trPr>
        <w:tc>
          <w:tcPr>
            <w:tcW w:w="1710" w:type="dxa"/>
            <w:tcBorders>
              <w:top w:val="nil"/>
              <w:left w:val="nil"/>
              <w:bottom w:val="nil"/>
              <w:right w:val="nil"/>
            </w:tcBorders>
            <w:vAlign w:val="center"/>
            <w:hideMark/>
          </w:tcPr>
          <w:p w14:paraId="2041C35D" w14:textId="00A9968D" w:rsidR="00722CD3" w:rsidRDefault="00433C3A">
            <w:pPr>
              <w:spacing w:line="360" w:lineRule="auto"/>
              <w:jc w:val="center"/>
              <w:rPr>
                <w:rFonts w:ascii="Times New Roman" w:hAnsi="Times New Roman" w:cs="Times New Roman"/>
                <w:sz w:val="21"/>
                <w:szCs w:val="21"/>
              </w:rPr>
            </w:pPr>
            <w:r w:rsidRPr="00433C3A">
              <w:rPr>
                <w:rFonts w:ascii="Times New Roman" w:hAnsi="Times New Roman" w:cs="Times New Roman"/>
                <w:sz w:val="21"/>
                <w:szCs w:val="21"/>
              </w:rPr>
              <w:t>Singh</w:t>
            </w:r>
            <w:r>
              <w:rPr>
                <w:rFonts w:ascii="Times New Roman" w:hAnsi="Times New Roman" w:cs="Times New Roman"/>
                <w:sz w:val="21"/>
                <w:szCs w:val="21"/>
              </w:rPr>
              <w:t xml:space="preserve"> et al.</w:t>
            </w:r>
          </w:p>
        </w:tc>
        <w:tc>
          <w:tcPr>
            <w:tcW w:w="1101" w:type="dxa"/>
            <w:tcBorders>
              <w:top w:val="nil"/>
              <w:left w:val="nil"/>
              <w:bottom w:val="nil"/>
              <w:right w:val="nil"/>
            </w:tcBorders>
            <w:vAlign w:val="center"/>
            <w:hideMark/>
          </w:tcPr>
          <w:p w14:paraId="15F09A1C" w14:textId="360E450C" w:rsidR="00722CD3" w:rsidRDefault="00722CD3">
            <w:pPr>
              <w:spacing w:line="360" w:lineRule="auto"/>
              <w:jc w:val="center"/>
              <w:rPr>
                <w:rFonts w:ascii="Times New Roman" w:hAnsi="Times New Roman" w:cs="Times New Roman"/>
                <w:sz w:val="21"/>
                <w:szCs w:val="21"/>
              </w:rPr>
            </w:pPr>
            <w:r>
              <w:rPr>
                <w:rFonts w:ascii="Times New Roman" w:hAnsi="Times New Roman" w:cs="Times New Roman"/>
                <w:sz w:val="21"/>
                <w:szCs w:val="21"/>
              </w:rPr>
              <w:t>96.9</w:t>
            </w:r>
          </w:p>
        </w:tc>
        <w:tc>
          <w:tcPr>
            <w:tcW w:w="1565" w:type="dxa"/>
            <w:tcBorders>
              <w:top w:val="nil"/>
              <w:left w:val="nil"/>
              <w:bottom w:val="nil"/>
              <w:right w:val="nil"/>
            </w:tcBorders>
            <w:vAlign w:val="center"/>
            <w:hideMark/>
          </w:tcPr>
          <w:p w14:paraId="4A54D70C" w14:textId="4296328A" w:rsidR="00722CD3" w:rsidRDefault="005F6A56">
            <w:pPr>
              <w:spacing w:line="360" w:lineRule="auto"/>
              <w:jc w:val="center"/>
              <w:rPr>
                <w:rFonts w:ascii="Times New Roman" w:hAnsi="Times New Roman" w:cs="Times New Roman"/>
                <w:sz w:val="21"/>
                <w:szCs w:val="21"/>
              </w:rPr>
            </w:pPr>
            <w:r w:rsidRPr="005F6A56">
              <w:rPr>
                <w:rFonts w:ascii="Times New Roman" w:hAnsi="Times New Roman" w:cs="Times New Roman"/>
                <w:sz w:val="21"/>
                <w:szCs w:val="21"/>
              </w:rPr>
              <w:t>96.8</w:t>
            </w:r>
          </w:p>
        </w:tc>
        <w:tc>
          <w:tcPr>
            <w:tcW w:w="1252" w:type="dxa"/>
            <w:tcBorders>
              <w:top w:val="nil"/>
              <w:left w:val="nil"/>
              <w:bottom w:val="nil"/>
              <w:right w:val="nil"/>
            </w:tcBorders>
            <w:vAlign w:val="center"/>
            <w:hideMark/>
          </w:tcPr>
          <w:p w14:paraId="33CACE03" w14:textId="7DE53F24" w:rsidR="00722CD3" w:rsidRDefault="00722CD3">
            <w:pPr>
              <w:spacing w:line="360" w:lineRule="auto"/>
              <w:jc w:val="center"/>
              <w:rPr>
                <w:rFonts w:ascii="Times New Roman" w:hAnsi="Times New Roman" w:cs="Times New Roman"/>
                <w:sz w:val="21"/>
                <w:szCs w:val="21"/>
              </w:rPr>
            </w:pPr>
            <w:r>
              <w:rPr>
                <w:rFonts w:ascii="Times New Roman" w:hAnsi="Times New Roman" w:cs="Times New Roman"/>
                <w:sz w:val="21"/>
                <w:szCs w:val="21"/>
              </w:rPr>
              <w:t>99.</w:t>
            </w:r>
            <w:r w:rsidR="006B1AFE">
              <w:rPr>
                <w:rFonts w:ascii="Times New Roman" w:hAnsi="Times New Roman" w:cs="Times New Roman"/>
                <w:sz w:val="21"/>
                <w:szCs w:val="21"/>
              </w:rPr>
              <w:t>2</w:t>
            </w:r>
          </w:p>
        </w:tc>
        <w:tc>
          <w:tcPr>
            <w:tcW w:w="1356" w:type="dxa"/>
            <w:tcBorders>
              <w:top w:val="nil"/>
              <w:left w:val="nil"/>
              <w:bottom w:val="nil"/>
              <w:right w:val="nil"/>
            </w:tcBorders>
            <w:vAlign w:val="center"/>
            <w:hideMark/>
          </w:tcPr>
          <w:p w14:paraId="064E1D17" w14:textId="682F9076" w:rsidR="00722CD3" w:rsidRDefault="00D74BB5">
            <w:pPr>
              <w:spacing w:line="360" w:lineRule="auto"/>
              <w:jc w:val="center"/>
              <w:rPr>
                <w:rFonts w:ascii="Times New Roman" w:hAnsi="Times New Roman" w:cs="Times New Roman"/>
                <w:sz w:val="21"/>
                <w:szCs w:val="21"/>
              </w:rPr>
            </w:pPr>
            <w:r>
              <w:rPr>
                <w:rFonts w:ascii="Times New Roman" w:hAnsi="Times New Roman" w:cs="Times New Roman"/>
                <w:sz w:val="21"/>
                <w:szCs w:val="21"/>
              </w:rPr>
              <w:t>98.2</w:t>
            </w:r>
          </w:p>
        </w:tc>
        <w:tc>
          <w:tcPr>
            <w:tcW w:w="1252" w:type="dxa"/>
            <w:tcBorders>
              <w:top w:val="nil"/>
              <w:left w:val="nil"/>
              <w:bottom w:val="nil"/>
              <w:right w:val="nil"/>
            </w:tcBorders>
            <w:vAlign w:val="center"/>
            <w:hideMark/>
          </w:tcPr>
          <w:p w14:paraId="7DBEA037" w14:textId="256834E2" w:rsidR="00722CD3" w:rsidRDefault="006B1AFE">
            <w:pPr>
              <w:spacing w:line="360" w:lineRule="auto"/>
              <w:jc w:val="center"/>
              <w:rPr>
                <w:rFonts w:ascii="Times New Roman" w:hAnsi="Times New Roman" w:cs="Times New Roman"/>
                <w:sz w:val="21"/>
                <w:szCs w:val="21"/>
              </w:rPr>
            </w:pPr>
            <w:r>
              <w:rPr>
                <w:rFonts w:ascii="Times New Roman" w:hAnsi="Times New Roman" w:cs="Times New Roman"/>
                <w:sz w:val="21"/>
                <w:szCs w:val="21"/>
              </w:rPr>
              <w:t>98.1</w:t>
            </w:r>
          </w:p>
        </w:tc>
        <w:tc>
          <w:tcPr>
            <w:tcW w:w="1147" w:type="dxa"/>
            <w:tcBorders>
              <w:top w:val="nil"/>
              <w:left w:val="nil"/>
              <w:bottom w:val="nil"/>
              <w:right w:val="nil"/>
            </w:tcBorders>
            <w:vAlign w:val="center"/>
            <w:hideMark/>
          </w:tcPr>
          <w:p w14:paraId="15156C46" w14:textId="586AC5AD" w:rsidR="00722CD3" w:rsidRDefault="00D74BB5">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r>
      <w:tr w:rsidR="00722CD3" w14:paraId="33AEC943" w14:textId="77777777" w:rsidTr="00722CD3">
        <w:trPr>
          <w:trHeight w:val="391"/>
          <w:jc w:val="center"/>
        </w:trPr>
        <w:tc>
          <w:tcPr>
            <w:tcW w:w="1710" w:type="dxa"/>
            <w:tcBorders>
              <w:top w:val="nil"/>
              <w:left w:val="nil"/>
              <w:bottom w:val="nil"/>
              <w:right w:val="nil"/>
            </w:tcBorders>
            <w:vAlign w:val="center"/>
            <w:hideMark/>
          </w:tcPr>
          <w:p w14:paraId="55EDD617" w14:textId="127F8A30" w:rsidR="00722CD3" w:rsidRDefault="00621AB6">
            <w:pPr>
              <w:spacing w:line="360" w:lineRule="auto"/>
              <w:jc w:val="center"/>
              <w:rPr>
                <w:rFonts w:ascii="Times New Roman" w:hAnsi="Times New Roman" w:cs="Times New Roman"/>
                <w:sz w:val="21"/>
                <w:szCs w:val="21"/>
              </w:rPr>
            </w:pPr>
            <w:r w:rsidRPr="00621AB6">
              <w:rPr>
                <w:rFonts w:ascii="Times New Roman" w:hAnsi="Times New Roman" w:cs="Times New Roman"/>
                <w:sz w:val="21"/>
                <w:szCs w:val="21"/>
              </w:rPr>
              <w:t>Yan</w:t>
            </w:r>
            <w:r>
              <w:rPr>
                <w:rFonts w:ascii="Times New Roman" w:hAnsi="Times New Roman" w:cs="Times New Roman"/>
                <w:sz w:val="21"/>
                <w:szCs w:val="21"/>
              </w:rPr>
              <w:t xml:space="preserve"> et al.</w:t>
            </w:r>
          </w:p>
        </w:tc>
        <w:tc>
          <w:tcPr>
            <w:tcW w:w="1101" w:type="dxa"/>
            <w:tcBorders>
              <w:top w:val="nil"/>
              <w:left w:val="nil"/>
              <w:bottom w:val="nil"/>
              <w:right w:val="nil"/>
            </w:tcBorders>
            <w:vAlign w:val="center"/>
            <w:hideMark/>
          </w:tcPr>
          <w:p w14:paraId="203B1AAE" w14:textId="5A23312B" w:rsidR="00722CD3" w:rsidRDefault="00175FC9">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c>
          <w:tcPr>
            <w:tcW w:w="1565" w:type="dxa"/>
            <w:tcBorders>
              <w:top w:val="nil"/>
              <w:left w:val="nil"/>
              <w:bottom w:val="nil"/>
              <w:right w:val="nil"/>
            </w:tcBorders>
            <w:vAlign w:val="center"/>
            <w:hideMark/>
          </w:tcPr>
          <w:p w14:paraId="167B5563" w14:textId="30F749E1" w:rsidR="00722CD3" w:rsidRDefault="00175FC9">
            <w:pPr>
              <w:spacing w:line="360" w:lineRule="auto"/>
              <w:jc w:val="center"/>
              <w:rPr>
                <w:rFonts w:ascii="Times New Roman" w:hAnsi="Times New Roman" w:cs="Times New Roman"/>
                <w:sz w:val="21"/>
                <w:szCs w:val="21"/>
              </w:rPr>
            </w:pPr>
            <w:r>
              <w:rPr>
                <w:rFonts w:ascii="Times New Roman" w:hAnsi="Times New Roman" w:cs="Times New Roman"/>
                <w:sz w:val="21"/>
                <w:szCs w:val="21"/>
              </w:rPr>
              <w:t>89.08</w:t>
            </w:r>
          </w:p>
        </w:tc>
        <w:tc>
          <w:tcPr>
            <w:tcW w:w="1252" w:type="dxa"/>
            <w:tcBorders>
              <w:top w:val="nil"/>
              <w:left w:val="nil"/>
              <w:bottom w:val="nil"/>
              <w:right w:val="nil"/>
            </w:tcBorders>
            <w:vAlign w:val="center"/>
            <w:hideMark/>
          </w:tcPr>
          <w:p w14:paraId="14877815" w14:textId="11A0473E" w:rsidR="00722CD3" w:rsidRDefault="006E3D71">
            <w:pPr>
              <w:spacing w:line="360" w:lineRule="auto"/>
              <w:jc w:val="center"/>
              <w:rPr>
                <w:rFonts w:ascii="Times New Roman" w:hAnsi="Times New Roman" w:cs="Times New Roman"/>
                <w:sz w:val="21"/>
                <w:szCs w:val="21"/>
              </w:rPr>
            </w:pPr>
            <w:r>
              <w:rPr>
                <w:rFonts w:ascii="Times New Roman" w:hAnsi="Times New Roman" w:cs="Times New Roman"/>
                <w:sz w:val="21"/>
                <w:szCs w:val="21"/>
              </w:rPr>
              <w:t>69.78</w:t>
            </w:r>
          </w:p>
        </w:tc>
        <w:tc>
          <w:tcPr>
            <w:tcW w:w="1356" w:type="dxa"/>
            <w:tcBorders>
              <w:top w:val="nil"/>
              <w:left w:val="nil"/>
              <w:bottom w:val="nil"/>
              <w:right w:val="nil"/>
            </w:tcBorders>
            <w:vAlign w:val="center"/>
            <w:hideMark/>
          </w:tcPr>
          <w:p w14:paraId="2C166B30" w14:textId="4B7D5D23" w:rsidR="00722CD3" w:rsidRDefault="00541FBF">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c>
          <w:tcPr>
            <w:tcW w:w="1252" w:type="dxa"/>
            <w:tcBorders>
              <w:top w:val="nil"/>
              <w:left w:val="nil"/>
              <w:bottom w:val="nil"/>
              <w:right w:val="nil"/>
            </w:tcBorders>
            <w:vAlign w:val="center"/>
            <w:hideMark/>
          </w:tcPr>
          <w:p w14:paraId="731AD4B2" w14:textId="48FF4C9B" w:rsidR="00722CD3" w:rsidRDefault="00175FC9">
            <w:pPr>
              <w:spacing w:line="360" w:lineRule="auto"/>
              <w:jc w:val="center"/>
              <w:rPr>
                <w:rFonts w:ascii="Times New Roman" w:hAnsi="Times New Roman" w:cs="Times New Roman"/>
                <w:sz w:val="21"/>
                <w:szCs w:val="21"/>
              </w:rPr>
            </w:pPr>
            <w:r>
              <w:rPr>
                <w:rFonts w:ascii="Times New Roman" w:hAnsi="Times New Roman" w:cs="Times New Roman"/>
                <w:sz w:val="21"/>
                <w:szCs w:val="21"/>
              </w:rPr>
              <w:t>85.23</w:t>
            </w:r>
          </w:p>
        </w:tc>
        <w:tc>
          <w:tcPr>
            <w:tcW w:w="1147" w:type="dxa"/>
            <w:tcBorders>
              <w:top w:val="nil"/>
              <w:left w:val="nil"/>
              <w:bottom w:val="nil"/>
              <w:right w:val="nil"/>
            </w:tcBorders>
            <w:vAlign w:val="center"/>
            <w:hideMark/>
          </w:tcPr>
          <w:p w14:paraId="675E9CB5" w14:textId="1DD1FB63" w:rsidR="00722CD3" w:rsidRDefault="00175FC9">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r>
      <w:tr w:rsidR="00722CD3" w14:paraId="112C70CA" w14:textId="77777777" w:rsidTr="00722CD3">
        <w:trPr>
          <w:trHeight w:val="380"/>
          <w:jc w:val="center"/>
        </w:trPr>
        <w:tc>
          <w:tcPr>
            <w:tcW w:w="1710" w:type="dxa"/>
            <w:tcBorders>
              <w:top w:val="nil"/>
              <w:left w:val="nil"/>
              <w:bottom w:val="single" w:sz="4" w:space="0" w:color="auto"/>
              <w:right w:val="nil"/>
            </w:tcBorders>
            <w:vAlign w:val="center"/>
            <w:hideMark/>
          </w:tcPr>
          <w:p w14:paraId="536BCC55" w14:textId="451D217D" w:rsidR="00722CD3" w:rsidRDefault="00622794">
            <w:pPr>
              <w:spacing w:line="360" w:lineRule="auto"/>
              <w:jc w:val="center"/>
              <w:rPr>
                <w:rFonts w:ascii="Times New Roman" w:hAnsi="Times New Roman" w:cs="Times New Roman"/>
                <w:sz w:val="21"/>
                <w:szCs w:val="21"/>
              </w:rPr>
            </w:pPr>
            <w:r w:rsidRPr="00622794">
              <w:rPr>
                <w:rFonts w:ascii="Times New Roman" w:hAnsi="Times New Roman" w:cs="Times New Roman"/>
                <w:sz w:val="21"/>
                <w:szCs w:val="21"/>
              </w:rPr>
              <w:t>Sharmila</w:t>
            </w:r>
            <w:r>
              <w:rPr>
                <w:rFonts w:ascii="Times New Roman" w:hAnsi="Times New Roman" w:cs="Times New Roman"/>
                <w:sz w:val="21"/>
                <w:szCs w:val="21"/>
              </w:rPr>
              <w:t xml:space="preserve"> et al.</w:t>
            </w:r>
          </w:p>
        </w:tc>
        <w:tc>
          <w:tcPr>
            <w:tcW w:w="1101" w:type="dxa"/>
            <w:tcBorders>
              <w:top w:val="nil"/>
              <w:left w:val="nil"/>
              <w:bottom w:val="single" w:sz="4" w:space="0" w:color="auto"/>
              <w:right w:val="nil"/>
            </w:tcBorders>
            <w:vAlign w:val="center"/>
            <w:hideMark/>
          </w:tcPr>
          <w:p w14:paraId="698AAD2C" w14:textId="4A5A898F" w:rsidR="00722CD3" w:rsidRDefault="00717EA7">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c>
          <w:tcPr>
            <w:tcW w:w="1565" w:type="dxa"/>
            <w:tcBorders>
              <w:top w:val="nil"/>
              <w:left w:val="nil"/>
              <w:bottom w:val="single" w:sz="4" w:space="0" w:color="auto"/>
              <w:right w:val="nil"/>
            </w:tcBorders>
            <w:vAlign w:val="center"/>
            <w:hideMark/>
          </w:tcPr>
          <w:p w14:paraId="08225817" w14:textId="619BA11C" w:rsidR="00722CD3" w:rsidRDefault="006252CF">
            <w:pPr>
              <w:spacing w:line="360" w:lineRule="auto"/>
              <w:jc w:val="center"/>
              <w:rPr>
                <w:rFonts w:ascii="Times New Roman" w:hAnsi="Times New Roman" w:cs="Times New Roman"/>
                <w:sz w:val="21"/>
                <w:szCs w:val="21"/>
              </w:rPr>
            </w:pPr>
            <w:r w:rsidRPr="006252CF">
              <w:rPr>
                <w:rFonts w:ascii="Times New Roman" w:hAnsi="Times New Roman" w:cs="Times New Roman"/>
                <w:sz w:val="21"/>
                <w:szCs w:val="21"/>
              </w:rPr>
              <w:t>91.36</w:t>
            </w:r>
          </w:p>
        </w:tc>
        <w:tc>
          <w:tcPr>
            <w:tcW w:w="1252" w:type="dxa"/>
            <w:tcBorders>
              <w:top w:val="nil"/>
              <w:left w:val="nil"/>
              <w:bottom w:val="single" w:sz="4" w:space="0" w:color="auto"/>
              <w:right w:val="nil"/>
            </w:tcBorders>
            <w:vAlign w:val="center"/>
            <w:hideMark/>
          </w:tcPr>
          <w:p w14:paraId="289A1B6F" w14:textId="70754F3E" w:rsidR="00722CD3" w:rsidRDefault="005B3AE3">
            <w:pPr>
              <w:spacing w:line="360" w:lineRule="auto"/>
              <w:jc w:val="center"/>
              <w:rPr>
                <w:rFonts w:ascii="Times New Roman" w:hAnsi="Times New Roman" w:cs="Times New Roman"/>
                <w:sz w:val="21"/>
                <w:szCs w:val="21"/>
              </w:rPr>
            </w:pPr>
            <w:r w:rsidRPr="005B3AE3">
              <w:rPr>
                <w:rFonts w:ascii="Times New Roman" w:hAnsi="Times New Roman" w:cs="Times New Roman"/>
                <w:sz w:val="21"/>
                <w:szCs w:val="21"/>
              </w:rPr>
              <w:t>82.60</w:t>
            </w:r>
          </w:p>
        </w:tc>
        <w:tc>
          <w:tcPr>
            <w:tcW w:w="1356" w:type="dxa"/>
            <w:tcBorders>
              <w:top w:val="nil"/>
              <w:left w:val="nil"/>
              <w:bottom w:val="single" w:sz="4" w:space="0" w:color="auto"/>
              <w:right w:val="nil"/>
            </w:tcBorders>
            <w:vAlign w:val="center"/>
            <w:hideMark/>
          </w:tcPr>
          <w:p w14:paraId="3B1B4A31" w14:textId="6992FB9E" w:rsidR="00722CD3" w:rsidRDefault="006B0DB9">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c>
          <w:tcPr>
            <w:tcW w:w="1252" w:type="dxa"/>
            <w:tcBorders>
              <w:top w:val="nil"/>
              <w:left w:val="nil"/>
              <w:bottom w:val="single" w:sz="4" w:space="0" w:color="auto"/>
              <w:right w:val="nil"/>
            </w:tcBorders>
            <w:vAlign w:val="center"/>
            <w:hideMark/>
          </w:tcPr>
          <w:p w14:paraId="20F9FD9D" w14:textId="2BF906CB" w:rsidR="00722CD3" w:rsidRDefault="00A67DE5">
            <w:pPr>
              <w:spacing w:line="360" w:lineRule="auto"/>
              <w:jc w:val="center"/>
              <w:rPr>
                <w:rFonts w:ascii="Times New Roman" w:hAnsi="Times New Roman" w:cs="Times New Roman"/>
                <w:sz w:val="21"/>
                <w:szCs w:val="21"/>
              </w:rPr>
            </w:pPr>
            <w:r w:rsidRPr="00A67DE5">
              <w:rPr>
                <w:rFonts w:ascii="Times New Roman" w:hAnsi="Times New Roman" w:cs="Times New Roman"/>
                <w:sz w:val="21"/>
                <w:szCs w:val="21"/>
              </w:rPr>
              <w:t>95.30</w:t>
            </w:r>
          </w:p>
        </w:tc>
        <w:tc>
          <w:tcPr>
            <w:tcW w:w="1147" w:type="dxa"/>
            <w:tcBorders>
              <w:top w:val="nil"/>
              <w:left w:val="nil"/>
              <w:bottom w:val="single" w:sz="4" w:space="0" w:color="auto"/>
              <w:right w:val="nil"/>
            </w:tcBorders>
            <w:vAlign w:val="center"/>
            <w:hideMark/>
          </w:tcPr>
          <w:p w14:paraId="31833246" w14:textId="11DE5F88" w:rsidR="00722CD3" w:rsidRDefault="006B0DB9">
            <w:pPr>
              <w:spacing w:line="360" w:lineRule="auto"/>
              <w:jc w:val="center"/>
              <w:rPr>
                <w:rFonts w:ascii="Times New Roman" w:hAnsi="Times New Roman" w:cs="Times New Roman"/>
                <w:sz w:val="21"/>
                <w:szCs w:val="21"/>
              </w:rPr>
            </w:pPr>
            <w:r>
              <w:rPr>
                <w:rFonts w:ascii="Times New Roman" w:hAnsi="Times New Roman" w:cs="Times New Roman"/>
                <w:sz w:val="21"/>
                <w:szCs w:val="21"/>
              </w:rPr>
              <w:t>*</w:t>
            </w:r>
          </w:p>
        </w:tc>
      </w:tr>
      <w:tr w:rsidR="00722CD3" w14:paraId="6CA81033" w14:textId="77777777" w:rsidTr="00722CD3">
        <w:trPr>
          <w:trHeight w:val="380"/>
          <w:jc w:val="center"/>
        </w:trPr>
        <w:tc>
          <w:tcPr>
            <w:tcW w:w="1710" w:type="dxa"/>
            <w:tcBorders>
              <w:top w:val="single" w:sz="4" w:space="0" w:color="auto"/>
              <w:left w:val="nil"/>
              <w:bottom w:val="single" w:sz="12" w:space="0" w:color="auto"/>
              <w:right w:val="nil"/>
            </w:tcBorders>
            <w:vAlign w:val="center"/>
            <w:hideMark/>
          </w:tcPr>
          <w:p w14:paraId="70EFA230" w14:textId="7F6B07F6" w:rsidR="00722CD3" w:rsidRDefault="001E6C47">
            <w:pPr>
              <w:spacing w:line="360" w:lineRule="auto"/>
              <w:jc w:val="center"/>
              <w:rPr>
                <w:rFonts w:ascii="Times New Roman" w:hAnsi="Times New Roman" w:cs="Times New Roman"/>
                <w:sz w:val="21"/>
                <w:szCs w:val="21"/>
              </w:rPr>
            </w:pPr>
            <w:r>
              <w:rPr>
                <w:rFonts w:ascii="Times New Roman" w:hAnsi="Times New Roman" w:cs="Times New Roman"/>
                <w:sz w:val="21"/>
                <w:szCs w:val="21"/>
              </w:rPr>
              <w:t>Our model</w:t>
            </w:r>
          </w:p>
        </w:tc>
        <w:tc>
          <w:tcPr>
            <w:tcW w:w="1101" w:type="dxa"/>
            <w:tcBorders>
              <w:top w:val="single" w:sz="4" w:space="0" w:color="auto"/>
              <w:left w:val="nil"/>
              <w:bottom w:val="single" w:sz="12" w:space="0" w:color="auto"/>
              <w:right w:val="nil"/>
            </w:tcBorders>
            <w:vAlign w:val="center"/>
            <w:hideMark/>
          </w:tcPr>
          <w:p w14:paraId="342DFD1B" w14:textId="31941416" w:rsidR="00722CD3" w:rsidRDefault="001E6C47">
            <w:pPr>
              <w:spacing w:line="360" w:lineRule="auto"/>
              <w:jc w:val="center"/>
              <w:rPr>
                <w:rFonts w:ascii="Times New Roman" w:hAnsi="Times New Roman" w:cs="Times New Roman"/>
                <w:sz w:val="21"/>
                <w:szCs w:val="21"/>
              </w:rPr>
            </w:pPr>
            <w:r>
              <w:rPr>
                <w:rFonts w:ascii="Times New Roman" w:hAnsi="Times New Roman" w:cs="Times New Roman"/>
                <w:sz w:val="21"/>
                <w:szCs w:val="21"/>
              </w:rPr>
              <w:t>73</w:t>
            </w:r>
            <w:r w:rsidR="00C90224">
              <w:rPr>
                <w:rFonts w:ascii="Times New Roman" w:hAnsi="Times New Roman" w:cs="Times New Roman"/>
                <w:sz w:val="21"/>
                <w:szCs w:val="21"/>
              </w:rPr>
              <w:t>.33</w:t>
            </w:r>
          </w:p>
        </w:tc>
        <w:tc>
          <w:tcPr>
            <w:tcW w:w="1565" w:type="dxa"/>
            <w:tcBorders>
              <w:top w:val="single" w:sz="4" w:space="0" w:color="auto"/>
              <w:left w:val="nil"/>
              <w:bottom w:val="single" w:sz="12" w:space="0" w:color="auto"/>
              <w:right w:val="nil"/>
            </w:tcBorders>
            <w:vAlign w:val="center"/>
            <w:hideMark/>
          </w:tcPr>
          <w:p w14:paraId="6353BD6A" w14:textId="25410ED2" w:rsidR="00722CD3" w:rsidRDefault="00F8552E">
            <w:pPr>
              <w:spacing w:line="360" w:lineRule="auto"/>
              <w:jc w:val="center"/>
              <w:rPr>
                <w:rFonts w:ascii="Times New Roman" w:hAnsi="Times New Roman" w:cs="Times New Roman"/>
                <w:sz w:val="21"/>
                <w:szCs w:val="21"/>
              </w:rPr>
            </w:pPr>
            <w:r>
              <w:rPr>
                <w:rFonts w:ascii="Times New Roman" w:hAnsi="Times New Roman" w:cs="Times New Roman"/>
                <w:sz w:val="21"/>
                <w:szCs w:val="21"/>
              </w:rPr>
              <w:t>81</w:t>
            </w:r>
            <w:r w:rsidR="00C90224">
              <w:rPr>
                <w:rFonts w:ascii="Times New Roman" w:hAnsi="Times New Roman" w:cs="Times New Roman"/>
                <w:sz w:val="21"/>
                <w:szCs w:val="21"/>
              </w:rPr>
              <w:t>.00</w:t>
            </w:r>
          </w:p>
        </w:tc>
        <w:tc>
          <w:tcPr>
            <w:tcW w:w="1252" w:type="dxa"/>
            <w:tcBorders>
              <w:top w:val="single" w:sz="4" w:space="0" w:color="auto"/>
              <w:left w:val="nil"/>
              <w:bottom w:val="single" w:sz="12" w:space="0" w:color="auto"/>
              <w:right w:val="nil"/>
            </w:tcBorders>
            <w:vAlign w:val="center"/>
            <w:hideMark/>
          </w:tcPr>
          <w:p w14:paraId="1E9665B9" w14:textId="2BFA0A8B" w:rsidR="00722CD3" w:rsidRDefault="00E522E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4</w:t>
            </w:r>
            <w:r>
              <w:rPr>
                <w:rFonts w:ascii="Times New Roman" w:hAnsi="Times New Roman" w:cs="Times New Roman"/>
                <w:sz w:val="21"/>
                <w:szCs w:val="21"/>
              </w:rPr>
              <w:t>2</w:t>
            </w:r>
            <w:r w:rsidR="00C90224">
              <w:rPr>
                <w:rFonts w:ascii="Times New Roman" w:hAnsi="Times New Roman" w:cs="Times New Roman"/>
                <w:sz w:val="21"/>
                <w:szCs w:val="21"/>
              </w:rPr>
              <w:t>.31</w:t>
            </w:r>
          </w:p>
        </w:tc>
        <w:tc>
          <w:tcPr>
            <w:tcW w:w="1356" w:type="dxa"/>
            <w:tcBorders>
              <w:top w:val="single" w:sz="4" w:space="0" w:color="auto"/>
              <w:left w:val="nil"/>
              <w:bottom w:val="single" w:sz="12" w:space="0" w:color="auto"/>
              <w:right w:val="nil"/>
            </w:tcBorders>
            <w:vAlign w:val="center"/>
            <w:hideMark/>
          </w:tcPr>
          <w:p w14:paraId="0AC9385C" w14:textId="7FF0E1DB" w:rsidR="00722CD3" w:rsidRDefault="00E522EA">
            <w:pPr>
              <w:spacing w:line="360" w:lineRule="auto"/>
              <w:jc w:val="center"/>
              <w:rPr>
                <w:rFonts w:ascii="Times New Roman" w:hAnsi="Times New Roman" w:cs="Times New Roman"/>
                <w:sz w:val="21"/>
                <w:szCs w:val="21"/>
              </w:rPr>
            </w:pPr>
            <w:r>
              <w:rPr>
                <w:rFonts w:ascii="Times New Roman" w:hAnsi="Times New Roman" w:cs="Times New Roman"/>
                <w:sz w:val="21"/>
                <w:szCs w:val="21"/>
              </w:rPr>
              <w:t>54</w:t>
            </w:r>
            <w:r w:rsidR="00450CC6">
              <w:rPr>
                <w:rFonts w:ascii="Times New Roman" w:hAnsi="Times New Roman" w:cs="Times New Roman"/>
                <w:sz w:val="21"/>
                <w:szCs w:val="21"/>
              </w:rPr>
              <w:t>.66</w:t>
            </w:r>
          </w:p>
        </w:tc>
        <w:tc>
          <w:tcPr>
            <w:tcW w:w="1252" w:type="dxa"/>
            <w:tcBorders>
              <w:top w:val="single" w:sz="4" w:space="0" w:color="auto"/>
              <w:left w:val="nil"/>
              <w:bottom w:val="single" w:sz="12" w:space="0" w:color="auto"/>
              <w:right w:val="nil"/>
            </w:tcBorders>
            <w:vAlign w:val="center"/>
            <w:hideMark/>
          </w:tcPr>
          <w:p w14:paraId="6483E634" w14:textId="0AF1342A" w:rsidR="00722CD3" w:rsidRDefault="00EC0F45">
            <w:pPr>
              <w:spacing w:line="360" w:lineRule="auto"/>
              <w:jc w:val="center"/>
              <w:rPr>
                <w:rFonts w:ascii="Times New Roman" w:hAnsi="Times New Roman" w:cs="Times New Roman"/>
                <w:sz w:val="21"/>
                <w:szCs w:val="21"/>
              </w:rPr>
            </w:pPr>
            <w:r>
              <w:rPr>
                <w:rFonts w:ascii="Times New Roman" w:hAnsi="Times New Roman" w:cs="Times New Roman"/>
                <w:sz w:val="21"/>
                <w:szCs w:val="21"/>
              </w:rPr>
              <w:t>9</w:t>
            </w:r>
            <w:r w:rsidR="00450CC6">
              <w:rPr>
                <w:rFonts w:ascii="Times New Roman" w:hAnsi="Times New Roman" w:cs="Times New Roman"/>
                <w:sz w:val="21"/>
                <w:szCs w:val="21"/>
              </w:rPr>
              <w:t>4.59</w:t>
            </w:r>
          </w:p>
        </w:tc>
        <w:tc>
          <w:tcPr>
            <w:tcW w:w="1147" w:type="dxa"/>
            <w:tcBorders>
              <w:top w:val="single" w:sz="4" w:space="0" w:color="auto"/>
              <w:left w:val="nil"/>
              <w:bottom w:val="single" w:sz="12" w:space="0" w:color="auto"/>
              <w:right w:val="nil"/>
            </w:tcBorders>
            <w:vAlign w:val="center"/>
            <w:hideMark/>
          </w:tcPr>
          <w:p w14:paraId="33234F5A" w14:textId="4B778F55" w:rsidR="00722CD3" w:rsidRDefault="00EC0F45">
            <w:pPr>
              <w:spacing w:line="360" w:lineRule="auto"/>
              <w:jc w:val="center"/>
              <w:rPr>
                <w:rFonts w:ascii="Times New Roman" w:hAnsi="Times New Roman" w:cs="Times New Roman"/>
                <w:sz w:val="21"/>
                <w:szCs w:val="21"/>
              </w:rPr>
            </w:pPr>
            <w:r>
              <w:rPr>
                <w:rFonts w:ascii="Times New Roman" w:hAnsi="Times New Roman" w:cs="Times New Roman"/>
                <w:sz w:val="21"/>
                <w:szCs w:val="21"/>
              </w:rPr>
              <w:t>81</w:t>
            </w:r>
            <w:r w:rsidR="00450CC6">
              <w:rPr>
                <w:rFonts w:ascii="Times New Roman" w:hAnsi="Times New Roman" w:cs="Times New Roman"/>
                <w:sz w:val="21"/>
                <w:szCs w:val="21"/>
              </w:rPr>
              <w:t>.24</w:t>
            </w:r>
          </w:p>
        </w:tc>
      </w:tr>
    </w:tbl>
    <w:p w14:paraId="3A4CB4CB" w14:textId="7399742F" w:rsidR="008147F9" w:rsidRDefault="008003D6" w:rsidP="000838B2">
      <w:pPr>
        <w:jc w:val="center"/>
        <w:rPr>
          <w:rFonts w:ascii="Segoe UI" w:hAnsi="Segoe UI" w:cs="Segoe UI"/>
          <w:color w:val="374151"/>
        </w:rPr>
      </w:pPr>
      <w:r w:rsidRPr="000838B2">
        <w:rPr>
          <w:rFonts w:ascii="Segoe UI" w:hAnsi="Segoe UI" w:cs="Segoe UI" w:hint="eastAsia"/>
          <w:b/>
          <w:bCs/>
          <w:color w:val="374151"/>
        </w:rPr>
        <w:t>T</w:t>
      </w:r>
      <w:r w:rsidRPr="000838B2">
        <w:rPr>
          <w:rFonts w:ascii="Segoe UI" w:hAnsi="Segoe UI" w:cs="Segoe UI"/>
          <w:b/>
          <w:bCs/>
          <w:color w:val="374151"/>
        </w:rPr>
        <w:t>able 1</w:t>
      </w:r>
      <w:r>
        <w:rPr>
          <w:rFonts w:ascii="Segoe UI" w:hAnsi="Segoe UI" w:cs="Segoe UI"/>
          <w:color w:val="374151"/>
        </w:rPr>
        <w:t>:</w:t>
      </w:r>
      <w:r w:rsidR="000838B2">
        <w:rPr>
          <w:rFonts w:ascii="Segoe UI" w:hAnsi="Segoe UI" w:cs="Segoe UI"/>
          <w:color w:val="374151"/>
        </w:rPr>
        <w:t xml:space="preserve"> </w:t>
      </w:r>
      <w:r w:rsidR="000838B2" w:rsidRPr="000838B2">
        <w:rPr>
          <w:rFonts w:ascii="Segoe UI" w:hAnsi="Segoe UI" w:cs="Segoe UI"/>
          <w:color w:val="374151"/>
        </w:rPr>
        <w:t>Evaluation results using the dataset over two classes: benign and malignant.</w:t>
      </w:r>
    </w:p>
    <w:p w14:paraId="00E2E90E" w14:textId="77777777" w:rsidR="00BD2B3A" w:rsidRDefault="00BD2B3A" w:rsidP="00BD2B3A">
      <w:pPr>
        <w:jc w:val="left"/>
        <w:rPr>
          <w:rFonts w:ascii="Segoe UI" w:hAnsi="Segoe UI" w:cs="Segoe UI"/>
          <w:color w:val="374151"/>
        </w:rPr>
      </w:pPr>
    </w:p>
    <w:p w14:paraId="43A786DE" w14:textId="09CAF0DF" w:rsidR="00BD2B3A" w:rsidRPr="005B11AB" w:rsidRDefault="00C56210" w:rsidP="005B11AB">
      <w:pPr>
        <w:spacing w:line="360" w:lineRule="auto"/>
        <w:rPr>
          <w:rFonts w:ascii="Arial" w:hAnsi="Arial" w:cs="Arial"/>
          <w:kern w:val="0"/>
          <w:sz w:val="22"/>
          <w14:ligatures w14:val="none"/>
        </w:rPr>
      </w:pPr>
      <w:r w:rsidRPr="005B11AB">
        <w:rPr>
          <w:rFonts w:ascii="Arial" w:hAnsi="Arial" w:cs="Arial"/>
          <w:kern w:val="0"/>
          <w:sz w:val="22"/>
          <w14:ligatures w14:val="none"/>
        </w:rPr>
        <w:t>In Table 1, we compared the performance of our model with several other algorithms on the same dataset. While our model needs improvement in recall and F1 score, it achieved 93.59% in specificity, indicating its excellent performance in identifying actually benign samples, with fewer misdiagnoses. Additionally, the accuracy reached 81.00%, demonstrating the model's overall reliability. These results show that our model has a clear advantage in reducing misdiagnoses, making it a valuable tool for clinical applications that value specificity.</w:t>
      </w:r>
    </w:p>
    <w:p w14:paraId="668786D5" w14:textId="77777777" w:rsidR="00C56210" w:rsidRDefault="00C56210" w:rsidP="00BD2B3A">
      <w:pPr>
        <w:jc w:val="left"/>
        <w:rPr>
          <w:rFonts w:ascii="Segoe UI" w:hAnsi="Segoe UI" w:cs="Segoe UI"/>
          <w:color w:val="374151"/>
        </w:rPr>
      </w:pPr>
    </w:p>
    <w:p w14:paraId="55E48E89" w14:textId="6C9B07ED" w:rsidR="007A7611" w:rsidRPr="00D968D9" w:rsidRDefault="00C56210" w:rsidP="00C94251">
      <w:pPr>
        <w:pStyle w:val="3"/>
        <w:numPr>
          <w:ilvl w:val="1"/>
          <w:numId w:val="1"/>
        </w:numPr>
        <w:rPr>
          <w:rFonts w:ascii="Arial" w:hAnsi="Arial" w:cs="Arial"/>
          <w:sz w:val="24"/>
          <w:szCs w:val="24"/>
        </w:rPr>
      </w:pPr>
      <w:bookmarkStart w:id="11" w:name="_Toc153428713"/>
      <w:r w:rsidRPr="00D968D9">
        <w:rPr>
          <w:rFonts w:ascii="Arial" w:hAnsi="Arial" w:cs="Arial"/>
          <w:sz w:val="24"/>
          <w:szCs w:val="24"/>
        </w:rPr>
        <w:t>Pretrained Model Metrics</w:t>
      </w:r>
      <w:bookmarkEnd w:id="11"/>
    </w:p>
    <w:p w14:paraId="03522322" w14:textId="55849AAA" w:rsidR="00C93F2B" w:rsidRPr="002C6D51" w:rsidRDefault="00ED5D58" w:rsidP="00ED5D58">
      <w:pPr>
        <w:pStyle w:val="a3"/>
        <w:numPr>
          <w:ilvl w:val="2"/>
          <w:numId w:val="1"/>
        </w:numPr>
        <w:ind w:firstLineChars="0"/>
        <w:jc w:val="left"/>
        <w:rPr>
          <w:rStyle w:val="a9"/>
        </w:rPr>
      </w:pPr>
      <w:r w:rsidRPr="00020BD7">
        <w:rPr>
          <w:rStyle w:val="a9"/>
          <w:rFonts w:ascii="Arial" w:eastAsiaTheme="majorEastAsia" w:hAnsi="Arial" w:cs="Arial"/>
          <w:sz w:val="24"/>
          <w:szCs w:val="24"/>
        </w:rPr>
        <w:t>InceptionV3_model</w:t>
      </w:r>
      <w:r w:rsidR="005F21EF">
        <w:rPr>
          <w:rStyle w:val="a9"/>
        </w:rPr>
        <w:t xml:space="preserve"> </w:t>
      </w:r>
      <w:r w:rsidR="005F21EF">
        <w:rPr>
          <w:rStyle w:val="a9"/>
        </w:rPr>
        <w:fldChar w:fldCharType="begin"/>
      </w:r>
      <w:r w:rsidR="005F21EF">
        <w:rPr>
          <w:rStyle w:val="a9"/>
        </w:rPr>
        <w:instrText xml:space="preserve"> ADDIN ZOTERO_ITEM CSL_CITATION {"citationID":"FsDeKVzk","properties":{"formattedCitation":"[12]","plainCitation":"[12]","noteIndex":0},"citationItems":[{"id":191,"uris":["http://zotero.org/users/local/i0mtaqXO/items/U89HDEBQ"],"itemData":{"id":191,"type":"paper-conference","abstract":"The study of flower classification system is a very important subject in the field of Botany. A classifier of flowers with high accuracy will also bring a lot of fun to people's lives. However, because of the complex background of flowers, the similarity between the different species of flowers, and the differences among the same species of flowers, there are still some challenges in the recognition of flower images. The traditional flower classification is mainly based on the three features: color, shape and texture, this classification requires people to select features for classification, and the accuracy is not very high. In this paper, based on Inception-v3 model of TensorFlow platform, we use the transfer learning technology to retrain the flower category datasets, which can greatly improve the accuracy of flower classification.","container-title":"2017 2nd International Conference on Image, Vision and Computing (ICIVC)","DOI":"10.1109/ICIVC.2017.7984661","event-title":"2017 2nd International Conference on Image, Vision and Computing (ICIVC)","page":"783-787","source":"IEEE Xplore","title":"Inception-v3 for flower classification","URL":"https://ieeexplore.ieee.org/abstract/document/7984661","author":[{"family":"Xia","given":"Xiaoling"},{"family":"Xu","given":"Cui"},{"family":"Nan","given":"Bing"}],"accessed":{"date-parts":[["2023",12,14]]},"issued":{"date-parts":[["2017",6]]}}}],"schema":"https://github.com/citation-style-language/schema/raw/master/csl-citation.json"} </w:instrText>
      </w:r>
      <w:r w:rsidR="005F21EF">
        <w:rPr>
          <w:rStyle w:val="a9"/>
        </w:rPr>
        <w:fldChar w:fldCharType="separate"/>
      </w:r>
      <w:r w:rsidR="005F21EF" w:rsidRPr="005F21EF">
        <w:rPr>
          <w:rFonts w:ascii="等线" w:eastAsia="等线" w:hAnsi="等线"/>
        </w:rPr>
        <w:t>[12]</w:t>
      </w:r>
      <w:r w:rsidR="005F21EF">
        <w:rPr>
          <w:rStyle w:val="a9"/>
        </w:rPr>
        <w:fldChar w:fldCharType="end"/>
      </w:r>
    </w:p>
    <w:p w14:paraId="68240265" w14:textId="3D5C859D" w:rsidR="00C56210" w:rsidRPr="005B11AB" w:rsidRDefault="00C56210"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Loss Functions:</w:t>
      </w:r>
    </w:p>
    <w:p w14:paraId="487CC2E5" w14:textId="77777777" w:rsidR="00C56210" w:rsidRPr="005B11AB" w:rsidRDefault="00C56210" w:rsidP="005B11AB">
      <w:pPr>
        <w:pStyle w:val="a3"/>
        <w:numPr>
          <w:ilvl w:val="0"/>
          <w:numId w:val="28"/>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lastRenderedPageBreak/>
        <w:t>Training Loss shows volatility and sudden spikes at some points, suggesting the learning rate might be too high or the model struggles with certain batches of difficult data.</w:t>
      </w:r>
    </w:p>
    <w:p w14:paraId="7A3AC615" w14:textId="754D9BBD" w:rsidR="00DA28AF" w:rsidRPr="005B11AB" w:rsidRDefault="00C56210" w:rsidP="005B11AB">
      <w:pPr>
        <w:pStyle w:val="a3"/>
        <w:numPr>
          <w:ilvl w:val="0"/>
          <w:numId w:val="28"/>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Validation Loss is mostly stable but also shows spikes corresponding to the Training Loss. These could indicate overfitting or inconsistencies in data preprocessing.</w:t>
      </w:r>
    </w:p>
    <w:p w14:paraId="16469B5C" w14:textId="77777777" w:rsidR="00C56210" w:rsidRPr="005B11AB" w:rsidRDefault="00C56210" w:rsidP="005B11AB">
      <w:pPr>
        <w:spacing w:line="360" w:lineRule="auto"/>
        <w:rPr>
          <w:rFonts w:ascii="Arial" w:hAnsi="Arial" w:cs="Arial"/>
          <w:kern w:val="0"/>
          <w:sz w:val="22"/>
          <w14:ligatures w14:val="none"/>
        </w:rPr>
      </w:pPr>
    </w:p>
    <w:p w14:paraId="312659BB" w14:textId="497E6AF5" w:rsidR="00C56210" w:rsidRPr="005B11AB" w:rsidRDefault="00C56210"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Confusion Matrix:</w:t>
      </w:r>
    </w:p>
    <w:p w14:paraId="274D1C59" w14:textId="77777777" w:rsidR="00C56210" w:rsidRPr="005B11AB" w:rsidRDefault="00C56210" w:rsidP="005B11AB">
      <w:pPr>
        <w:pStyle w:val="a3"/>
        <w:numPr>
          <w:ilvl w:val="0"/>
          <w:numId w:val="29"/>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True Negative (TN): 31, indicating 31 negative samples correctly identified.</w:t>
      </w:r>
    </w:p>
    <w:p w14:paraId="54454BC3" w14:textId="77777777" w:rsidR="00C56210" w:rsidRPr="005B11AB" w:rsidRDefault="00C56210" w:rsidP="005B11AB">
      <w:pPr>
        <w:pStyle w:val="a3"/>
        <w:numPr>
          <w:ilvl w:val="0"/>
          <w:numId w:val="29"/>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False Positive (FP): 42, showing 42 actual negative samples incorrectly identified as positive.</w:t>
      </w:r>
    </w:p>
    <w:p w14:paraId="017851FC" w14:textId="77777777" w:rsidR="00C56210" w:rsidRPr="005B11AB" w:rsidRDefault="00C56210" w:rsidP="005B11AB">
      <w:pPr>
        <w:pStyle w:val="a3"/>
        <w:numPr>
          <w:ilvl w:val="0"/>
          <w:numId w:val="29"/>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False Negative (FN): 2, meaning only 2 positive samples were missed.</w:t>
      </w:r>
    </w:p>
    <w:p w14:paraId="7FEDD15D" w14:textId="77777777" w:rsidR="00C56210" w:rsidRPr="005B11AB" w:rsidRDefault="00C56210" w:rsidP="005B11AB">
      <w:pPr>
        <w:pStyle w:val="a3"/>
        <w:numPr>
          <w:ilvl w:val="0"/>
          <w:numId w:val="29"/>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True Positive (TP): 24, indicating 24 positive samples correctly identified.</w:t>
      </w:r>
    </w:p>
    <w:p w14:paraId="177B6CB2" w14:textId="6185CC0E" w:rsidR="00DA28AF" w:rsidRPr="005B11AB" w:rsidRDefault="00C56210" w:rsidP="005B11AB">
      <w:pPr>
        <w:pStyle w:val="a3"/>
        <w:numPr>
          <w:ilvl w:val="0"/>
          <w:numId w:val="29"/>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The high number of FPs might suggest significant intra-class variation among positive samples or weaker recognition of negative samples by the model.</w:t>
      </w:r>
    </w:p>
    <w:p w14:paraId="73CFF422" w14:textId="77777777" w:rsidR="00C56210" w:rsidRPr="005B11AB" w:rsidRDefault="00C56210" w:rsidP="005B11AB">
      <w:pPr>
        <w:spacing w:line="360" w:lineRule="auto"/>
        <w:rPr>
          <w:rFonts w:ascii="Arial" w:hAnsi="Arial" w:cs="Arial"/>
          <w:kern w:val="0"/>
          <w:sz w:val="22"/>
          <w14:ligatures w14:val="none"/>
        </w:rPr>
      </w:pPr>
    </w:p>
    <w:p w14:paraId="7181F80A" w14:textId="0330ADF1" w:rsidR="00AA0C1F" w:rsidRPr="005B11AB" w:rsidRDefault="00AA0C1F"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Performance Metrics:</w:t>
      </w:r>
    </w:p>
    <w:p w14:paraId="22157B37" w14:textId="77777777" w:rsidR="00AA0C1F" w:rsidRPr="005B11AB" w:rsidRDefault="00AA0C1F" w:rsidP="005B11AB">
      <w:pPr>
        <w:pStyle w:val="a3"/>
        <w:numPr>
          <w:ilvl w:val="0"/>
          <w:numId w:val="30"/>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Precision: 0.36, relatively low, indicating fewer of the predicted positive samples are actually positive.</w:t>
      </w:r>
    </w:p>
    <w:p w14:paraId="2D24AFE5" w14:textId="77777777" w:rsidR="00AA0C1F" w:rsidRPr="005B11AB" w:rsidRDefault="00AA0C1F" w:rsidP="005B11AB">
      <w:pPr>
        <w:pStyle w:val="a3"/>
        <w:numPr>
          <w:ilvl w:val="0"/>
          <w:numId w:val="30"/>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Accuracy: 0.56, meaning the model correctly predicted about half of the samples.</w:t>
      </w:r>
    </w:p>
    <w:p w14:paraId="737C9F88" w14:textId="77777777" w:rsidR="00AA0C1F" w:rsidRPr="005B11AB" w:rsidRDefault="00AA0C1F" w:rsidP="005B11AB">
      <w:pPr>
        <w:pStyle w:val="a3"/>
        <w:numPr>
          <w:ilvl w:val="0"/>
          <w:numId w:val="30"/>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Recall: 0.92, relatively high, suggesting the model detects most positive samples.</w:t>
      </w:r>
    </w:p>
    <w:p w14:paraId="0F011F38" w14:textId="77777777" w:rsidR="00AA0C1F" w:rsidRPr="005B11AB" w:rsidRDefault="00AA0C1F" w:rsidP="005B11AB">
      <w:pPr>
        <w:pStyle w:val="a3"/>
        <w:numPr>
          <w:ilvl w:val="0"/>
          <w:numId w:val="30"/>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F1 Score: 0.52, a harmonic mean of precision and recall, showing poor balance between these two.</w:t>
      </w:r>
    </w:p>
    <w:p w14:paraId="39174FBB" w14:textId="77777777" w:rsidR="00AA0C1F" w:rsidRPr="005B11AB" w:rsidRDefault="00AA0C1F" w:rsidP="005B11AB">
      <w:pPr>
        <w:pStyle w:val="a3"/>
        <w:numPr>
          <w:ilvl w:val="0"/>
          <w:numId w:val="30"/>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Specificity: 0.42, a moderate level, indicating the model's less accurate recognition of negative samples.</w:t>
      </w:r>
    </w:p>
    <w:p w14:paraId="62541057" w14:textId="4E5A8F1A" w:rsidR="00DA28AF" w:rsidRPr="005B11AB" w:rsidRDefault="00AA0C1F" w:rsidP="005B11AB">
      <w:pPr>
        <w:pStyle w:val="a3"/>
        <w:numPr>
          <w:ilvl w:val="0"/>
          <w:numId w:val="30"/>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ROC-AUC: 0.61, indicating the model's ability to differentiate between positive and negative samples is slightly better than random but not particularly strong.</w:t>
      </w:r>
    </w:p>
    <w:p w14:paraId="6F8FBCBA" w14:textId="3EFD6CC9" w:rsidR="00F941A9" w:rsidRDefault="00F941A9" w:rsidP="0082456B">
      <w:pPr>
        <w:jc w:val="left"/>
        <w:rPr>
          <w:rFonts w:ascii="Segoe UI" w:hAnsi="Segoe UI" w:cs="Segoe UI"/>
          <w:color w:val="374151"/>
        </w:rPr>
      </w:pPr>
      <w:r>
        <w:rPr>
          <w:noProof/>
        </w:rPr>
        <w:lastRenderedPageBreak/>
        <w:drawing>
          <wp:inline distT="0" distB="0" distL="0" distR="0" wp14:anchorId="1B4337DC" wp14:editId="097B7C50">
            <wp:extent cx="5274310" cy="2124075"/>
            <wp:effectExtent l="0" t="0" r="2540" b="9525"/>
            <wp:docPr id="510627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27905" name=""/>
                    <pic:cNvPicPr/>
                  </pic:nvPicPr>
                  <pic:blipFill>
                    <a:blip r:embed="rId18"/>
                    <a:stretch>
                      <a:fillRect/>
                    </a:stretch>
                  </pic:blipFill>
                  <pic:spPr>
                    <a:xfrm>
                      <a:off x="0" y="0"/>
                      <a:ext cx="5274310" cy="2124075"/>
                    </a:xfrm>
                    <a:prstGeom prst="rect">
                      <a:avLst/>
                    </a:prstGeom>
                  </pic:spPr>
                </pic:pic>
              </a:graphicData>
            </a:graphic>
          </wp:inline>
        </w:drawing>
      </w:r>
    </w:p>
    <w:p w14:paraId="224B9D88" w14:textId="006959A7" w:rsidR="001A72A4" w:rsidRDefault="001A72A4" w:rsidP="00AA0C1F">
      <w:pPr>
        <w:jc w:val="center"/>
        <w:rPr>
          <w:rFonts w:ascii="Segoe UI" w:hAnsi="Segoe UI" w:cs="Segoe UI"/>
          <w:color w:val="374151"/>
        </w:rPr>
      </w:pPr>
      <w:r>
        <w:rPr>
          <w:noProof/>
        </w:rPr>
        <w:drawing>
          <wp:inline distT="0" distB="0" distL="0" distR="0" wp14:anchorId="64A110CA" wp14:editId="120E0D46">
            <wp:extent cx="2438611" cy="1356478"/>
            <wp:effectExtent l="0" t="0" r="0" b="0"/>
            <wp:docPr id="988511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11035" name=""/>
                    <pic:cNvPicPr/>
                  </pic:nvPicPr>
                  <pic:blipFill>
                    <a:blip r:embed="rId19"/>
                    <a:stretch>
                      <a:fillRect/>
                    </a:stretch>
                  </pic:blipFill>
                  <pic:spPr>
                    <a:xfrm>
                      <a:off x="0" y="0"/>
                      <a:ext cx="2438611" cy="1356478"/>
                    </a:xfrm>
                    <a:prstGeom prst="rect">
                      <a:avLst/>
                    </a:prstGeom>
                  </pic:spPr>
                </pic:pic>
              </a:graphicData>
            </a:graphic>
          </wp:inline>
        </w:drawing>
      </w:r>
    </w:p>
    <w:p w14:paraId="1EC9AAFD" w14:textId="77777777" w:rsidR="001A72A4" w:rsidRDefault="001A72A4" w:rsidP="0082456B">
      <w:pPr>
        <w:jc w:val="left"/>
        <w:rPr>
          <w:rFonts w:ascii="Segoe UI" w:hAnsi="Segoe UI" w:cs="Segoe UI"/>
          <w:color w:val="374151"/>
        </w:rPr>
      </w:pPr>
    </w:p>
    <w:p w14:paraId="00AE7B14" w14:textId="233F7B5D" w:rsidR="00DA28AF" w:rsidRPr="005F21EF" w:rsidRDefault="00C577C8" w:rsidP="002C6D51">
      <w:pPr>
        <w:pStyle w:val="a3"/>
        <w:numPr>
          <w:ilvl w:val="2"/>
          <w:numId w:val="1"/>
        </w:numPr>
        <w:ind w:firstLineChars="0"/>
        <w:jc w:val="left"/>
        <w:rPr>
          <w:rStyle w:val="a9"/>
        </w:rPr>
      </w:pPr>
      <w:r w:rsidRPr="00020BD7">
        <w:rPr>
          <w:rStyle w:val="a9"/>
          <w:rFonts w:ascii="Arial" w:eastAsiaTheme="majorEastAsia" w:hAnsi="Arial" w:cs="Arial"/>
          <w:sz w:val="24"/>
          <w:szCs w:val="24"/>
        </w:rPr>
        <w:t>MobileNetV2</w:t>
      </w:r>
      <w:r w:rsidRPr="00020BD7">
        <w:rPr>
          <w:rStyle w:val="a9"/>
          <w:rFonts w:ascii="Arial" w:eastAsiaTheme="majorEastAsia" w:hAnsi="Arial" w:cs="Arial" w:hint="eastAsia"/>
          <w:sz w:val="24"/>
          <w:szCs w:val="24"/>
        </w:rPr>
        <w:t>_</w:t>
      </w:r>
      <w:r w:rsidRPr="00020BD7">
        <w:rPr>
          <w:rStyle w:val="a9"/>
          <w:rFonts w:ascii="Arial" w:eastAsiaTheme="majorEastAsia" w:hAnsi="Arial" w:cs="Arial"/>
          <w:sz w:val="24"/>
          <w:szCs w:val="24"/>
        </w:rPr>
        <w:t>model</w:t>
      </w:r>
      <w:r w:rsidR="005F21EF">
        <w:rPr>
          <w:rStyle w:val="a9"/>
        </w:rPr>
        <w:t xml:space="preserve"> </w:t>
      </w:r>
      <w:r w:rsidR="005F21EF">
        <w:rPr>
          <w:rStyle w:val="a9"/>
        </w:rPr>
        <w:fldChar w:fldCharType="begin"/>
      </w:r>
      <w:r w:rsidR="005F21EF">
        <w:rPr>
          <w:rStyle w:val="a9"/>
        </w:rPr>
        <w:instrText xml:space="preserve"> ADDIN ZOTERO_ITEM CSL_CITATION {"citationID":"JeU1QvFX","properties":{"formattedCitation":"[13]","plainCitation":"[13]","noteIndex":0},"citationItems":[{"id":194,"uris":["http://zotero.org/users/local/i0mtaqXO/items/8G7AQ6HD"],"itemData":{"id":194,"type":"paper-conference","event-title":"Proceedings of the IEEE Conference on Computer Vision and Pattern Recognition","page":"4510-4520","source":"openaccess.thecvf.com","title":"MobileNetV2: Inverted Residuals and Linear Bottlenecks","title-short":"MobileNetV2","URL":"https://openaccess.thecvf.com/content_cvpr_2018/html/Sandler_MobileNetV2_Inverted_Residuals_CVPR_2018_paper.html","author":[{"family":"Sandler","given":"Mark"},{"family":"Howard","given":"Andrew"},{"family":"Zhu","given":"Menglong"},{"family":"Zhmoginov","given":"Andrey"},{"family":"Chen","given":"Liang-Chieh"}],"accessed":{"date-parts":[["2023",12,14]]},"issued":{"date-parts":[["2018"]]}}}],"schema":"https://github.com/citation-style-language/schema/raw/master/csl-citation.json"} </w:instrText>
      </w:r>
      <w:r w:rsidR="005F21EF">
        <w:rPr>
          <w:rStyle w:val="a9"/>
        </w:rPr>
        <w:fldChar w:fldCharType="separate"/>
      </w:r>
      <w:r w:rsidR="005F21EF" w:rsidRPr="005F21EF">
        <w:rPr>
          <w:rFonts w:ascii="等线" w:eastAsia="等线" w:hAnsi="等线"/>
        </w:rPr>
        <w:t>[13]</w:t>
      </w:r>
      <w:r w:rsidR="005F21EF">
        <w:rPr>
          <w:rStyle w:val="a9"/>
        </w:rPr>
        <w:fldChar w:fldCharType="end"/>
      </w:r>
    </w:p>
    <w:p w14:paraId="0AFBB65E" w14:textId="13E3E4AC" w:rsidR="00AA0C1F" w:rsidRPr="005B11AB" w:rsidRDefault="00AA0C1F"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Loss Functions:</w:t>
      </w:r>
    </w:p>
    <w:p w14:paraId="758FDCFB" w14:textId="77777777" w:rsidR="00AA0C1F" w:rsidRPr="005B11AB" w:rsidRDefault="00AA0C1F" w:rsidP="005B11AB">
      <w:pPr>
        <w:pStyle w:val="a3"/>
        <w:numPr>
          <w:ilvl w:val="0"/>
          <w:numId w:val="31"/>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Both Training Loss and Validation Loss show fluctuations, especially in the early stages, possibly due to the model still learning to extract features from the data.</w:t>
      </w:r>
    </w:p>
    <w:p w14:paraId="2B1D892A" w14:textId="77777777" w:rsidR="00AA0C1F" w:rsidRPr="005B11AB" w:rsidRDefault="00AA0C1F" w:rsidP="005B11AB">
      <w:pPr>
        <w:pStyle w:val="a3"/>
        <w:numPr>
          <w:ilvl w:val="0"/>
          <w:numId w:val="31"/>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Fluctuations during training might point to outliers in the dataset or poor fit for some batches of data.</w:t>
      </w:r>
    </w:p>
    <w:p w14:paraId="063ACEFC" w14:textId="2723CD07" w:rsidR="006D5883" w:rsidRPr="005B11AB" w:rsidRDefault="00AA0C1F" w:rsidP="005B11AB">
      <w:pPr>
        <w:pStyle w:val="a3"/>
        <w:numPr>
          <w:ilvl w:val="0"/>
          <w:numId w:val="31"/>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Significant differences between Training and Validation Loss around 30 epochs could suggest some overfitting, although this improved later.</w:t>
      </w:r>
    </w:p>
    <w:p w14:paraId="26E0DDED" w14:textId="77777777" w:rsidR="00AA0C1F" w:rsidRPr="005B11AB" w:rsidRDefault="00AA0C1F" w:rsidP="005B11AB">
      <w:pPr>
        <w:spacing w:line="360" w:lineRule="auto"/>
        <w:rPr>
          <w:rFonts w:ascii="Arial" w:hAnsi="Arial" w:cs="Arial"/>
          <w:kern w:val="0"/>
          <w:sz w:val="22"/>
          <w14:ligatures w14:val="none"/>
        </w:rPr>
      </w:pPr>
    </w:p>
    <w:p w14:paraId="7ADCA96E" w14:textId="0C109F6C" w:rsidR="00AA0C1F" w:rsidRPr="005B11AB" w:rsidRDefault="00AA0C1F"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Confusion Matrix:</w:t>
      </w:r>
    </w:p>
    <w:p w14:paraId="7E5CD8B1" w14:textId="77777777" w:rsidR="00AA0C1F" w:rsidRPr="005B11AB" w:rsidRDefault="00AA0C1F" w:rsidP="005B11AB">
      <w:pPr>
        <w:pStyle w:val="a3"/>
        <w:numPr>
          <w:ilvl w:val="0"/>
          <w:numId w:val="32"/>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True Negative (TN): 39, indicating 39 negative samples correctly identified.</w:t>
      </w:r>
    </w:p>
    <w:p w14:paraId="4AF208B1" w14:textId="77777777" w:rsidR="00AA0C1F" w:rsidRPr="005B11AB" w:rsidRDefault="00AA0C1F" w:rsidP="005B11AB">
      <w:pPr>
        <w:pStyle w:val="a3"/>
        <w:numPr>
          <w:ilvl w:val="0"/>
          <w:numId w:val="32"/>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False Positive (FP): 34, showing 34 actual negative samples incorrectly judged as positive.</w:t>
      </w:r>
    </w:p>
    <w:p w14:paraId="42445B06" w14:textId="77777777" w:rsidR="00AA0C1F" w:rsidRPr="005B11AB" w:rsidRDefault="00AA0C1F" w:rsidP="005B11AB">
      <w:pPr>
        <w:pStyle w:val="a3"/>
        <w:numPr>
          <w:ilvl w:val="0"/>
          <w:numId w:val="32"/>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False Negative (FN): 6, meaning 6 positive samples were missed.</w:t>
      </w:r>
    </w:p>
    <w:p w14:paraId="5364BE29" w14:textId="77777777" w:rsidR="00AA0C1F" w:rsidRPr="005B11AB" w:rsidRDefault="00AA0C1F" w:rsidP="005B11AB">
      <w:pPr>
        <w:pStyle w:val="a3"/>
        <w:numPr>
          <w:ilvl w:val="0"/>
          <w:numId w:val="32"/>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True Positive (TP): 20, indicating 20 positive samples correctly identified.</w:t>
      </w:r>
    </w:p>
    <w:p w14:paraId="77DC0D0B" w14:textId="5AE00196" w:rsidR="006D5883" w:rsidRPr="005B11AB" w:rsidRDefault="00AA0C1F" w:rsidP="005B11AB">
      <w:pPr>
        <w:pStyle w:val="a3"/>
        <w:numPr>
          <w:ilvl w:val="0"/>
          <w:numId w:val="32"/>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The model increased FP while reducing FN, possibly implying a sacrifice in precision to improve recall.</w:t>
      </w:r>
    </w:p>
    <w:p w14:paraId="2FEDB114" w14:textId="77777777" w:rsidR="00AA0C1F" w:rsidRPr="005B11AB" w:rsidRDefault="00AA0C1F" w:rsidP="005B11AB">
      <w:pPr>
        <w:spacing w:line="360" w:lineRule="auto"/>
        <w:rPr>
          <w:rFonts w:ascii="Arial" w:hAnsi="Arial" w:cs="Arial"/>
          <w:kern w:val="0"/>
          <w:sz w:val="22"/>
          <w14:ligatures w14:val="none"/>
        </w:rPr>
      </w:pPr>
    </w:p>
    <w:p w14:paraId="364F6FE8" w14:textId="1435FA04" w:rsidR="00AA0C1F" w:rsidRPr="005B11AB" w:rsidRDefault="00AA0C1F"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Performance Metrics:</w:t>
      </w:r>
    </w:p>
    <w:p w14:paraId="2084D686" w14:textId="77777777" w:rsidR="00AA0C1F" w:rsidRPr="005B11AB" w:rsidRDefault="00AA0C1F" w:rsidP="005B11AB">
      <w:pPr>
        <w:pStyle w:val="a3"/>
        <w:numPr>
          <w:ilvl w:val="0"/>
          <w:numId w:val="33"/>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Precision: 0.37, indicating only 37% of predicted positive samples are actually positive.</w:t>
      </w:r>
    </w:p>
    <w:p w14:paraId="232691D9" w14:textId="77777777" w:rsidR="00AA0C1F" w:rsidRPr="005B11AB" w:rsidRDefault="00AA0C1F" w:rsidP="005B11AB">
      <w:pPr>
        <w:pStyle w:val="a3"/>
        <w:numPr>
          <w:ilvl w:val="0"/>
          <w:numId w:val="33"/>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Accuracy: 0.60, with the model correctly predicting nearly 60% of samples.</w:t>
      </w:r>
    </w:p>
    <w:p w14:paraId="19B5EA08" w14:textId="77777777" w:rsidR="00AA0C1F" w:rsidRPr="005B11AB" w:rsidRDefault="00AA0C1F" w:rsidP="005B11AB">
      <w:pPr>
        <w:pStyle w:val="a3"/>
        <w:numPr>
          <w:ilvl w:val="0"/>
          <w:numId w:val="33"/>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Recall: 0.77, showing the model can identify most positive samples but misses some.</w:t>
      </w:r>
    </w:p>
    <w:p w14:paraId="4BF833EC" w14:textId="72DFF139" w:rsidR="00A4399E" w:rsidRPr="005B11AB" w:rsidRDefault="00AA0C1F" w:rsidP="005B11AB">
      <w:pPr>
        <w:pStyle w:val="a3"/>
        <w:numPr>
          <w:ilvl w:val="0"/>
          <w:numId w:val="33"/>
        </w:numPr>
        <w:spacing w:line="360" w:lineRule="auto"/>
        <w:ind w:firstLineChars="0"/>
        <w:rPr>
          <w:rFonts w:ascii="Segoe UI" w:hAnsi="Segoe UI" w:cs="Segoe UI"/>
          <w:color w:val="374151"/>
        </w:rPr>
      </w:pPr>
      <w:r w:rsidRPr="005B11AB">
        <w:rPr>
          <w:rFonts w:ascii="Arial" w:hAnsi="Arial" w:cs="Arial"/>
          <w:kern w:val="0"/>
          <w:sz w:val="22"/>
          <w14:ligatures w14:val="none"/>
        </w:rPr>
        <w:t>F1 Score: 0.50, reflecting a trade-off between precision and recall, indicating room for improvement in balancing these two.</w:t>
      </w:r>
      <w:r w:rsidR="00C32E54">
        <w:rPr>
          <w:noProof/>
        </w:rPr>
        <w:drawing>
          <wp:inline distT="0" distB="0" distL="0" distR="0" wp14:anchorId="7F148940" wp14:editId="0432F63C">
            <wp:extent cx="5274310" cy="2105660"/>
            <wp:effectExtent l="0" t="0" r="2540" b="8890"/>
            <wp:docPr id="186868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8476" name=""/>
                    <pic:cNvPicPr/>
                  </pic:nvPicPr>
                  <pic:blipFill>
                    <a:blip r:embed="rId20"/>
                    <a:stretch>
                      <a:fillRect/>
                    </a:stretch>
                  </pic:blipFill>
                  <pic:spPr>
                    <a:xfrm>
                      <a:off x="0" y="0"/>
                      <a:ext cx="5274310" cy="2105660"/>
                    </a:xfrm>
                    <a:prstGeom prst="rect">
                      <a:avLst/>
                    </a:prstGeom>
                  </pic:spPr>
                </pic:pic>
              </a:graphicData>
            </a:graphic>
          </wp:inline>
        </w:drawing>
      </w:r>
    </w:p>
    <w:p w14:paraId="2121B39F" w14:textId="6CAF9CAF" w:rsidR="00C32E54" w:rsidRDefault="00203EB2" w:rsidP="00AA0C1F">
      <w:pPr>
        <w:jc w:val="center"/>
        <w:rPr>
          <w:rFonts w:ascii="Segoe UI" w:hAnsi="Segoe UI" w:cs="Segoe UI"/>
          <w:color w:val="374151"/>
        </w:rPr>
      </w:pPr>
      <w:r>
        <w:rPr>
          <w:noProof/>
        </w:rPr>
        <w:drawing>
          <wp:inline distT="0" distB="0" distL="0" distR="0" wp14:anchorId="281ADD9C" wp14:editId="29B48336">
            <wp:extent cx="2179509" cy="1371719"/>
            <wp:effectExtent l="0" t="0" r="0" b="0"/>
            <wp:docPr id="1619567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67832" name=""/>
                    <pic:cNvPicPr/>
                  </pic:nvPicPr>
                  <pic:blipFill>
                    <a:blip r:embed="rId21"/>
                    <a:stretch>
                      <a:fillRect/>
                    </a:stretch>
                  </pic:blipFill>
                  <pic:spPr>
                    <a:xfrm>
                      <a:off x="0" y="0"/>
                      <a:ext cx="2179509" cy="1371719"/>
                    </a:xfrm>
                    <a:prstGeom prst="rect">
                      <a:avLst/>
                    </a:prstGeom>
                  </pic:spPr>
                </pic:pic>
              </a:graphicData>
            </a:graphic>
          </wp:inline>
        </w:drawing>
      </w:r>
    </w:p>
    <w:p w14:paraId="17A2192F" w14:textId="77777777" w:rsidR="00A4399E" w:rsidRDefault="00A4399E" w:rsidP="00E10547">
      <w:pPr>
        <w:jc w:val="left"/>
        <w:rPr>
          <w:rFonts w:ascii="Segoe UI" w:hAnsi="Segoe UI" w:cs="Segoe UI"/>
          <w:color w:val="374151"/>
        </w:rPr>
      </w:pPr>
    </w:p>
    <w:p w14:paraId="4C4F0AE2" w14:textId="77777777" w:rsidR="00292F89" w:rsidRDefault="00292F89" w:rsidP="00E10547">
      <w:pPr>
        <w:jc w:val="left"/>
        <w:rPr>
          <w:rFonts w:ascii="Segoe UI" w:hAnsi="Segoe UI" w:cs="Segoe UI"/>
          <w:color w:val="374151"/>
        </w:rPr>
      </w:pPr>
    </w:p>
    <w:p w14:paraId="255F7D3E" w14:textId="126DF46A" w:rsidR="00292F89" w:rsidRPr="002C6D51" w:rsidRDefault="00804FFA" w:rsidP="002C6D51">
      <w:pPr>
        <w:pStyle w:val="a3"/>
        <w:numPr>
          <w:ilvl w:val="2"/>
          <w:numId w:val="1"/>
        </w:numPr>
        <w:ind w:firstLineChars="0"/>
        <w:jc w:val="left"/>
        <w:rPr>
          <w:rStyle w:val="a9"/>
        </w:rPr>
      </w:pPr>
      <w:r w:rsidRPr="00020BD7">
        <w:rPr>
          <w:rStyle w:val="a9"/>
          <w:rFonts w:ascii="Arial" w:eastAsiaTheme="majorEastAsia" w:hAnsi="Arial" w:cs="Arial"/>
          <w:sz w:val="24"/>
          <w:szCs w:val="24"/>
        </w:rPr>
        <w:t>ResNet50_model</w:t>
      </w:r>
      <w:r w:rsidR="005F21EF">
        <w:rPr>
          <w:rStyle w:val="a9"/>
        </w:rPr>
        <w:t xml:space="preserve"> </w:t>
      </w:r>
      <w:r w:rsidR="005F21EF">
        <w:rPr>
          <w:rStyle w:val="a9"/>
        </w:rPr>
        <w:fldChar w:fldCharType="begin"/>
      </w:r>
      <w:r w:rsidR="005F21EF">
        <w:rPr>
          <w:rStyle w:val="a9"/>
        </w:rPr>
        <w:instrText xml:space="preserve"> ADDIN ZOTERO_ITEM CSL_CITATION {"citationID":"ZGIAClRX","properties":{"formattedCitation":"[14]","plainCitation":"[14]","noteIndex":0},"citationItems":[{"id":196,"uris":["http://zotero.org/users/local/i0mtaqXO/items/Z9X5TE9I"],"itemData":{"id":196,"type":"article-journal","abstract":"With the rapid development of smart manufacturing, data-driven fault diagnosis has attracted increasing attentions. As one of the most popular methods applied in fault diagnosis, deep learning (DL) has achieved remarkable results. However, due to the fact that the volume of labeled samples is small in fault diagnosis, the depths of DL models for fault diagnosis are shallow compared with convolutional neural network in other areas (including ImageNet), which limits their final prediction accuracies. In this research, a new TCNN(ResNet-50) with the depth of 51 convolutional layers is proposed for fault diagnosis. By combining with transfer learning, TCNN(ResNet-50) applies ResNet-50 trained on ImageNet as feature extractor for fault diagnosis. Firstly, a signal-to-image method is developed to convert time-domain fault signals to RGB images format as the input datatype of ResNet-50. Then, a new structure of TCNN(ResNet-50) is proposed. Finally, the proposed TCNN(ResNet-50) has been tested on three datasets, including bearing damage dataset provided by KAT datacenter, motor bearing dataset provided by Case Western Reserve University (CWRU) and self-priming centrifugal pump dataset. It achieved state-of-the-art results. The prediction accuracies of TCNN(ResNet-50) are as high as 98.95%</w:instrText>
      </w:r>
      <w:r w:rsidR="005F21EF">
        <w:rPr>
          <w:rStyle w:val="a9"/>
          <w:rFonts w:ascii="MS Gothic" w:eastAsia="MS Gothic" w:hAnsi="MS Gothic" w:cs="MS Gothic" w:hint="eastAsia"/>
        </w:rPr>
        <w:instrText> </w:instrText>
      </w:r>
      <w:r w:rsidR="005F21EF">
        <w:rPr>
          <w:rStyle w:val="a9"/>
          <w:rFonts w:ascii="等线" w:eastAsia="等线" w:hAnsi="等线" w:cs="等线" w:hint="eastAsia"/>
        </w:rPr>
        <w:instrText>±</w:instrText>
      </w:r>
      <w:r w:rsidR="005F21EF">
        <w:rPr>
          <w:rStyle w:val="a9"/>
          <w:rFonts w:ascii="MS Gothic" w:eastAsia="MS Gothic" w:hAnsi="MS Gothic" w:cs="MS Gothic" w:hint="eastAsia"/>
        </w:rPr>
        <w:instrText> </w:instrText>
      </w:r>
      <w:r w:rsidR="005F21EF">
        <w:rPr>
          <w:rStyle w:val="a9"/>
        </w:rPr>
        <w:instrText>0.0074, 99.99%</w:instrText>
      </w:r>
      <w:r w:rsidR="005F21EF">
        <w:rPr>
          <w:rStyle w:val="a9"/>
          <w:rFonts w:ascii="MS Gothic" w:eastAsia="MS Gothic" w:hAnsi="MS Gothic" w:cs="MS Gothic" w:hint="eastAsia"/>
        </w:rPr>
        <w:instrText> </w:instrText>
      </w:r>
      <w:r w:rsidR="005F21EF">
        <w:rPr>
          <w:rStyle w:val="a9"/>
          <w:rFonts w:ascii="等线" w:eastAsia="等线" w:hAnsi="等线" w:cs="等线" w:hint="eastAsia"/>
        </w:rPr>
        <w:instrText>±</w:instrText>
      </w:r>
      <w:r w:rsidR="005F21EF">
        <w:rPr>
          <w:rStyle w:val="a9"/>
          <w:rFonts w:ascii="MS Gothic" w:eastAsia="MS Gothic" w:hAnsi="MS Gothic" w:cs="MS Gothic" w:hint="eastAsia"/>
        </w:rPr>
        <w:instrText> </w:instrText>
      </w:r>
      <w:r w:rsidR="005F21EF">
        <w:rPr>
          <w:rStyle w:val="a9"/>
        </w:rPr>
        <w:instrText>0 and 99.20%</w:instrText>
      </w:r>
      <w:r w:rsidR="005F21EF">
        <w:rPr>
          <w:rStyle w:val="a9"/>
          <w:rFonts w:ascii="MS Gothic" w:eastAsia="MS Gothic" w:hAnsi="MS Gothic" w:cs="MS Gothic" w:hint="eastAsia"/>
        </w:rPr>
        <w:instrText> </w:instrText>
      </w:r>
      <w:r w:rsidR="005F21EF">
        <w:rPr>
          <w:rStyle w:val="a9"/>
          <w:rFonts w:ascii="等线" w:eastAsia="等线" w:hAnsi="等线" w:cs="等线" w:hint="eastAsia"/>
        </w:rPr>
        <w:instrText>±</w:instrText>
      </w:r>
      <w:r w:rsidR="005F21EF">
        <w:rPr>
          <w:rStyle w:val="a9"/>
          <w:rFonts w:ascii="MS Gothic" w:eastAsia="MS Gothic" w:hAnsi="MS Gothic" w:cs="MS Gothic" w:hint="eastAsia"/>
        </w:rPr>
        <w:instrText> </w:instrText>
      </w:r>
      <w:r w:rsidR="005F21EF">
        <w:rPr>
          <w:rStyle w:val="a9"/>
        </w:rPr>
        <w:instrText xml:space="preserve">0, which demonstrates that TCNN(ResNet-50) outperforms other DL models and traditional methods.","container-title":"Neural Computing and Applications","DOI":"10.1007/s00521-019-04097-w","ISSN":"1433-3058","issue":"10","journalAbbreviation":"Neural Comput &amp; Applic","language":"en","page":"6111-6124","source":"Springer Link","title":"A transfer convolutional neural network for fault diagnosis based on ResNet-50","volume":"32","author":[{"family":"Wen","given":"Long"},{"family":"Li","given":"Xinyu"},{"family":"Gao","given":"Liang"}],"issued":{"date-parts":[["2020",5,1]]}}}],"schema":"https://github.com/citation-style-language/schema/raw/master/csl-citation.json"} </w:instrText>
      </w:r>
      <w:r w:rsidR="005F21EF">
        <w:rPr>
          <w:rStyle w:val="a9"/>
        </w:rPr>
        <w:fldChar w:fldCharType="separate"/>
      </w:r>
      <w:r w:rsidR="005F21EF" w:rsidRPr="005F21EF">
        <w:rPr>
          <w:rFonts w:ascii="等线" w:eastAsia="等线" w:hAnsi="等线"/>
        </w:rPr>
        <w:t>[14]</w:t>
      </w:r>
      <w:r w:rsidR="005F21EF">
        <w:rPr>
          <w:rStyle w:val="a9"/>
        </w:rPr>
        <w:fldChar w:fldCharType="end"/>
      </w:r>
    </w:p>
    <w:p w14:paraId="55280A57" w14:textId="7FF4E17A" w:rsidR="00AA0C1F" w:rsidRPr="005B11AB" w:rsidRDefault="00AA0C1F"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Loss Functions:</w:t>
      </w:r>
    </w:p>
    <w:p w14:paraId="7C219540" w14:textId="77777777" w:rsidR="00AA0C1F" w:rsidRPr="005B11AB" w:rsidRDefault="00AA0C1F" w:rsidP="005B11AB">
      <w:pPr>
        <w:pStyle w:val="a3"/>
        <w:numPr>
          <w:ilvl w:val="0"/>
          <w:numId w:val="34"/>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Both Training Loss and Validation Loss show fluctuations, but the overall trend is decreasing, indicating the model is gradually adapting to the data during learning.</w:t>
      </w:r>
    </w:p>
    <w:p w14:paraId="2F67BCCD" w14:textId="77777777" w:rsidR="00AA0C1F" w:rsidRPr="005B11AB" w:rsidRDefault="00AA0C1F" w:rsidP="005B11AB">
      <w:pPr>
        <w:pStyle w:val="a3"/>
        <w:numPr>
          <w:ilvl w:val="0"/>
          <w:numId w:val="34"/>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Fluctuations in Training Loss might suggest different fit levels for various batches, which is common in practical applications.</w:t>
      </w:r>
    </w:p>
    <w:p w14:paraId="368301B6" w14:textId="39C2C463" w:rsidR="00A4399E" w:rsidRPr="005B11AB" w:rsidRDefault="00AA0C1F" w:rsidP="005B11AB">
      <w:pPr>
        <w:pStyle w:val="a3"/>
        <w:numPr>
          <w:ilvl w:val="0"/>
          <w:numId w:val="34"/>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A rise in Validation Loss after certain epochs could be a sign of overfitting, or limited generalization ability on the validation set.</w:t>
      </w:r>
    </w:p>
    <w:p w14:paraId="3B75AD15" w14:textId="77777777" w:rsidR="00AA0C1F" w:rsidRPr="005B11AB" w:rsidRDefault="00AA0C1F" w:rsidP="005B11AB">
      <w:pPr>
        <w:spacing w:line="360" w:lineRule="auto"/>
        <w:rPr>
          <w:rFonts w:ascii="Arial" w:hAnsi="Arial" w:cs="Arial"/>
          <w:kern w:val="0"/>
          <w:sz w:val="22"/>
          <w14:ligatures w14:val="none"/>
        </w:rPr>
      </w:pPr>
    </w:p>
    <w:p w14:paraId="006A8B0C" w14:textId="634EEE1E" w:rsidR="00AA0C1F" w:rsidRPr="005B11AB" w:rsidRDefault="00AA0C1F"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Confusion Matrix:</w:t>
      </w:r>
    </w:p>
    <w:p w14:paraId="12650DC0" w14:textId="77777777" w:rsidR="00AA0C1F" w:rsidRPr="005B11AB" w:rsidRDefault="00AA0C1F" w:rsidP="005B11AB">
      <w:pPr>
        <w:pStyle w:val="a3"/>
        <w:numPr>
          <w:ilvl w:val="0"/>
          <w:numId w:val="35"/>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True Negative (TN): 73, indicating all negative samples were correctly classified.</w:t>
      </w:r>
    </w:p>
    <w:p w14:paraId="49CD2FAE" w14:textId="77777777" w:rsidR="00AA0C1F" w:rsidRPr="005B11AB" w:rsidRDefault="00AA0C1F" w:rsidP="005B11AB">
      <w:pPr>
        <w:pStyle w:val="a3"/>
        <w:numPr>
          <w:ilvl w:val="0"/>
          <w:numId w:val="35"/>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False Positive (FP): 0, meaning no negative samples were misclassified as positive.</w:t>
      </w:r>
    </w:p>
    <w:p w14:paraId="5FAAFCA4" w14:textId="77777777" w:rsidR="00AA0C1F" w:rsidRPr="005B11AB" w:rsidRDefault="00AA0C1F" w:rsidP="005B11AB">
      <w:pPr>
        <w:pStyle w:val="a3"/>
        <w:numPr>
          <w:ilvl w:val="0"/>
          <w:numId w:val="35"/>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False Negative (FN): 26, implying all positive samples were incorrectly classified as negative.</w:t>
      </w:r>
    </w:p>
    <w:p w14:paraId="2E489396" w14:textId="3DAAFA3E" w:rsidR="00A4399E" w:rsidRPr="005B11AB" w:rsidRDefault="00AA0C1F" w:rsidP="005B11AB">
      <w:pPr>
        <w:pStyle w:val="a3"/>
        <w:numPr>
          <w:ilvl w:val="0"/>
          <w:numId w:val="35"/>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True Positive (TP): 0, showing the model failed to correctly identify any positive samples.</w:t>
      </w:r>
    </w:p>
    <w:p w14:paraId="58D824EB" w14:textId="77777777" w:rsidR="00AA0C1F" w:rsidRPr="005B11AB" w:rsidRDefault="00AA0C1F" w:rsidP="005B11AB">
      <w:pPr>
        <w:spacing w:line="360" w:lineRule="auto"/>
        <w:rPr>
          <w:rFonts w:ascii="Arial" w:hAnsi="Arial" w:cs="Arial"/>
          <w:kern w:val="0"/>
          <w:sz w:val="22"/>
          <w14:ligatures w14:val="none"/>
        </w:rPr>
      </w:pPr>
    </w:p>
    <w:p w14:paraId="532F65EC" w14:textId="161A21F4" w:rsidR="00AA0C1F" w:rsidRPr="005B11AB" w:rsidRDefault="00AA0C1F"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Performance Metrics:</w:t>
      </w:r>
    </w:p>
    <w:p w14:paraId="5C65DED5" w14:textId="77777777" w:rsidR="00AA0C1F" w:rsidRPr="005B11AB" w:rsidRDefault="00AA0C1F" w:rsidP="005B11AB">
      <w:pPr>
        <w:pStyle w:val="a3"/>
        <w:numPr>
          <w:ilvl w:val="0"/>
          <w:numId w:val="36"/>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Precision: 0.0, indicating the model did not correctly predict any positive samples.</w:t>
      </w:r>
    </w:p>
    <w:p w14:paraId="4B2271E3" w14:textId="77777777" w:rsidR="00AA0C1F" w:rsidRPr="005B11AB" w:rsidRDefault="00AA0C1F" w:rsidP="005B11AB">
      <w:pPr>
        <w:pStyle w:val="a3"/>
        <w:numPr>
          <w:ilvl w:val="0"/>
          <w:numId w:val="36"/>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Accuracy: 0.74, suggesting the model correctly classified most samples, mainly because it classified all samples as negative.</w:t>
      </w:r>
    </w:p>
    <w:p w14:paraId="0377E982" w14:textId="77777777" w:rsidR="00AA0C1F" w:rsidRPr="005B11AB" w:rsidRDefault="00AA0C1F" w:rsidP="005B11AB">
      <w:pPr>
        <w:pStyle w:val="a3"/>
        <w:numPr>
          <w:ilvl w:val="0"/>
          <w:numId w:val="36"/>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Recall: 0.0, the model failed to identify any positive samples.</w:t>
      </w:r>
    </w:p>
    <w:p w14:paraId="2A45E41D" w14:textId="77777777" w:rsidR="00AA0C1F" w:rsidRPr="005B11AB" w:rsidRDefault="00AA0C1F" w:rsidP="005B11AB">
      <w:pPr>
        <w:pStyle w:val="a3"/>
        <w:numPr>
          <w:ilvl w:val="0"/>
          <w:numId w:val="36"/>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F1 Score: 0.0, reflecting very poor performance in predicting positive samples, as both precision and recall are 0.</w:t>
      </w:r>
    </w:p>
    <w:p w14:paraId="564CF5BD" w14:textId="77777777" w:rsidR="00AA0C1F" w:rsidRPr="005B11AB" w:rsidRDefault="00AA0C1F" w:rsidP="005B11AB">
      <w:pPr>
        <w:pStyle w:val="a3"/>
        <w:numPr>
          <w:ilvl w:val="0"/>
          <w:numId w:val="36"/>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Specificity: 1.0, the model perfectly identified all negative samples.</w:t>
      </w:r>
    </w:p>
    <w:p w14:paraId="179BCE77" w14:textId="77777777" w:rsidR="00AA0C1F" w:rsidRPr="005B11AB" w:rsidRDefault="00AA0C1F" w:rsidP="005B11AB">
      <w:pPr>
        <w:pStyle w:val="a3"/>
        <w:numPr>
          <w:ilvl w:val="0"/>
          <w:numId w:val="36"/>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ROC-AUC: 0.52, this value is close to 0.5, indicating the model's classification ability is almost equivalent to random guessing</w:t>
      </w:r>
    </w:p>
    <w:p w14:paraId="3FF11664" w14:textId="77777777" w:rsidR="00AA0C1F" w:rsidRDefault="00AA0C1F" w:rsidP="00AA0C1F">
      <w:pPr>
        <w:jc w:val="left"/>
        <w:rPr>
          <w:rFonts w:ascii="Segoe UI" w:hAnsi="Segoe UI" w:cs="Segoe UI"/>
          <w:color w:val="374151"/>
        </w:rPr>
      </w:pPr>
    </w:p>
    <w:p w14:paraId="5AAC0538" w14:textId="71B3BD16" w:rsidR="00F4399B" w:rsidRDefault="00F4399B" w:rsidP="00AA0C1F">
      <w:pPr>
        <w:jc w:val="center"/>
        <w:rPr>
          <w:noProof/>
        </w:rPr>
      </w:pPr>
      <w:r>
        <w:rPr>
          <w:noProof/>
        </w:rPr>
        <w:drawing>
          <wp:inline distT="0" distB="0" distL="0" distR="0" wp14:anchorId="60861D0E" wp14:editId="70203F65">
            <wp:extent cx="5274310" cy="2110740"/>
            <wp:effectExtent l="0" t="0" r="2540" b="3810"/>
            <wp:docPr id="1857926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26013" name=""/>
                    <pic:cNvPicPr/>
                  </pic:nvPicPr>
                  <pic:blipFill>
                    <a:blip r:embed="rId22"/>
                    <a:stretch>
                      <a:fillRect/>
                    </a:stretch>
                  </pic:blipFill>
                  <pic:spPr>
                    <a:xfrm>
                      <a:off x="0" y="0"/>
                      <a:ext cx="5274310" cy="2110740"/>
                    </a:xfrm>
                    <a:prstGeom prst="rect">
                      <a:avLst/>
                    </a:prstGeom>
                  </pic:spPr>
                </pic:pic>
              </a:graphicData>
            </a:graphic>
          </wp:inline>
        </w:drawing>
      </w:r>
      <w:r>
        <w:rPr>
          <w:noProof/>
        </w:rPr>
        <w:lastRenderedPageBreak/>
        <w:drawing>
          <wp:inline distT="0" distB="0" distL="0" distR="0" wp14:anchorId="22059ED1" wp14:editId="4CAA80D5">
            <wp:extent cx="2446232" cy="1348857"/>
            <wp:effectExtent l="0" t="0" r="0" b="3810"/>
            <wp:docPr id="1546933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33459" name=""/>
                    <pic:cNvPicPr/>
                  </pic:nvPicPr>
                  <pic:blipFill>
                    <a:blip r:embed="rId23"/>
                    <a:stretch>
                      <a:fillRect/>
                    </a:stretch>
                  </pic:blipFill>
                  <pic:spPr>
                    <a:xfrm>
                      <a:off x="0" y="0"/>
                      <a:ext cx="2446232" cy="1348857"/>
                    </a:xfrm>
                    <a:prstGeom prst="rect">
                      <a:avLst/>
                    </a:prstGeom>
                  </pic:spPr>
                </pic:pic>
              </a:graphicData>
            </a:graphic>
          </wp:inline>
        </w:drawing>
      </w:r>
    </w:p>
    <w:p w14:paraId="34503B6A" w14:textId="77777777" w:rsidR="00F826FC" w:rsidRDefault="00F826FC" w:rsidP="00A4399E">
      <w:pPr>
        <w:jc w:val="left"/>
        <w:rPr>
          <w:noProof/>
        </w:rPr>
      </w:pPr>
    </w:p>
    <w:p w14:paraId="09D7DFD7" w14:textId="4E1AB6E0" w:rsidR="00F826FC" w:rsidRPr="002C6D51" w:rsidRDefault="00880597" w:rsidP="002C6D51">
      <w:pPr>
        <w:pStyle w:val="a3"/>
        <w:numPr>
          <w:ilvl w:val="2"/>
          <w:numId w:val="1"/>
        </w:numPr>
        <w:ind w:firstLineChars="0"/>
        <w:jc w:val="left"/>
        <w:rPr>
          <w:rStyle w:val="a9"/>
        </w:rPr>
      </w:pPr>
      <w:r w:rsidRPr="00020BD7">
        <w:rPr>
          <w:rStyle w:val="a9"/>
          <w:rFonts w:ascii="Arial" w:eastAsiaTheme="majorEastAsia" w:hAnsi="Arial" w:cs="Arial"/>
          <w:sz w:val="24"/>
          <w:szCs w:val="24"/>
        </w:rPr>
        <w:t>VGG16_model</w:t>
      </w:r>
      <w:r w:rsidR="005F21EF">
        <w:rPr>
          <w:rStyle w:val="a9"/>
        </w:rPr>
        <w:t xml:space="preserve"> </w:t>
      </w:r>
      <w:r w:rsidR="005F21EF">
        <w:rPr>
          <w:rStyle w:val="a9"/>
        </w:rPr>
        <w:fldChar w:fldCharType="begin"/>
      </w:r>
      <w:r w:rsidR="005F21EF">
        <w:rPr>
          <w:rStyle w:val="a9"/>
        </w:rPr>
        <w:instrText xml:space="preserve"> ADDIN ZOTERO_ITEM CSL_CITATION {"citationID":"TBbSeZl1","properties":{"formattedCitation":"[15]","plainCitation":"[15]","noteIndex":0},"citationItems":[{"id":198,"uris":["http://zotero.org/users/local/i0mtaqXO/items/DS9AAPZP"],"itemData":{"id":198,"type":"article-journal","abstract":"Nowadays, despite a negative impact on the natural environment, coal combustion is still a significant energy source. One way to minimize the adverse side effects is sophisticated combustion technologies, such as, e.g., staged combustion, co-combustion with biomass, and oxy-combustion. Maintaining the combustion process at its optimal state, considering the emission of harmful substances, safe operation, and costs requires immediate information about the process. Flame image is a primary source of data which proper processing make keeping the combustion at desired conditions, possible. The paper presents a method combining flame image processing with a deep convolutional neural network (DCNN) that ensures high accuracy of identifying undesired combustion states. The method is based on the adaptive selection of the gamma correction coefficient (G) in the flame segmentation process. It uses the empirically determined relationship between the G coefficient and the average intensity of the R image component. The pre-trained VGG16 model for classification was used. It provided accuracy in detecting particular combustion states on the ranging from 82 to 98%. High accuracy and fast processing time make the proposed method possible to apply in the real systems.","container-title":"Sensors","DOI":"10.3390/s21020500","ISSN":"1424-8220","issue":"2","language":"en","license":"http://creativecommons.org/licenses/by/3.0/","note":"number: 2\npublisher: Multidisciplinary Digital Publishing Institute","page":"500","source":"www.mdpi.com","title":"Flame Image Processing and Classification Using a Pre-Trained VGG16 Model in Combustion Diagnosis","volume":"21","author":[{"family":"Omiotek","given":"Zbigniew"},{"family":"Kotyra","given":"Andrzej"}],"issued":{"date-parts":[["2021",1]]}}}],"schema":"https://github.com/citation-style-language/schema/raw/master/csl-citation.json"} </w:instrText>
      </w:r>
      <w:r w:rsidR="005F21EF">
        <w:rPr>
          <w:rStyle w:val="a9"/>
        </w:rPr>
        <w:fldChar w:fldCharType="separate"/>
      </w:r>
      <w:r w:rsidR="005F21EF" w:rsidRPr="005F21EF">
        <w:rPr>
          <w:rFonts w:ascii="等线" w:eastAsia="等线" w:hAnsi="等线"/>
        </w:rPr>
        <w:t>[15]</w:t>
      </w:r>
      <w:r w:rsidR="005F21EF">
        <w:rPr>
          <w:rStyle w:val="a9"/>
        </w:rPr>
        <w:fldChar w:fldCharType="end"/>
      </w:r>
    </w:p>
    <w:p w14:paraId="2DA75726" w14:textId="1111D863" w:rsidR="00AA0C1F" w:rsidRPr="005B11AB" w:rsidRDefault="00AA0C1F"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Loss Functions:</w:t>
      </w:r>
    </w:p>
    <w:p w14:paraId="07C716EA" w14:textId="77777777" w:rsidR="00AA0C1F" w:rsidRPr="005B11AB" w:rsidRDefault="00AA0C1F" w:rsidP="005B11AB">
      <w:pPr>
        <w:pStyle w:val="a3"/>
        <w:numPr>
          <w:ilvl w:val="0"/>
          <w:numId w:val="37"/>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Both Training Loss and Validation Loss are stable and very close throughout the training process, indicating consistent performance on both training and validation sets.</w:t>
      </w:r>
    </w:p>
    <w:p w14:paraId="33BD7D6A" w14:textId="7BC6B4C5" w:rsidR="00264452" w:rsidRPr="005B11AB" w:rsidRDefault="00AA0C1F" w:rsidP="005B11AB">
      <w:pPr>
        <w:pStyle w:val="a3"/>
        <w:numPr>
          <w:ilvl w:val="0"/>
          <w:numId w:val="37"/>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While stable loss values are usually good, in this case, the near 0.5 accuracy might suggest the model actually didn’t learn useful information from the training data.</w:t>
      </w:r>
    </w:p>
    <w:p w14:paraId="49A972C9" w14:textId="77777777" w:rsidR="00AA0C1F" w:rsidRPr="005B11AB" w:rsidRDefault="00AA0C1F" w:rsidP="005B11AB">
      <w:pPr>
        <w:spacing w:line="360" w:lineRule="auto"/>
        <w:rPr>
          <w:rFonts w:ascii="Arial" w:hAnsi="Arial" w:cs="Arial"/>
          <w:kern w:val="0"/>
          <w:sz w:val="22"/>
          <w14:ligatures w14:val="none"/>
        </w:rPr>
      </w:pPr>
    </w:p>
    <w:p w14:paraId="2285FECE" w14:textId="4E52171D" w:rsidR="00AA0C1F" w:rsidRPr="005B11AB" w:rsidRDefault="00AA0C1F"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Confusion Matrix:</w:t>
      </w:r>
    </w:p>
    <w:p w14:paraId="098CDC10" w14:textId="77777777" w:rsidR="00AA0C1F" w:rsidRPr="005B11AB" w:rsidRDefault="00AA0C1F" w:rsidP="005B11AB">
      <w:pPr>
        <w:pStyle w:val="a3"/>
        <w:numPr>
          <w:ilvl w:val="0"/>
          <w:numId w:val="38"/>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True Negative (TN): 73, all negative samples were correctly identified by the model.</w:t>
      </w:r>
    </w:p>
    <w:p w14:paraId="7BE30044" w14:textId="77777777" w:rsidR="00AA0C1F" w:rsidRPr="005B11AB" w:rsidRDefault="00AA0C1F" w:rsidP="005B11AB">
      <w:pPr>
        <w:pStyle w:val="a3"/>
        <w:numPr>
          <w:ilvl w:val="0"/>
          <w:numId w:val="38"/>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False Positive (FP): 0, no negative samples were misclassified as positive.</w:t>
      </w:r>
    </w:p>
    <w:p w14:paraId="4E8E2238" w14:textId="77777777" w:rsidR="00AA0C1F" w:rsidRPr="005B11AB" w:rsidRDefault="00AA0C1F" w:rsidP="005B11AB">
      <w:pPr>
        <w:pStyle w:val="a3"/>
        <w:numPr>
          <w:ilvl w:val="0"/>
          <w:numId w:val="38"/>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False Negative (FN): 26, meaning all positive samples were incorrectly identified as negative.</w:t>
      </w:r>
    </w:p>
    <w:p w14:paraId="01433058" w14:textId="3DC39F60" w:rsidR="00264452" w:rsidRPr="005B11AB" w:rsidRDefault="00AA0C1F" w:rsidP="005B11AB">
      <w:pPr>
        <w:pStyle w:val="a3"/>
        <w:numPr>
          <w:ilvl w:val="0"/>
          <w:numId w:val="38"/>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True Positive (TP): 0, the model failed to correctly identify any positive samples.</w:t>
      </w:r>
    </w:p>
    <w:p w14:paraId="0C3A7249" w14:textId="77777777" w:rsidR="00AA0C1F" w:rsidRPr="005B11AB" w:rsidRDefault="00AA0C1F" w:rsidP="005B11AB">
      <w:pPr>
        <w:spacing w:line="360" w:lineRule="auto"/>
        <w:rPr>
          <w:rFonts w:ascii="Arial" w:hAnsi="Arial" w:cs="Arial"/>
          <w:kern w:val="0"/>
          <w:sz w:val="22"/>
          <w14:ligatures w14:val="none"/>
        </w:rPr>
      </w:pPr>
    </w:p>
    <w:p w14:paraId="15AFEDD6" w14:textId="1FA70D61" w:rsidR="00AA0C1F" w:rsidRPr="005B11AB" w:rsidRDefault="00AA0C1F" w:rsidP="005B11AB">
      <w:pPr>
        <w:spacing w:line="360" w:lineRule="auto"/>
        <w:rPr>
          <w:rFonts w:ascii="Arial" w:hAnsi="Arial" w:cs="Arial"/>
          <w:b/>
          <w:bCs/>
          <w:kern w:val="0"/>
          <w:sz w:val="22"/>
          <w14:ligatures w14:val="none"/>
        </w:rPr>
      </w:pPr>
      <w:r w:rsidRPr="005B11AB">
        <w:rPr>
          <w:rFonts w:ascii="Arial" w:hAnsi="Arial" w:cs="Arial"/>
          <w:b/>
          <w:bCs/>
          <w:kern w:val="0"/>
          <w:sz w:val="22"/>
          <w14:ligatures w14:val="none"/>
        </w:rPr>
        <w:t>Performance Metrics:</w:t>
      </w:r>
    </w:p>
    <w:p w14:paraId="1943D754" w14:textId="77777777" w:rsidR="00AA0C1F" w:rsidRPr="005B11AB" w:rsidRDefault="00AA0C1F" w:rsidP="005B11AB">
      <w:pPr>
        <w:pStyle w:val="a3"/>
        <w:numPr>
          <w:ilvl w:val="0"/>
          <w:numId w:val="39"/>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Precision: 0.0, the model did not correctly predict any positive samples.</w:t>
      </w:r>
    </w:p>
    <w:p w14:paraId="5AA867EA" w14:textId="77777777" w:rsidR="00AA0C1F" w:rsidRPr="005B11AB" w:rsidRDefault="00AA0C1F" w:rsidP="005B11AB">
      <w:pPr>
        <w:pStyle w:val="a3"/>
        <w:numPr>
          <w:ilvl w:val="0"/>
          <w:numId w:val="39"/>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Accuracy: 0.74, this high value is mainly because the model predicted all samples as negative, and negative samples are in the majority.</w:t>
      </w:r>
    </w:p>
    <w:p w14:paraId="09A750E8" w14:textId="77777777" w:rsidR="00AA0C1F" w:rsidRPr="005B11AB" w:rsidRDefault="00AA0C1F" w:rsidP="005B11AB">
      <w:pPr>
        <w:pStyle w:val="a3"/>
        <w:numPr>
          <w:ilvl w:val="0"/>
          <w:numId w:val="39"/>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Recall: 0.0, the model failed to identify any positive samples.</w:t>
      </w:r>
    </w:p>
    <w:p w14:paraId="72D78009" w14:textId="77777777" w:rsidR="00AA0C1F" w:rsidRPr="005B11AB" w:rsidRDefault="00AA0C1F" w:rsidP="005B11AB">
      <w:pPr>
        <w:pStyle w:val="a3"/>
        <w:numPr>
          <w:ilvl w:val="0"/>
          <w:numId w:val="39"/>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F1 Score: 0.0, reflecting very poor performance in positive sample prediction.</w:t>
      </w:r>
    </w:p>
    <w:p w14:paraId="5057DC78" w14:textId="77777777" w:rsidR="00AA0C1F" w:rsidRPr="005B11AB" w:rsidRDefault="00AA0C1F" w:rsidP="005B11AB">
      <w:pPr>
        <w:pStyle w:val="a3"/>
        <w:numPr>
          <w:ilvl w:val="0"/>
          <w:numId w:val="39"/>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Specificity: 1.0, the model correctly identified all negative samples.</w:t>
      </w:r>
    </w:p>
    <w:p w14:paraId="58DC6B48" w14:textId="55B1C388" w:rsidR="00D0598F" w:rsidRPr="005B11AB" w:rsidRDefault="00AA0C1F" w:rsidP="005B11AB">
      <w:pPr>
        <w:pStyle w:val="a3"/>
        <w:numPr>
          <w:ilvl w:val="0"/>
          <w:numId w:val="39"/>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 xml:space="preserve">ROC-AUC: 0.5, indicating the model's classification ability is no better than </w:t>
      </w:r>
      <w:r w:rsidRPr="005B11AB">
        <w:rPr>
          <w:rFonts w:ascii="Arial" w:hAnsi="Arial" w:cs="Arial"/>
          <w:kern w:val="0"/>
          <w:sz w:val="22"/>
          <w14:ligatures w14:val="none"/>
        </w:rPr>
        <w:lastRenderedPageBreak/>
        <w:t>random guessing.</w:t>
      </w:r>
    </w:p>
    <w:p w14:paraId="01677733" w14:textId="77777777" w:rsidR="00AA0C1F" w:rsidRPr="00AA0C1F" w:rsidRDefault="00AA0C1F" w:rsidP="00AA0C1F">
      <w:pPr>
        <w:jc w:val="left"/>
        <w:rPr>
          <w:rFonts w:ascii="Segoe UI" w:hAnsi="Segoe UI" w:cs="Segoe UI"/>
          <w:color w:val="374151"/>
        </w:rPr>
      </w:pPr>
    </w:p>
    <w:p w14:paraId="49358BE1" w14:textId="109DC228" w:rsidR="00D0598F" w:rsidRDefault="00D0598F" w:rsidP="00AA0C1F">
      <w:pPr>
        <w:jc w:val="center"/>
        <w:rPr>
          <w:noProof/>
        </w:rPr>
      </w:pPr>
      <w:r>
        <w:rPr>
          <w:noProof/>
        </w:rPr>
        <w:drawing>
          <wp:inline distT="0" distB="0" distL="0" distR="0" wp14:anchorId="6BB59518" wp14:editId="66888654">
            <wp:extent cx="5274310" cy="2080260"/>
            <wp:effectExtent l="0" t="0" r="2540" b="0"/>
            <wp:docPr id="2102984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4127" name=""/>
                    <pic:cNvPicPr/>
                  </pic:nvPicPr>
                  <pic:blipFill>
                    <a:blip r:embed="rId24"/>
                    <a:stretch>
                      <a:fillRect/>
                    </a:stretch>
                  </pic:blipFill>
                  <pic:spPr>
                    <a:xfrm>
                      <a:off x="0" y="0"/>
                      <a:ext cx="5274310" cy="2080260"/>
                    </a:xfrm>
                    <a:prstGeom prst="rect">
                      <a:avLst/>
                    </a:prstGeom>
                  </pic:spPr>
                </pic:pic>
              </a:graphicData>
            </a:graphic>
          </wp:inline>
        </w:drawing>
      </w:r>
      <w:r w:rsidR="0046668B">
        <w:rPr>
          <w:noProof/>
        </w:rPr>
        <w:drawing>
          <wp:inline distT="0" distB="0" distL="0" distR="0" wp14:anchorId="481E69AF" wp14:editId="51C92F1F">
            <wp:extent cx="2415749" cy="1348857"/>
            <wp:effectExtent l="0" t="0" r="3810" b="3810"/>
            <wp:docPr id="982533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33315" name=""/>
                    <pic:cNvPicPr/>
                  </pic:nvPicPr>
                  <pic:blipFill>
                    <a:blip r:embed="rId25"/>
                    <a:stretch>
                      <a:fillRect/>
                    </a:stretch>
                  </pic:blipFill>
                  <pic:spPr>
                    <a:xfrm>
                      <a:off x="0" y="0"/>
                      <a:ext cx="2415749" cy="1348857"/>
                    </a:xfrm>
                    <a:prstGeom prst="rect">
                      <a:avLst/>
                    </a:prstGeom>
                  </pic:spPr>
                </pic:pic>
              </a:graphicData>
            </a:graphic>
          </wp:inline>
        </w:drawing>
      </w:r>
    </w:p>
    <w:p w14:paraId="3C845E00" w14:textId="77777777" w:rsidR="00C66F68" w:rsidRDefault="00C66F68" w:rsidP="00A4399E">
      <w:pPr>
        <w:jc w:val="left"/>
        <w:rPr>
          <w:noProof/>
        </w:rPr>
      </w:pPr>
    </w:p>
    <w:p w14:paraId="35A3F550" w14:textId="0324E256" w:rsidR="00C66F68" w:rsidRPr="00D968D9" w:rsidRDefault="00AA0C1F" w:rsidP="00C94251">
      <w:pPr>
        <w:pStyle w:val="3"/>
        <w:numPr>
          <w:ilvl w:val="1"/>
          <w:numId w:val="1"/>
        </w:numPr>
        <w:rPr>
          <w:rFonts w:ascii="Arial" w:hAnsi="Arial" w:cs="Arial"/>
          <w:sz w:val="24"/>
          <w:szCs w:val="24"/>
        </w:rPr>
      </w:pPr>
      <w:bookmarkStart w:id="12" w:name="_Toc153428714"/>
      <w:r w:rsidRPr="00D968D9">
        <w:rPr>
          <w:rFonts w:ascii="Arial" w:hAnsi="Arial" w:cs="Arial"/>
          <w:sz w:val="24"/>
          <w:szCs w:val="24"/>
        </w:rPr>
        <w:t>Comparison of Composite Model and Pretrained Models</w:t>
      </w:r>
      <w:bookmarkEnd w:id="12"/>
    </w:p>
    <w:tbl>
      <w:tblPr>
        <w:tblStyle w:val="a5"/>
        <w:tblW w:w="0" w:type="auto"/>
        <w:tblLook w:val="04A0" w:firstRow="1" w:lastRow="0" w:firstColumn="1" w:lastColumn="0" w:noHBand="0" w:noVBand="1"/>
      </w:tblPr>
      <w:tblGrid>
        <w:gridCol w:w="1362"/>
        <w:gridCol w:w="1231"/>
        <w:gridCol w:w="1232"/>
        <w:gridCol w:w="1085"/>
        <w:gridCol w:w="1058"/>
        <w:gridCol w:w="1048"/>
        <w:gridCol w:w="1280"/>
      </w:tblGrid>
      <w:tr w:rsidR="00C66F68" w:rsidRPr="001035AA" w14:paraId="6BEBDC39" w14:textId="77777777" w:rsidTr="005E0374">
        <w:trPr>
          <w:trHeight w:val="460"/>
        </w:trPr>
        <w:tc>
          <w:tcPr>
            <w:tcW w:w="1362" w:type="dxa"/>
            <w:tcBorders>
              <w:bottom w:val="single" w:sz="18" w:space="0" w:color="auto"/>
            </w:tcBorders>
          </w:tcPr>
          <w:p w14:paraId="25E69039" w14:textId="77777777" w:rsidR="00C66F68" w:rsidRPr="001035AA" w:rsidRDefault="00C66F68" w:rsidP="00D06085">
            <w:pPr>
              <w:spacing w:line="360" w:lineRule="auto"/>
              <w:jc w:val="center"/>
              <w:rPr>
                <w:rFonts w:ascii="Arial" w:hAnsi="Arial" w:cs="Arial"/>
                <w:b/>
                <w:bCs/>
              </w:rPr>
            </w:pPr>
            <w:r w:rsidRPr="001035AA">
              <w:rPr>
                <w:rFonts w:ascii="Arial" w:hAnsi="Arial" w:cs="Arial"/>
                <w:b/>
                <w:bCs/>
              </w:rPr>
              <w:t>Model</w:t>
            </w:r>
          </w:p>
        </w:tc>
        <w:tc>
          <w:tcPr>
            <w:tcW w:w="1231" w:type="dxa"/>
            <w:tcBorders>
              <w:bottom w:val="single" w:sz="18" w:space="0" w:color="auto"/>
            </w:tcBorders>
          </w:tcPr>
          <w:p w14:paraId="19378EDC" w14:textId="77777777" w:rsidR="00C66F68" w:rsidRPr="001035AA" w:rsidRDefault="00C66F68" w:rsidP="00D06085">
            <w:pPr>
              <w:spacing w:line="360" w:lineRule="auto"/>
              <w:jc w:val="center"/>
              <w:rPr>
                <w:rFonts w:ascii="Arial" w:hAnsi="Arial" w:cs="Arial"/>
                <w:b/>
                <w:bCs/>
              </w:rPr>
            </w:pPr>
            <w:r w:rsidRPr="001035AA">
              <w:rPr>
                <w:rFonts w:ascii="Arial" w:hAnsi="Arial" w:cs="Arial"/>
                <w:b/>
                <w:bCs/>
              </w:rPr>
              <w:t>Accuracy</w:t>
            </w:r>
          </w:p>
        </w:tc>
        <w:tc>
          <w:tcPr>
            <w:tcW w:w="1232" w:type="dxa"/>
            <w:tcBorders>
              <w:bottom w:val="single" w:sz="18" w:space="0" w:color="auto"/>
            </w:tcBorders>
          </w:tcPr>
          <w:p w14:paraId="03705196" w14:textId="77777777" w:rsidR="00C66F68" w:rsidRPr="001035AA" w:rsidRDefault="00C66F68" w:rsidP="00D06085">
            <w:pPr>
              <w:spacing w:line="360" w:lineRule="auto"/>
              <w:jc w:val="center"/>
              <w:rPr>
                <w:rFonts w:ascii="Arial" w:hAnsi="Arial" w:cs="Arial"/>
                <w:b/>
                <w:bCs/>
              </w:rPr>
            </w:pPr>
            <w:r w:rsidRPr="001035AA">
              <w:rPr>
                <w:rFonts w:ascii="Arial" w:hAnsi="Arial" w:cs="Arial"/>
                <w:b/>
                <w:bCs/>
              </w:rPr>
              <w:t>Precision</w:t>
            </w:r>
          </w:p>
        </w:tc>
        <w:tc>
          <w:tcPr>
            <w:tcW w:w="1085" w:type="dxa"/>
            <w:tcBorders>
              <w:bottom w:val="single" w:sz="18" w:space="0" w:color="auto"/>
            </w:tcBorders>
          </w:tcPr>
          <w:p w14:paraId="06F69BCC" w14:textId="77777777" w:rsidR="00C66F68" w:rsidRPr="001035AA" w:rsidRDefault="00C66F68" w:rsidP="00D06085">
            <w:pPr>
              <w:spacing w:line="360" w:lineRule="auto"/>
              <w:jc w:val="center"/>
              <w:rPr>
                <w:rFonts w:ascii="Arial" w:hAnsi="Arial" w:cs="Arial"/>
                <w:b/>
                <w:bCs/>
              </w:rPr>
            </w:pPr>
            <w:r w:rsidRPr="001035AA">
              <w:rPr>
                <w:rFonts w:ascii="Arial" w:hAnsi="Arial" w:cs="Arial"/>
                <w:b/>
                <w:bCs/>
              </w:rPr>
              <w:t>Recall</w:t>
            </w:r>
          </w:p>
        </w:tc>
        <w:tc>
          <w:tcPr>
            <w:tcW w:w="1058" w:type="dxa"/>
            <w:tcBorders>
              <w:bottom w:val="single" w:sz="18" w:space="0" w:color="auto"/>
            </w:tcBorders>
          </w:tcPr>
          <w:p w14:paraId="3DC38C58" w14:textId="77777777" w:rsidR="00C66F68" w:rsidRPr="001035AA" w:rsidRDefault="00C66F68" w:rsidP="00D06085">
            <w:pPr>
              <w:spacing w:line="360" w:lineRule="auto"/>
              <w:jc w:val="center"/>
              <w:rPr>
                <w:rFonts w:ascii="Arial" w:hAnsi="Arial" w:cs="Arial"/>
                <w:b/>
                <w:bCs/>
              </w:rPr>
            </w:pPr>
            <w:r w:rsidRPr="001035AA">
              <w:rPr>
                <w:rFonts w:ascii="Arial" w:hAnsi="Arial" w:cs="Arial"/>
                <w:b/>
                <w:bCs/>
              </w:rPr>
              <w:t>F1-score</w:t>
            </w:r>
          </w:p>
        </w:tc>
        <w:tc>
          <w:tcPr>
            <w:tcW w:w="1048" w:type="dxa"/>
            <w:tcBorders>
              <w:bottom w:val="single" w:sz="18" w:space="0" w:color="auto"/>
            </w:tcBorders>
          </w:tcPr>
          <w:p w14:paraId="11EBDE65" w14:textId="28893356" w:rsidR="00C66F68" w:rsidRPr="001035AA" w:rsidRDefault="008E29C7" w:rsidP="00D06085">
            <w:pPr>
              <w:spacing w:line="360" w:lineRule="auto"/>
              <w:jc w:val="center"/>
              <w:rPr>
                <w:rFonts w:ascii="Arial" w:hAnsi="Arial" w:cs="Arial"/>
                <w:b/>
                <w:bCs/>
              </w:rPr>
            </w:pPr>
            <w:r w:rsidRPr="008E29C7">
              <w:rPr>
                <w:rFonts w:ascii="Arial" w:hAnsi="Arial" w:cs="Arial"/>
                <w:b/>
                <w:bCs/>
              </w:rPr>
              <w:t>ROC-AUC</w:t>
            </w:r>
          </w:p>
        </w:tc>
        <w:tc>
          <w:tcPr>
            <w:tcW w:w="1280" w:type="dxa"/>
            <w:tcBorders>
              <w:bottom w:val="single" w:sz="18" w:space="0" w:color="auto"/>
            </w:tcBorders>
          </w:tcPr>
          <w:p w14:paraId="20BF74AD" w14:textId="77777777" w:rsidR="00C66F68" w:rsidRPr="001035AA" w:rsidRDefault="00C66F68" w:rsidP="00D06085">
            <w:pPr>
              <w:spacing w:line="360" w:lineRule="auto"/>
              <w:jc w:val="center"/>
              <w:rPr>
                <w:rFonts w:ascii="Arial" w:hAnsi="Arial" w:cs="Arial"/>
                <w:b/>
                <w:bCs/>
              </w:rPr>
            </w:pPr>
            <w:r w:rsidRPr="001035AA">
              <w:rPr>
                <w:rFonts w:ascii="Arial" w:hAnsi="Arial" w:cs="Arial"/>
                <w:b/>
                <w:bCs/>
              </w:rPr>
              <w:t>Specificity</w:t>
            </w:r>
          </w:p>
        </w:tc>
      </w:tr>
      <w:tr w:rsidR="00C66F68" w:rsidRPr="001035AA" w14:paraId="62F5AE7C" w14:textId="77777777" w:rsidTr="005E0374">
        <w:trPr>
          <w:trHeight w:val="444"/>
        </w:trPr>
        <w:tc>
          <w:tcPr>
            <w:tcW w:w="1362" w:type="dxa"/>
            <w:tcBorders>
              <w:top w:val="single" w:sz="18" w:space="0" w:color="auto"/>
            </w:tcBorders>
          </w:tcPr>
          <w:p w14:paraId="526C6C92" w14:textId="1DC8C993" w:rsidR="00C66F68" w:rsidRPr="001035AA" w:rsidRDefault="00FB5C13" w:rsidP="00D06085">
            <w:pPr>
              <w:spacing w:line="360" w:lineRule="auto"/>
              <w:jc w:val="center"/>
              <w:rPr>
                <w:rFonts w:ascii="Arial" w:hAnsi="Arial" w:cs="Arial"/>
              </w:rPr>
            </w:pPr>
            <w:r w:rsidRPr="00FB5C13">
              <w:rPr>
                <w:rFonts w:ascii="Arial" w:hAnsi="Arial" w:cs="Arial"/>
              </w:rPr>
              <w:t>InceptionV3</w:t>
            </w:r>
          </w:p>
        </w:tc>
        <w:tc>
          <w:tcPr>
            <w:tcW w:w="1231" w:type="dxa"/>
            <w:tcBorders>
              <w:top w:val="single" w:sz="18" w:space="0" w:color="auto"/>
            </w:tcBorders>
          </w:tcPr>
          <w:p w14:paraId="248DEC3E" w14:textId="2FD72D6B" w:rsidR="00C66F68" w:rsidRPr="001035AA" w:rsidRDefault="00820D6A" w:rsidP="00D06085">
            <w:pPr>
              <w:spacing w:line="360" w:lineRule="auto"/>
              <w:jc w:val="center"/>
              <w:rPr>
                <w:rFonts w:ascii="Arial" w:hAnsi="Arial" w:cs="Arial"/>
              </w:rPr>
            </w:pPr>
            <w:r>
              <w:rPr>
                <w:rFonts w:ascii="Arial" w:hAnsi="Arial" w:cs="Arial"/>
              </w:rPr>
              <w:t>5</w:t>
            </w:r>
            <w:r w:rsidR="00C66F68" w:rsidRPr="001035AA">
              <w:rPr>
                <w:rFonts w:ascii="Arial" w:hAnsi="Arial" w:cs="Arial"/>
              </w:rPr>
              <w:t>5%</w:t>
            </w:r>
          </w:p>
        </w:tc>
        <w:tc>
          <w:tcPr>
            <w:tcW w:w="1232" w:type="dxa"/>
            <w:tcBorders>
              <w:top w:val="single" w:sz="18" w:space="0" w:color="auto"/>
            </w:tcBorders>
          </w:tcPr>
          <w:p w14:paraId="73ACB9C6" w14:textId="01312645" w:rsidR="00C66F68" w:rsidRPr="001035AA" w:rsidRDefault="00820D6A" w:rsidP="00D06085">
            <w:pPr>
              <w:spacing w:line="360" w:lineRule="auto"/>
              <w:jc w:val="center"/>
              <w:rPr>
                <w:rFonts w:ascii="Arial" w:hAnsi="Arial" w:cs="Arial"/>
              </w:rPr>
            </w:pPr>
            <w:r>
              <w:rPr>
                <w:rFonts w:ascii="Arial" w:hAnsi="Arial" w:cs="Arial"/>
              </w:rPr>
              <w:t>36</w:t>
            </w:r>
            <w:r w:rsidR="00C66F68" w:rsidRPr="001035AA">
              <w:rPr>
                <w:rFonts w:ascii="Arial" w:hAnsi="Arial" w:cs="Arial"/>
              </w:rPr>
              <w:t>%</w:t>
            </w:r>
          </w:p>
        </w:tc>
        <w:tc>
          <w:tcPr>
            <w:tcW w:w="1085" w:type="dxa"/>
            <w:tcBorders>
              <w:top w:val="single" w:sz="18" w:space="0" w:color="auto"/>
            </w:tcBorders>
          </w:tcPr>
          <w:p w14:paraId="445FC40F" w14:textId="6F7BEB5C" w:rsidR="00C66F68" w:rsidRPr="001035AA" w:rsidRDefault="00C66F68" w:rsidP="00D06085">
            <w:pPr>
              <w:spacing w:line="360" w:lineRule="auto"/>
              <w:jc w:val="center"/>
              <w:rPr>
                <w:rFonts w:ascii="Arial" w:hAnsi="Arial" w:cs="Arial"/>
              </w:rPr>
            </w:pPr>
            <w:r w:rsidRPr="001035AA">
              <w:rPr>
                <w:rFonts w:ascii="Arial" w:hAnsi="Arial" w:cs="Arial"/>
              </w:rPr>
              <w:t>9</w:t>
            </w:r>
            <w:r w:rsidR="00820D6A">
              <w:rPr>
                <w:rFonts w:ascii="Arial" w:hAnsi="Arial" w:cs="Arial"/>
              </w:rPr>
              <w:t>2</w:t>
            </w:r>
            <w:r w:rsidRPr="001035AA">
              <w:rPr>
                <w:rFonts w:ascii="Arial" w:hAnsi="Arial" w:cs="Arial"/>
              </w:rPr>
              <w:t>%</w:t>
            </w:r>
          </w:p>
        </w:tc>
        <w:tc>
          <w:tcPr>
            <w:tcW w:w="1058" w:type="dxa"/>
            <w:tcBorders>
              <w:top w:val="single" w:sz="18" w:space="0" w:color="auto"/>
            </w:tcBorders>
          </w:tcPr>
          <w:p w14:paraId="28F15947" w14:textId="3D72D61E" w:rsidR="00C66F68" w:rsidRPr="001035AA" w:rsidRDefault="00820D6A" w:rsidP="00D06085">
            <w:pPr>
              <w:spacing w:line="360" w:lineRule="auto"/>
              <w:jc w:val="center"/>
              <w:rPr>
                <w:rFonts w:ascii="Arial" w:hAnsi="Arial" w:cs="Arial"/>
              </w:rPr>
            </w:pPr>
            <w:r>
              <w:rPr>
                <w:rFonts w:ascii="Arial" w:hAnsi="Arial" w:cs="Arial"/>
              </w:rPr>
              <w:t>52</w:t>
            </w:r>
            <w:r w:rsidR="00C66F68" w:rsidRPr="001035AA">
              <w:rPr>
                <w:rFonts w:ascii="Arial" w:hAnsi="Arial" w:cs="Arial"/>
              </w:rPr>
              <w:t>%</w:t>
            </w:r>
          </w:p>
        </w:tc>
        <w:tc>
          <w:tcPr>
            <w:tcW w:w="1048" w:type="dxa"/>
            <w:tcBorders>
              <w:top w:val="single" w:sz="18" w:space="0" w:color="auto"/>
            </w:tcBorders>
          </w:tcPr>
          <w:p w14:paraId="4DFACCDD" w14:textId="30F070F7" w:rsidR="00C66F68" w:rsidRPr="001035AA" w:rsidRDefault="008E29C7" w:rsidP="00D06085">
            <w:pPr>
              <w:spacing w:line="360" w:lineRule="auto"/>
              <w:jc w:val="center"/>
              <w:rPr>
                <w:rFonts w:ascii="Arial" w:hAnsi="Arial" w:cs="Arial"/>
              </w:rPr>
            </w:pPr>
            <w:r>
              <w:rPr>
                <w:rFonts w:ascii="Arial" w:hAnsi="Arial" w:cs="Arial"/>
              </w:rPr>
              <w:t>61</w:t>
            </w:r>
            <w:r w:rsidR="00C66F68" w:rsidRPr="001035AA">
              <w:rPr>
                <w:rFonts w:ascii="Arial" w:hAnsi="Arial" w:cs="Arial"/>
              </w:rPr>
              <w:t>%</w:t>
            </w:r>
          </w:p>
        </w:tc>
        <w:tc>
          <w:tcPr>
            <w:tcW w:w="1280" w:type="dxa"/>
            <w:tcBorders>
              <w:top w:val="single" w:sz="18" w:space="0" w:color="auto"/>
            </w:tcBorders>
          </w:tcPr>
          <w:p w14:paraId="29920C7C" w14:textId="7DB97CB3" w:rsidR="00C66F68" w:rsidRPr="001035AA" w:rsidRDefault="00820D6A" w:rsidP="00D06085">
            <w:pPr>
              <w:spacing w:line="360" w:lineRule="auto"/>
              <w:jc w:val="center"/>
              <w:rPr>
                <w:rFonts w:ascii="Arial" w:hAnsi="Arial" w:cs="Arial"/>
              </w:rPr>
            </w:pPr>
            <w:r>
              <w:rPr>
                <w:rFonts w:ascii="Arial" w:hAnsi="Arial" w:cs="Arial"/>
              </w:rPr>
              <w:t>42</w:t>
            </w:r>
            <w:r w:rsidR="00C66F68" w:rsidRPr="001035AA">
              <w:rPr>
                <w:rFonts w:ascii="Arial" w:hAnsi="Arial" w:cs="Arial"/>
              </w:rPr>
              <w:t>%</w:t>
            </w:r>
          </w:p>
        </w:tc>
      </w:tr>
      <w:tr w:rsidR="00C66F68" w:rsidRPr="001035AA" w14:paraId="0231AFD0" w14:textId="77777777" w:rsidTr="005E0374">
        <w:trPr>
          <w:trHeight w:val="468"/>
        </w:trPr>
        <w:tc>
          <w:tcPr>
            <w:tcW w:w="1362" w:type="dxa"/>
          </w:tcPr>
          <w:p w14:paraId="0633C928" w14:textId="4CDC573B" w:rsidR="00C66F68" w:rsidRPr="001035AA" w:rsidRDefault="00FB5C13" w:rsidP="00D06085">
            <w:pPr>
              <w:spacing w:line="360" w:lineRule="auto"/>
              <w:jc w:val="center"/>
              <w:rPr>
                <w:rFonts w:ascii="Arial" w:hAnsi="Arial" w:cs="Arial"/>
              </w:rPr>
            </w:pPr>
            <w:r w:rsidRPr="00FB5C13">
              <w:rPr>
                <w:rFonts w:ascii="Arial" w:hAnsi="Arial" w:cs="Arial"/>
              </w:rPr>
              <w:t>MobileNetV2</w:t>
            </w:r>
          </w:p>
        </w:tc>
        <w:tc>
          <w:tcPr>
            <w:tcW w:w="1231" w:type="dxa"/>
          </w:tcPr>
          <w:p w14:paraId="0BB8AB8C" w14:textId="4174D162" w:rsidR="00C66F68" w:rsidRPr="001035AA" w:rsidRDefault="00827654" w:rsidP="00D06085">
            <w:pPr>
              <w:spacing w:line="360" w:lineRule="auto"/>
              <w:jc w:val="center"/>
              <w:rPr>
                <w:rFonts w:ascii="Arial" w:hAnsi="Arial" w:cs="Arial"/>
              </w:rPr>
            </w:pPr>
            <w:r>
              <w:rPr>
                <w:rFonts w:ascii="Arial" w:hAnsi="Arial" w:cs="Arial"/>
              </w:rPr>
              <w:t>59</w:t>
            </w:r>
            <w:r w:rsidR="00C66F68" w:rsidRPr="001035AA">
              <w:rPr>
                <w:rFonts w:ascii="Arial" w:hAnsi="Arial" w:cs="Arial"/>
              </w:rPr>
              <w:t>%</w:t>
            </w:r>
          </w:p>
        </w:tc>
        <w:tc>
          <w:tcPr>
            <w:tcW w:w="1232" w:type="dxa"/>
          </w:tcPr>
          <w:p w14:paraId="4699CD2F" w14:textId="013FEE7F" w:rsidR="00C66F68" w:rsidRPr="001035AA" w:rsidRDefault="00827654" w:rsidP="00D06085">
            <w:pPr>
              <w:spacing w:line="360" w:lineRule="auto"/>
              <w:jc w:val="center"/>
              <w:rPr>
                <w:rFonts w:ascii="Arial" w:hAnsi="Arial" w:cs="Arial"/>
              </w:rPr>
            </w:pPr>
            <w:r>
              <w:rPr>
                <w:rFonts w:ascii="Arial" w:hAnsi="Arial" w:cs="Arial"/>
              </w:rPr>
              <w:t>37</w:t>
            </w:r>
            <w:r w:rsidR="00C66F68" w:rsidRPr="001035AA">
              <w:rPr>
                <w:rFonts w:ascii="Arial" w:hAnsi="Arial" w:cs="Arial"/>
              </w:rPr>
              <w:t>%</w:t>
            </w:r>
          </w:p>
        </w:tc>
        <w:tc>
          <w:tcPr>
            <w:tcW w:w="1085" w:type="dxa"/>
          </w:tcPr>
          <w:p w14:paraId="15616E2D" w14:textId="01C34BB3" w:rsidR="00C66F68" w:rsidRPr="001035AA" w:rsidRDefault="00827654" w:rsidP="00D06085">
            <w:pPr>
              <w:spacing w:line="360" w:lineRule="auto"/>
              <w:jc w:val="center"/>
              <w:rPr>
                <w:rFonts w:ascii="Arial" w:hAnsi="Arial" w:cs="Arial"/>
              </w:rPr>
            </w:pPr>
            <w:r>
              <w:rPr>
                <w:rFonts w:ascii="Arial" w:hAnsi="Arial" w:cs="Arial"/>
              </w:rPr>
              <w:t>76</w:t>
            </w:r>
            <w:r w:rsidR="00C66F68" w:rsidRPr="001035AA">
              <w:rPr>
                <w:rFonts w:ascii="Arial" w:hAnsi="Arial" w:cs="Arial"/>
              </w:rPr>
              <w:t>%</w:t>
            </w:r>
          </w:p>
        </w:tc>
        <w:tc>
          <w:tcPr>
            <w:tcW w:w="1058" w:type="dxa"/>
          </w:tcPr>
          <w:p w14:paraId="55CC6F9D" w14:textId="10EB370D" w:rsidR="00C66F68" w:rsidRPr="001035AA" w:rsidRDefault="00827654" w:rsidP="00D06085">
            <w:pPr>
              <w:spacing w:line="360" w:lineRule="auto"/>
              <w:jc w:val="center"/>
              <w:rPr>
                <w:rFonts w:ascii="Arial" w:hAnsi="Arial" w:cs="Arial"/>
              </w:rPr>
            </w:pPr>
            <w:r>
              <w:rPr>
                <w:rFonts w:ascii="Arial" w:hAnsi="Arial" w:cs="Arial"/>
              </w:rPr>
              <w:t>50</w:t>
            </w:r>
            <w:r w:rsidR="00C66F68" w:rsidRPr="001035AA">
              <w:rPr>
                <w:rFonts w:ascii="Arial" w:hAnsi="Arial" w:cs="Arial"/>
              </w:rPr>
              <w:t>%</w:t>
            </w:r>
          </w:p>
        </w:tc>
        <w:tc>
          <w:tcPr>
            <w:tcW w:w="1048" w:type="dxa"/>
          </w:tcPr>
          <w:p w14:paraId="1EE2CDE0" w14:textId="34B5B294" w:rsidR="00C66F68" w:rsidRPr="001035AA" w:rsidRDefault="00B04DA1" w:rsidP="00D06085">
            <w:pPr>
              <w:spacing w:line="360" w:lineRule="auto"/>
              <w:jc w:val="center"/>
              <w:rPr>
                <w:rFonts w:ascii="Arial" w:hAnsi="Arial" w:cs="Arial"/>
              </w:rPr>
            </w:pPr>
            <w:r>
              <w:rPr>
                <w:rFonts w:ascii="Arial" w:hAnsi="Arial" w:cs="Arial"/>
              </w:rPr>
              <w:t>69</w:t>
            </w:r>
            <w:r w:rsidR="00C66F68" w:rsidRPr="001035AA">
              <w:rPr>
                <w:rFonts w:ascii="Arial" w:hAnsi="Arial" w:cs="Arial"/>
              </w:rPr>
              <w:t>%</w:t>
            </w:r>
          </w:p>
        </w:tc>
        <w:tc>
          <w:tcPr>
            <w:tcW w:w="1280" w:type="dxa"/>
          </w:tcPr>
          <w:p w14:paraId="7E00DD2B" w14:textId="58845FF3" w:rsidR="00C66F68" w:rsidRPr="001035AA" w:rsidRDefault="00B04DA1" w:rsidP="00D06085">
            <w:pPr>
              <w:spacing w:line="360" w:lineRule="auto"/>
              <w:jc w:val="center"/>
              <w:rPr>
                <w:rFonts w:ascii="Arial" w:hAnsi="Arial" w:cs="Arial"/>
              </w:rPr>
            </w:pPr>
            <w:r>
              <w:rPr>
                <w:rFonts w:ascii="Arial" w:hAnsi="Arial" w:cs="Arial"/>
              </w:rPr>
              <w:t>53</w:t>
            </w:r>
            <w:r w:rsidR="00C66F68" w:rsidRPr="001035AA">
              <w:rPr>
                <w:rFonts w:ascii="Arial" w:hAnsi="Arial" w:cs="Arial"/>
              </w:rPr>
              <w:t>%</w:t>
            </w:r>
          </w:p>
        </w:tc>
      </w:tr>
      <w:tr w:rsidR="00C66F68" w:rsidRPr="001035AA" w14:paraId="1A98931F" w14:textId="77777777" w:rsidTr="005E0374">
        <w:trPr>
          <w:trHeight w:val="487"/>
        </w:trPr>
        <w:tc>
          <w:tcPr>
            <w:tcW w:w="1362" w:type="dxa"/>
          </w:tcPr>
          <w:p w14:paraId="47327556" w14:textId="7C507291" w:rsidR="00C66F68" w:rsidRPr="001035AA" w:rsidRDefault="008171E8" w:rsidP="00D06085">
            <w:pPr>
              <w:spacing w:line="360" w:lineRule="auto"/>
              <w:jc w:val="center"/>
              <w:rPr>
                <w:rFonts w:ascii="Arial" w:hAnsi="Arial" w:cs="Arial"/>
              </w:rPr>
            </w:pPr>
            <w:r w:rsidRPr="008171E8">
              <w:rPr>
                <w:rFonts w:ascii="Arial" w:hAnsi="Arial" w:cs="Arial"/>
              </w:rPr>
              <w:t>ResNet50</w:t>
            </w:r>
          </w:p>
        </w:tc>
        <w:tc>
          <w:tcPr>
            <w:tcW w:w="1231" w:type="dxa"/>
          </w:tcPr>
          <w:p w14:paraId="75CC359D" w14:textId="72E9011E" w:rsidR="00C66F68" w:rsidRPr="001035AA" w:rsidRDefault="00B04DA1" w:rsidP="00D06085">
            <w:pPr>
              <w:spacing w:line="360" w:lineRule="auto"/>
              <w:jc w:val="center"/>
              <w:rPr>
                <w:rFonts w:ascii="Arial" w:hAnsi="Arial" w:cs="Arial"/>
              </w:rPr>
            </w:pPr>
            <w:r>
              <w:rPr>
                <w:rFonts w:ascii="Arial" w:hAnsi="Arial" w:cs="Arial"/>
              </w:rPr>
              <w:t>73</w:t>
            </w:r>
            <w:r w:rsidR="00C66F68" w:rsidRPr="001035AA">
              <w:rPr>
                <w:rFonts w:ascii="Arial" w:hAnsi="Arial" w:cs="Arial"/>
              </w:rPr>
              <w:t>%</w:t>
            </w:r>
          </w:p>
        </w:tc>
        <w:tc>
          <w:tcPr>
            <w:tcW w:w="1232" w:type="dxa"/>
          </w:tcPr>
          <w:p w14:paraId="3631C2EB" w14:textId="077E9CFD" w:rsidR="00C66F68" w:rsidRPr="001035AA" w:rsidRDefault="00B04DA1" w:rsidP="00D06085">
            <w:pPr>
              <w:spacing w:line="360" w:lineRule="auto"/>
              <w:jc w:val="center"/>
              <w:rPr>
                <w:rFonts w:ascii="Arial" w:hAnsi="Arial" w:cs="Arial"/>
              </w:rPr>
            </w:pPr>
            <w:r>
              <w:rPr>
                <w:rFonts w:ascii="Arial" w:hAnsi="Arial" w:cs="Arial"/>
              </w:rPr>
              <w:t>0</w:t>
            </w:r>
            <w:r w:rsidR="00C66F68" w:rsidRPr="001035AA">
              <w:rPr>
                <w:rFonts w:ascii="Arial" w:hAnsi="Arial" w:cs="Arial"/>
              </w:rPr>
              <w:t>%</w:t>
            </w:r>
          </w:p>
        </w:tc>
        <w:tc>
          <w:tcPr>
            <w:tcW w:w="1085" w:type="dxa"/>
          </w:tcPr>
          <w:p w14:paraId="2E0F8704" w14:textId="3F782B9A" w:rsidR="00C66F68" w:rsidRPr="001035AA" w:rsidRDefault="00B04DA1" w:rsidP="00D06085">
            <w:pPr>
              <w:spacing w:line="360" w:lineRule="auto"/>
              <w:jc w:val="center"/>
              <w:rPr>
                <w:rFonts w:ascii="Arial" w:hAnsi="Arial" w:cs="Arial"/>
              </w:rPr>
            </w:pPr>
            <w:r>
              <w:rPr>
                <w:rFonts w:ascii="Arial" w:hAnsi="Arial" w:cs="Arial"/>
              </w:rPr>
              <w:t>0</w:t>
            </w:r>
            <w:r w:rsidR="00C66F68" w:rsidRPr="001035AA">
              <w:rPr>
                <w:rFonts w:ascii="Arial" w:hAnsi="Arial" w:cs="Arial"/>
              </w:rPr>
              <w:t>%</w:t>
            </w:r>
          </w:p>
        </w:tc>
        <w:tc>
          <w:tcPr>
            <w:tcW w:w="1058" w:type="dxa"/>
          </w:tcPr>
          <w:p w14:paraId="24BB6F89" w14:textId="6F3C8427" w:rsidR="00C66F68" w:rsidRPr="001035AA" w:rsidRDefault="00B04DA1" w:rsidP="00D06085">
            <w:pPr>
              <w:spacing w:line="360" w:lineRule="auto"/>
              <w:jc w:val="center"/>
              <w:rPr>
                <w:rFonts w:ascii="Arial" w:hAnsi="Arial" w:cs="Arial"/>
              </w:rPr>
            </w:pPr>
            <w:r>
              <w:rPr>
                <w:rFonts w:ascii="Arial" w:hAnsi="Arial" w:cs="Arial"/>
              </w:rPr>
              <w:t>0</w:t>
            </w:r>
            <w:r w:rsidR="00C66F68" w:rsidRPr="001035AA">
              <w:rPr>
                <w:rFonts w:ascii="Arial" w:hAnsi="Arial" w:cs="Arial"/>
              </w:rPr>
              <w:t>%</w:t>
            </w:r>
          </w:p>
        </w:tc>
        <w:tc>
          <w:tcPr>
            <w:tcW w:w="1048" w:type="dxa"/>
          </w:tcPr>
          <w:p w14:paraId="45B28E65" w14:textId="6B51252E" w:rsidR="00C66F68" w:rsidRPr="001035AA" w:rsidRDefault="001B1445" w:rsidP="00D06085">
            <w:pPr>
              <w:spacing w:line="360" w:lineRule="auto"/>
              <w:jc w:val="center"/>
              <w:rPr>
                <w:rFonts w:ascii="Arial" w:hAnsi="Arial" w:cs="Arial"/>
              </w:rPr>
            </w:pPr>
            <w:r>
              <w:rPr>
                <w:rFonts w:ascii="Arial" w:hAnsi="Arial" w:cs="Arial"/>
              </w:rPr>
              <w:t>5</w:t>
            </w:r>
            <w:r w:rsidR="00C66F68" w:rsidRPr="001035AA">
              <w:rPr>
                <w:rFonts w:ascii="Arial" w:hAnsi="Arial" w:cs="Arial"/>
              </w:rPr>
              <w:t>1%</w:t>
            </w:r>
          </w:p>
        </w:tc>
        <w:tc>
          <w:tcPr>
            <w:tcW w:w="1280" w:type="dxa"/>
          </w:tcPr>
          <w:p w14:paraId="6E0D984C" w14:textId="275F672D" w:rsidR="00C66F68" w:rsidRPr="001035AA" w:rsidRDefault="001B1445" w:rsidP="00D06085">
            <w:pPr>
              <w:spacing w:line="360" w:lineRule="auto"/>
              <w:jc w:val="center"/>
              <w:rPr>
                <w:rFonts w:ascii="Arial" w:hAnsi="Arial" w:cs="Arial"/>
              </w:rPr>
            </w:pPr>
            <w:r>
              <w:rPr>
                <w:rFonts w:ascii="Arial" w:hAnsi="Arial" w:cs="Arial"/>
              </w:rPr>
              <w:t>100</w:t>
            </w:r>
            <w:r w:rsidR="00C66F68" w:rsidRPr="001035AA">
              <w:rPr>
                <w:rFonts w:ascii="Arial" w:hAnsi="Arial" w:cs="Arial"/>
              </w:rPr>
              <w:t>%</w:t>
            </w:r>
          </w:p>
        </w:tc>
      </w:tr>
      <w:tr w:rsidR="00C66F68" w:rsidRPr="001035AA" w14:paraId="07C98E6F" w14:textId="77777777" w:rsidTr="005E0374">
        <w:trPr>
          <w:trHeight w:val="646"/>
        </w:trPr>
        <w:tc>
          <w:tcPr>
            <w:tcW w:w="1362" w:type="dxa"/>
          </w:tcPr>
          <w:p w14:paraId="6A50DB4F" w14:textId="7CC4D143" w:rsidR="00C66F68" w:rsidRPr="001035AA" w:rsidRDefault="008171E8" w:rsidP="00D06085">
            <w:pPr>
              <w:spacing w:line="360" w:lineRule="auto"/>
              <w:jc w:val="center"/>
              <w:rPr>
                <w:rFonts w:ascii="Arial" w:hAnsi="Arial" w:cs="Arial"/>
              </w:rPr>
            </w:pPr>
            <w:r w:rsidRPr="008171E8">
              <w:rPr>
                <w:rFonts w:ascii="Arial" w:hAnsi="Arial" w:cs="Arial"/>
              </w:rPr>
              <w:t>VGG16</w:t>
            </w:r>
          </w:p>
        </w:tc>
        <w:tc>
          <w:tcPr>
            <w:tcW w:w="1231" w:type="dxa"/>
          </w:tcPr>
          <w:p w14:paraId="3AFA57BE" w14:textId="190D030E" w:rsidR="00C66F68" w:rsidRPr="001035AA" w:rsidRDefault="001B1445" w:rsidP="00D06085">
            <w:pPr>
              <w:spacing w:line="360" w:lineRule="auto"/>
              <w:jc w:val="center"/>
              <w:rPr>
                <w:rFonts w:ascii="Arial" w:hAnsi="Arial" w:cs="Arial"/>
              </w:rPr>
            </w:pPr>
            <w:r>
              <w:rPr>
                <w:rFonts w:ascii="Arial" w:hAnsi="Arial" w:cs="Arial"/>
              </w:rPr>
              <w:t>73</w:t>
            </w:r>
            <w:r w:rsidR="00C66F68" w:rsidRPr="001035AA">
              <w:rPr>
                <w:rFonts w:ascii="Arial" w:hAnsi="Arial" w:cs="Arial"/>
              </w:rPr>
              <w:t>%</w:t>
            </w:r>
          </w:p>
        </w:tc>
        <w:tc>
          <w:tcPr>
            <w:tcW w:w="1232" w:type="dxa"/>
          </w:tcPr>
          <w:p w14:paraId="3104D909" w14:textId="1205EFEF" w:rsidR="00C66F68" w:rsidRPr="001035AA" w:rsidRDefault="00C66F68" w:rsidP="00D06085">
            <w:pPr>
              <w:spacing w:line="360" w:lineRule="auto"/>
              <w:jc w:val="center"/>
              <w:rPr>
                <w:rFonts w:ascii="Arial" w:hAnsi="Arial" w:cs="Arial"/>
              </w:rPr>
            </w:pPr>
            <w:r w:rsidRPr="001035AA">
              <w:rPr>
                <w:rFonts w:ascii="Arial" w:hAnsi="Arial" w:cs="Arial"/>
              </w:rPr>
              <w:t>0%</w:t>
            </w:r>
          </w:p>
        </w:tc>
        <w:tc>
          <w:tcPr>
            <w:tcW w:w="1085" w:type="dxa"/>
          </w:tcPr>
          <w:p w14:paraId="2206ECE9" w14:textId="793A7AE2" w:rsidR="00C66F68" w:rsidRPr="001035AA" w:rsidRDefault="001B1445" w:rsidP="00D06085">
            <w:pPr>
              <w:spacing w:line="360" w:lineRule="auto"/>
              <w:jc w:val="center"/>
              <w:rPr>
                <w:rFonts w:ascii="Arial" w:hAnsi="Arial" w:cs="Arial"/>
              </w:rPr>
            </w:pPr>
            <w:r>
              <w:rPr>
                <w:rFonts w:ascii="Arial" w:hAnsi="Arial" w:cs="Arial"/>
              </w:rPr>
              <w:t>0</w:t>
            </w:r>
            <w:r w:rsidR="00C66F68" w:rsidRPr="001035AA">
              <w:rPr>
                <w:rFonts w:ascii="Arial" w:hAnsi="Arial" w:cs="Arial"/>
              </w:rPr>
              <w:t>%</w:t>
            </w:r>
          </w:p>
        </w:tc>
        <w:tc>
          <w:tcPr>
            <w:tcW w:w="1058" w:type="dxa"/>
          </w:tcPr>
          <w:p w14:paraId="7EBB7AC9" w14:textId="60E154C2" w:rsidR="00C66F68" w:rsidRPr="001035AA" w:rsidRDefault="001B1445" w:rsidP="00D06085">
            <w:pPr>
              <w:spacing w:line="360" w:lineRule="auto"/>
              <w:jc w:val="center"/>
              <w:rPr>
                <w:rFonts w:ascii="Arial" w:hAnsi="Arial" w:cs="Arial"/>
              </w:rPr>
            </w:pPr>
            <w:r>
              <w:rPr>
                <w:rFonts w:ascii="Arial" w:hAnsi="Arial" w:cs="Arial"/>
              </w:rPr>
              <w:t>0</w:t>
            </w:r>
            <w:r w:rsidR="00C66F68" w:rsidRPr="001035AA">
              <w:rPr>
                <w:rFonts w:ascii="Arial" w:hAnsi="Arial" w:cs="Arial"/>
              </w:rPr>
              <w:t>%</w:t>
            </w:r>
          </w:p>
        </w:tc>
        <w:tc>
          <w:tcPr>
            <w:tcW w:w="1048" w:type="dxa"/>
          </w:tcPr>
          <w:p w14:paraId="7962708B" w14:textId="1AF6E76F" w:rsidR="00C66F68" w:rsidRPr="001035AA" w:rsidRDefault="001B1445" w:rsidP="00D06085">
            <w:pPr>
              <w:spacing w:line="360" w:lineRule="auto"/>
              <w:jc w:val="center"/>
              <w:rPr>
                <w:rFonts w:ascii="Arial" w:hAnsi="Arial" w:cs="Arial"/>
              </w:rPr>
            </w:pPr>
            <w:r>
              <w:rPr>
                <w:rFonts w:ascii="Arial" w:hAnsi="Arial" w:cs="Arial"/>
              </w:rPr>
              <w:t>50</w:t>
            </w:r>
            <w:r w:rsidR="00C66F68" w:rsidRPr="001035AA">
              <w:rPr>
                <w:rFonts w:ascii="Arial" w:hAnsi="Arial" w:cs="Arial"/>
              </w:rPr>
              <w:t>%</w:t>
            </w:r>
          </w:p>
        </w:tc>
        <w:tc>
          <w:tcPr>
            <w:tcW w:w="1280" w:type="dxa"/>
          </w:tcPr>
          <w:p w14:paraId="50848AB1" w14:textId="2BC637E9" w:rsidR="00C66F68" w:rsidRPr="001035AA" w:rsidRDefault="001B1445" w:rsidP="00D06085">
            <w:pPr>
              <w:spacing w:line="360" w:lineRule="auto"/>
              <w:jc w:val="center"/>
              <w:rPr>
                <w:rFonts w:ascii="Arial" w:hAnsi="Arial" w:cs="Arial"/>
              </w:rPr>
            </w:pPr>
            <w:r>
              <w:rPr>
                <w:rFonts w:ascii="Arial" w:hAnsi="Arial" w:cs="Arial"/>
              </w:rPr>
              <w:t>100</w:t>
            </w:r>
            <w:r w:rsidR="00C66F68" w:rsidRPr="001035AA">
              <w:rPr>
                <w:rFonts w:ascii="Arial" w:hAnsi="Arial" w:cs="Arial"/>
              </w:rPr>
              <w:t>%</w:t>
            </w:r>
          </w:p>
        </w:tc>
      </w:tr>
      <w:tr w:rsidR="00C66F68" w:rsidRPr="001035AA" w14:paraId="12E7841D" w14:textId="77777777" w:rsidTr="005E0374">
        <w:tc>
          <w:tcPr>
            <w:tcW w:w="1362" w:type="dxa"/>
          </w:tcPr>
          <w:p w14:paraId="5A69DB8A" w14:textId="77777777" w:rsidR="00C66F68" w:rsidRPr="001035AA" w:rsidRDefault="00C66F68" w:rsidP="00D06085">
            <w:pPr>
              <w:spacing w:line="360" w:lineRule="auto"/>
              <w:jc w:val="center"/>
              <w:rPr>
                <w:rFonts w:ascii="Arial" w:hAnsi="Arial" w:cs="Arial"/>
              </w:rPr>
            </w:pPr>
            <w:r w:rsidRPr="001035AA">
              <w:rPr>
                <w:rFonts w:ascii="Arial" w:hAnsi="Arial" w:cs="Arial"/>
              </w:rPr>
              <w:t>My Ensemble Model</w:t>
            </w:r>
          </w:p>
        </w:tc>
        <w:tc>
          <w:tcPr>
            <w:tcW w:w="1231" w:type="dxa"/>
          </w:tcPr>
          <w:p w14:paraId="2A182536" w14:textId="30A28C28" w:rsidR="00C66F68" w:rsidRPr="001035AA" w:rsidRDefault="00531FF0" w:rsidP="00D06085">
            <w:pPr>
              <w:spacing w:line="360" w:lineRule="auto"/>
              <w:jc w:val="center"/>
              <w:rPr>
                <w:rFonts w:ascii="Arial" w:hAnsi="Arial" w:cs="Arial"/>
              </w:rPr>
            </w:pPr>
            <w:r>
              <w:rPr>
                <w:rFonts w:ascii="Arial" w:hAnsi="Arial" w:cs="Arial"/>
              </w:rPr>
              <w:t>81</w:t>
            </w:r>
            <w:r w:rsidR="00C66F68" w:rsidRPr="001035AA">
              <w:rPr>
                <w:rFonts w:ascii="Arial" w:hAnsi="Arial" w:cs="Arial"/>
              </w:rPr>
              <w:t>%</w:t>
            </w:r>
          </w:p>
        </w:tc>
        <w:tc>
          <w:tcPr>
            <w:tcW w:w="1232" w:type="dxa"/>
          </w:tcPr>
          <w:p w14:paraId="7B58478E" w14:textId="0F6B1418" w:rsidR="00C66F68" w:rsidRPr="001035AA" w:rsidRDefault="00531FF0" w:rsidP="00D06085">
            <w:pPr>
              <w:spacing w:line="360" w:lineRule="auto"/>
              <w:jc w:val="center"/>
              <w:rPr>
                <w:rFonts w:ascii="Arial" w:hAnsi="Arial" w:cs="Arial"/>
              </w:rPr>
            </w:pPr>
            <w:r>
              <w:rPr>
                <w:rFonts w:ascii="Arial" w:hAnsi="Arial" w:cs="Arial"/>
              </w:rPr>
              <w:t>73</w:t>
            </w:r>
            <w:r w:rsidR="00C66F68" w:rsidRPr="001035AA">
              <w:rPr>
                <w:rFonts w:ascii="Arial" w:hAnsi="Arial" w:cs="Arial"/>
              </w:rPr>
              <w:t>%</w:t>
            </w:r>
          </w:p>
        </w:tc>
        <w:tc>
          <w:tcPr>
            <w:tcW w:w="1085" w:type="dxa"/>
          </w:tcPr>
          <w:p w14:paraId="04BE029C" w14:textId="427C0EE2" w:rsidR="00C66F68" w:rsidRPr="001035AA" w:rsidRDefault="004500DF" w:rsidP="00D06085">
            <w:pPr>
              <w:spacing w:line="360" w:lineRule="auto"/>
              <w:jc w:val="center"/>
              <w:rPr>
                <w:rFonts w:ascii="Arial" w:hAnsi="Arial" w:cs="Arial"/>
              </w:rPr>
            </w:pPr>
            <w:r>
              <w:rPr>
                <w:rFonts w:ascii="Arial" w:hAnsi="Arial" w:cs="Arial"/>
              </w:rPr>
              <w:t>42</w:t>
            </w:r>
            <w:r w:rsidR="00C66F68" w:rsidRPr="001035AA">
              <w:rPr>
                <w:rFonts w:ascii="Arial" w:hAnsi="Arial" w:cs="Arial"/>
              </w:rPr>
              <w:t>%</w:t>
            </w:r>
          </w:p>
        </w:tc>
        <w:tc>
          <w:tcPr>
            <w:tcW w:w="1058" w:type="dxa"/>
          </w:tcPr>
          <w:p w14:paraId="0876BD11" w14:textId="5EF7A086" w:rsidR="00C66F68" w:rsidRPr="001035AA" w:rsidRDefault="004500DF" w:rsidP="00D06085">
            <w:pPr>
              <w:spacing w:line="360" w:lineRule="auto"/>
              <w:jc w:val="center"/>
              <w:rPr>
                <w:rFonts w:ascii="Arial" w:hAnsi="Arial" w:cs="Arial"/>
              </w:rPr>
            </w:pPr>
            <w:r>
              <w:rPr>
                <w:rFonts w:ascii="Arial" w:hAnsi="Arial" w:cs="Arial"/>
              </w:rPr>
              <w:t>53</w:t>
            </w:r>
            <w:r w:rsidR="00C66F68" w:rsidRPr="001035AA">
              <w:rPr>
                <w:rFonts w:ascii="Arial" w:hAnsi="Arial" w:cs="Arial"/>
              </w:rPr>
              <w:t>%</w:t>
            </w:r>
          </w:p>
        </w:tc>
        <w:tc>
          <w:tcPr>
            <w:tcW w:w="1048" w:type="dxa"/>
          </w:tcPr>
          <w:p w14:paraId="4E3FF6F6" w14:textId="0DF23D8F" w:rsidR="00C66F68" w:rsidRPr="001035AA" w:rsidRDefault="004500DF" w:rsidP="00D06085">
            <w:pPr>
              <w:spacing w:line="360" w:lineRule="auto"/>
              <w:jc w:val="center"/>
              <w:rPr>
                <w:rFonts w:ascii="Arial" w:hAnsi="Arial" w:cs="Arial"/>
              </w:rPr>
            </w:pPr>
            <w:r>
              <w:rPr>
                <w:rFonts w:ascii="Arial" w:hAnsi="Arial" w:cs="Arial"/>
              </w:rPr>
              <w:t>81</w:t>
            </w:r>
            <w:r w:rsidR="00C66F68" w:rsidRPr="001035AA">
              <w:rPr>
                <w:rFonts w:ascii="Arial" w:hAnsi="Arial" w:cs="Arial"/>
              </w:rPr>
              <w:t>%</w:t>
            </w:r>
          </w:p>
        </w:tc>
        <w:tc>
          <w:tcPr>
            <w:tcW w:w="1280" w:type="dxa"/>
          </w:tcPr>
          <w:p w14:paraId="06F227A4" w14:textId="1BE0AB84" w:rsidR="00C66F68" w:rsidRPr="001035AA" w:rsidRDefault="00C66F68" w:rsidP="00D06085">
            <w:pPr>
              <w:spacing w:line="360" w:lineRule="auto"/>
              <w:jc w:val="center"/>
              <w:rPr>
                <w:rFonts w:ascii="Arial" w:hAnsi="Arial" w:cs="Arial"/>
              </w:rPr>
            </w:pPr>
            <w:r w:rsidRPr="001035AA">
              <w:rPr>
                <w:rFonts w:ascii="Arial" w:hAnsi="Arial" w:cs="Arial"/>
              </w:rPr>
              <w:t>9</w:t>
            </w:r>
            <w:r w:rsidR="004500DF">
              <w:rPr>
                <w:rFonts w:ascii="Arial" w:hAnsi="Arial" w:cs="Arial"/>
              </w:rPr>
              <w:t>4</w:t>
            </w:r>
            <w:r w:rsidRPr="001035AA">
              <w:rPr>
                <w:rFonts w:ascii="Arial" w:hAnsi="Arial" w:cs="Arial"/>
              </w:rPr>
              <w:t>%</w:t>
            </w:r>
          </w:p>
        </w:tc>
      </w:tr>
    </w:tbl>
    <w:p w14:paraId="79E38189" w14:textId="6E11807D" w:rsidR="005E0374" w:rsidRDefault="005E0374" w:rsidP="005E0374">
      <w:pPr>
        <w:jc w:val="center"/>
        <w:rPr>
          <w:rFonts w:ascii="Segoe UI" w:hAnsi="Segoe UI" w:cs="Segoe UI"/>
          <w:color w:val="374151"/>
        </w:rPr>
      </w:pPr>
      <w:r w:rsidRPr="000838B2">
        <w:rPr>
          <w:rFonts w:ascii="Segoe UI" w:hAnsi="Segoe UI" w:cs="Segoe UI" w:hint="eastAsia"/>
          <w:b/>
          <w:bCs/>
          <w:color w:val="374151"/>
        </w:rPr>
        <w:t>T</w:t>
      </w:r>
      <w:r w:rsidRPr="000838B2">
        <w:rPr>
          <w:rFonts w:ascii="Segoe UI" w:hAnsi="Segoe UI" w:cs="Segoe UI"/>
          <w:b/>
          <w:bCs/>
          <w:color w:val="374151"/>
        </w:rPr>
        <w:t xml:space="preserve">able </w:t>
      </w:r>
      <w:r>
        <w:rPr>
          <w:rFonts w:ascii="Segoe UI" w:hAnsi="Segoe UI" w:cs="Segoe UI"/>
          <w:b/>
          <w:bCs/>
          <w:color w:val="374151"/>
        </w:rPr>
        <w:t>2</w:t>
      </w:r>
      <w:r>
        <w:rPr>
          <w:rFonts w:ascii="Segoe UI" w:hAnsi="Segoe UI" w:cs="Segoe UI"/>
          <w:color w:val="374151"/>
        </w:rPr>
        <w:t xml:space="preserve">: </w:t>
      </w:r>
      <w:r w:rsidR="00AA0C1F" w:rsidRPr="00AA0C1F">
        <w:rPr>
          <w:rFonts w:ascii="Segoe UI" w:hAnsi="Segoe UI" w:cs="Segoe UI"/>
          <w:color w:val="374151"/>
        </w:rPr>
        <w:t>Composite models are compared with existing models</w:t>
      </w:r>
      <w:r w:rsidRPr="000838B2">
        <w:rPr>
          <w:rFonts w:ascii="Segoe UI" w:hAnsi="Segoe UI" w:cs="Segoe UI"/>
          <w:color w:val="374151"/>
        </w:rPr>
        <w:t>.</w:t>
      </w:r>
    </w:p>
    <w:p w14:paraId="6B0F7585" w14:textId="77777777" w:rsidR="005E0374" w:rsidRPr="005E0374" w:rsidRDefault="005E0374" w:rsidP="005E0374">
      <w:pPr>
        <w:jc w:val="left"/>
        <w:rPr>
          <w:rFonts w:ascii="Segoe UI" w:hAnsi="Segoe UI" w:cs="Segoe UI"/>
          <w:color w:val="374151"/>
        </w:rPr>
      </w:pPr>
    </w:p>
    <w:p w14:paraId="7884131B" w14:textId="0F14C923" w:rsidR="00AA0C1F"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The table compares the performance metrics of various models, highlighting key advantages:</w:t>
      </w:r>
    </w:p>
    <w:p w14:paraId="45C39738" w14:textId="1585F9E3" w:rsidR="00AA0C1F" w:rsidRPr="005B11AB" w:rsidRDefault="00AA0C1F" w:rsidP="005B11AB">
      <w:pPr>
        <w:pStyle w:val="a3"/>
        <w:numPr>
          <w:ilvl w:val="0"/>
          <w:numId w:val="40"/>
        </w:numPr>
        <w:spacing w:line="360" w:lineRule="auto"/>
        <w:ind w:firstLineChars="0"/>
        <w:rPr>
          <w:rFonts w:ascii="Arial" w:hAnsi="Arial" w:cs="Arial"/>
          <w:kern w:val="0"/>
          <w:sz w:val="22"/>
          <w14:ligatures w14:val="none"/>
        </w:rPr>
      </w:pPr>
      <w:r w:rsidRPr="005B11AB">
        <w:rPr>
          <w:rFonts w:ascii="Arial" w:hAnsi="Arial" w:cs="Arial"/>
          <w:b/>
          <w:bCs/>
          <w:kern w:val="0"/>
          <w:sz w:val="22"/>
          <w14:ligatures w14:val="none"/>
        </w:rPr>
        <w:lastRenderedPageBreak/>
        <w:t>High Accuracy</w:t>
      </w:r>
      <w:r w:rsidRPr="005B11AB">
        <w:rPr>
          <w:rFonts w:ascii="Arial" w:hAnsi="Arial" w:cs="Arial"/>
          <w:kern w:val="0"/>
          <w:sz w:val="22"/>
          <w14:ligatures w14:val="none"/>
        </w:rPr>
        <w:t>: Our ensemble model achieved an accuracy of 81%, the highest among all compared models, indicating superior overall classification ability compared to InceptionV3, MobileNetV2, ResNet50, and VGG16. This is crucial as it suggests our model can provide correct predictions in most cases.</w:t>
      </w:r>
    </w:p>
    <w:p w14:paraId="6CE40A93" w14:textId="75AAC5C8" w:rsidR="00AA0C1F" w:rsidRPr="005B11AB" w:rsidRDefault="00AA0C1F" w:rsidP="005B11AB">
      <w:pPr>
        <w:pStyle w:val="a3"/>
        <w:numPr>
          <w:ilvl w:val="0"/>
          <w:numId w:val="40"/>
        </w:numPr>
        <w:spacing w:line="360" w:lineRule="auto"/>
        <w:ind w:firstLineChars="0"/>
        <w:rPr>
          <w:rFonts w:ascii="Arial" w:hAnsi="Arial" w:cs="Arial"/>
          <w:kern w:val="0"/>
          <w:sz w:val="22"/>
          <w14:ligatures w14:val="none"/>
        </w:rPr>
      </w:pPr>
      <w:r w:rsidRPr="005B11AB">
        <w:rPr>
          <w:rFonts w:ascii="Arial" w:hAnsi="Arial" w:cs="Arial"/>
          <w:b/>
          <w:bCs/>
          <w:kern w:val="0"/>
          <w:sz w:val="22"/>
          <w14:ligatures w14:val="none"/>
        </w:rPr>
        <w:t>Outstanding Specificity</w:t>
      </w:r>
      <w:r w:rsidRPr="005B11AB">
        <w:rPr>
          <w:rFonts w:ascii="Arial" w:hAnsi="Arial" w:cs="Arial"/>
          <w:kern w:val="0"/>
          <w:sz w:val="22"/>
          <w14:ligatures w14:val="none"/>
        </w:rPr>
        <w:t>: At 94%, our model excels in correctly identifying negative class samples (benign lesions in diagnostics), surpassing all compared models in reducing misdiagnosis rates. For medical and clinical applications, this translates to a very low false positive rate, thus reducing unnecessary medical interventions and psychological stress.</w:t>
      </w:r>
    </w:p>
    <w:p w14:paraId="78220A66" w14:textId="4D7EF461" w:rsidR="00AA0C1F" w:rsidRPr="005B11AB" w:rsidRDefault="00AA0C1F" w:rsidP="005B11AB">
      <w:pPr>
        <w:pStyle w:val="a3"/>
        <w:numPr>
          <w:ilvl w:val="0"/>
          <w:numId w:val="40"/>
        </w:numPr>
        <w:spacing w:line="360" w:lineRule="auto"/>
        <w:ind w:firstLineChars="0"/>
        <w:rPr>
          <w:rFonts w:ascii="Arial" w:hAnsi="Arial" w:cs="Arial"/>
          <w:kern w:val="0"/>
          <w:sz w:val="22"/>
          <w14:ligatures w14:val="none"/>
        </w:rPr>
      </w:pPr>
      <w:r w:rsidRPr="005B11AB">
        <w:rPr>
          <w:rFonts w:ascii="Arial" w:hAnsi="Arial" w:cs="Arial"/>
          <w:b/>
          <w:bCs/>
          <w:kern w:val="0"/>
          <w:sz w:val="22"/>
          <w14:ligatures w14:val="none"/>
        </w:rPr>
        <w:t>Optimized ROC-AUC</w:t>
      </w:r>
      <w:r w:rsidRPr="005B11AB">
        <w:rPr>
          <w:rFonts w:ascii="Arial" w:hAnsi="Arial" w:cs="Arial"/>
          <w:kern w:val="0"/>
          <w:sz w:val="22"/>
          <w14:ligatures w14:val="none"/>
        </w:rPr>
        <w:t>: With an ROC-AUC of 81%, our model demonstrates high effectiveness in distinguishing between classes. ROC-AUC is a critical metric for evaluating model performance, and a high score indicates excellent capability in differentiating positive and negative classes.</w:t>
      </w:r>
    </w:p>
    <w:p w14:paraId="1299A5EE" w14:textId="77A1A3C6" w:rsidR="00AA0C1F" w:rsidRPr="005B11AB" w:rsidRDefault="00AA0C1F" w:rsidP="005B11AB">
      <w:pPr>
        <w:pStyle w:val="a3"/>
        <w:numPr>
          <w:ilvl w:val="0"/>
          <w:numId w:val="40"/>
        </w:numPr>
        <w:spacing w:line="360" w:lineRule="auto"/>
        <w:ind w:firstLineChars="0"/>
        <w:rPr>
          <w:rFonts w:ascii="Arial" w:hAnsi="Arial" w:cs="Arial"/>
          <w:kern w:val="0"/>
          <w:sz w:val="22"/>
          <w14:ligatures w14:val="none"/>
        </w:rPr>
      </w:pPr>
      <w:r w:rsidRPr="005B11AB">
        <w:rPr>
          <w:rFonts w:ascii="Arial" w:hAnsi="Arial" w:cs="Arial"/>
          <w:b/>
          <w:bCs/>
          <w:kern w:val="0"/>
          <w:sz w:val="22"/>
          <w14:ligatures w14:val="none"/>
        </w:rPr>
        <w:t>Balanced Precision and F1 Score</w:t>
      </w:r>
      <w:r w:rsidRPr="005B11AB">
        <w:rPr>
          <w:rFonts w:ascii="Arial" w:hAnsi="Arial" w:cs="Arial"/>
          <w:kern w:val="0"/>
          <w:sz w:val="22"/>
          <w14:ligatures w14:val="none"/>
        </w:rPr>
        <w:t>: Despite a lower recall rate (42%), our model's high precision (73%) and F1 score (53%) suggest it neither misses too many true cases nor produces too many false positives in predicting positive class samples (malignant lesions in diagnostics).</w:t>
      </w:r>
    </w:p>
    <w:p w14:paraId="7E8C282F" w14:textId="2B7F4EDD" w:rsidR="00664679"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Overall, our ensemble model shows robust performance across multiple key metrics, particularly in minimizing misdiagnoses while maintaining high accuracy and reliability. This makes it a valuable tool in applications requiring high specificity to avoid misdiagnosis, especially in fields demanding precision. Future work will focus on improving recall without sacrificing specificity, to more comprehensively identify positive class samples.</w:t>
      </w:r>
    </w:p>
    <w:p w14:paraId="15A3BE6D" w14:textId="77777777" w:rsidR="00664679" w:rsidRDefault="00664679" w:rsidP="005E0374">
      <w:pPr>
        <w:jc w:val="left"/>
        <w:rPr>
          <w:rFonts w:ascii="Segoe UI" w:hAnsi="Segoe UI" w:cs="Segoe UI"/>
          <w:color w:val="374151"/>
        </w:rPr>
      </w:pPr>
    </w:p>
    <w:p w14:paraId="6896E8C0" w14:textId="4BE25762" w:rsidR="00664679" w:rsidRPr="00D968D9" w:rsidRDefault="008B664D" w:rsidP="00C94251">
      <w:pPr>
        <w:pStyle w:val="3"/>
        <w:numPr>
          <w:ilvl w:val="1"/>
          <w:numId w:val="1"/>
        </w:numPr>
        <w:rPr>
          <w:rFonts w:ascii="Arial" w:hAnsi="Arial" w:cs="Arial"/>
          <w:sz w:val="24"/>
          <w:szCs w:val="24"/>
        </w:rPr>
      </w:pPr>
      <w:bookmarkStart w:id="13" w:name="_Toc153428715"/>
      <w:r w:rsidRPr="00D968D9">
        <w:rPr>
          <w:rFonts w:ascii="Arial" w:hAnsi="Arial" w:cs="Arial"/>
          <w:sz w:val="24"/>
          <w:szCs w:val="24"/>
        </w:rPr>
        <w:t>Discussion</w:t>
      </w:r>
      <w:bookmarkEnd w:id="13"/>
    </w:p>
    <w:p w14:paraId="7AD9393E" w14:textId="23F8C956" w:rsidR="00AA0C1F"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 xml:space="preserve">Our proposed composite model, combining the strengths of multiple pretrained networks, has achieved significant performance in specific metrics. The model's accuracy (81%) and specificity (94%) are particularly notable, indicating reliable prediction and identification of non-lesion samples, crucial in avoiding overtreatment </w:t>
      </w:r>
      <w:r w:rsidRPr="005B11AB">
        <w:rPr>
          <w:rFonts w:ascii="Arial" w:hAnsi="Arial" w:cs="Arial"/>
          <w:kern w:val="0"/>
          <w:sz w:val="22"/>
          <w14:ligatures w14:val="none"/>
        </w:rPr>
        <w:lastRenderedPageBreak/>
        <w:t>and reducing unnecessary mental and financial burdens on patients. High specificity in medical image analysis significantly reduces misdiagnoses, directly impacting patient quality of life and treatment success rates.</w:t>
      </w:r>
    </w:p>
    <w:p w14:paraId="1A08E987" w14:textId="1A50BEA3" w:rsidR="00AA0C1F"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While poor performance in recall (42%) suggests room for improvement in identifying all true lesion samples, it's important to note that in some clinical scenarios, such as cancer screening, avoiding false positives is often considered more important than missing true cases. In these scenarios, a false positive result can lead to further invasive examinations and psychological stress for patients, making a high specificity model particularly valuable.</w:t>
      </w:r>
    </w:p>
    <w:p w14:paraId="39F872BE" w14:textId="26AE3740" w:rsidR="00AA0C1F"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Moreover, the model's performance in ROC-AUC (81%) confirms its capability as a powerful classifier, able to distinguish between lesion and non-lesion samples in most cases. ROC-AUC is a comprehensive metric reflecting overall performance across different decision thresholds, and our model exceeds 80%, demonstrating its strong classification ability.</w:t>
      </w:r>
    </w:p>
    <w:p w14:paraId="173C971E" w14:textId="048A6965" w:rsidR="00AA0C1F"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Compared to pretrained models, our composite model's advantages in accuracy and specificity are particularly evident. This suggests that while single pretrained models may excel in certain aspects, combining multiple models' strengths can produce more robust predictive performance.</w:t>
      </w:r>
    </w:p>
    <w:p w14:paraId="3D81AFCE" w14:textId="0A7E225C" w:rsidR="00F70A69"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Considering these observations, our model appears to be a valuable asset in practical applications, especially in scenarios with high demands for accuracy and specificity. By avoiding misdiagnoses, our model can aid clinicians in more accurately screening and diagnosing diseases, directly and positively impacting patients' treatment plans and quality of life. Despite room for improvement in recall, in many clinical situations, particularly in early diagnosis stages, the importance of high specificity often outweighs recall. Therefore, the potential value of our model in the healthcare sector is significant.</w:t>
      </w:r>
    </w:p>
    <w:p w14:paraId="138024F3" w14:textId="77777777" w:rsidR="00F70A69" w:rsidRDefault="00F70A69" w:rsidP="00B3030E">
      <w:pPr>
        <w:jc w:val="left"/>
        <w:rPr>
          <w:rFonts w:ascii="Segoe UI" w:hAnsi="Segoe UI" w:cs="Segoe UI"/>
          <w:color w:val="374151"/>
        </w:rPr>
      </w:pPr>
    </w:p>
    <w:p w14:paraId="0FD26482" w14:textId="5666E6B3" w:rsidR="00F70A69" w:rsidRPr="005B11AB" w:rsidRDefault="00F70A69" w:rsidP="005B11AB">
      <w:pPr>
        <w:pStyle w:val="1"/>
        <w:numPr>
          <w:ilvl w:val="0"/>
          <w:numId w:val="1"/>
        </w:numPr>
        <w:spacing w:line="360" w:lineRule="auto"/>
        <w:rPr>
          <w:rFonts w:ascii="Arial" w:hAnsi="Arial" w:cs="Arial"/>
          <w:b/>
          <w:bCs/>
          <w:color w:val="auto"/>
          <w:sz w:val="24"/>
          <w:szCs w:val="24"/>
        </w:rPr>
      </w:pPr>
      <w:bookmarkStart w:id="14" w:name="_Toc153428716"/>
      <w:r w:rsidRPr="005B11AB">
        <w:rPr>
          <w:rFonts w:ascii="Arial" w:hAnsi="Arial" w:cs="Arial"/>
          <w:b/>
          <w:bCs/>
          <w:color w:val="auto"/>
          <w:sz w:val="24"/>
          <w:szCs w:val="24"/>
        </w:rPr>
        <w:t>Conclusion</w:t>
      </w:r>
      <w:bookmarkEnd w:id="14"/>
    </w:p>
    <w:p w14:paraId="69B4BB17" w14:textId="77777777" w:rsidR="00AA0C1F"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 xml:space="preserve">Overall, the composite model developed in this study shows significant promise in medical image analysis, especially in classifying retinal images for glaucoma. The </w:t>
      </w:r>
      <w:r w:rsidRPr="005B11AB">
        <w:rPr>
          <w:rFonts w:ascii="Arial" w:hAnsi="Arial" w:cs="Arial"/>
          <w:kern w:val="0"/>
          <w:sz w:val="22"/>
          <w14:ligatures w14:val="none"/>
        </w:rPr>
        <w:lastRenderedPageBreak/>
        <w:t>model's performance in accuracy (81%) and specificity (94%) is particularly noteworthy, indicating high reliability in predicting and identifying non-lesion samples, thus aiding in reducing overtreatment and unnecessary patient burden. Furthermore, the ROC-AUC value (81%) demonstrates the model's potential as a powerful classifier, effectively distinguishing between lesion and non-lesion samples.</w:t>
      </w:r>
    </w:p>
    <w:p w14:paraId="516DEE99" w14:textId="70364F35" w:rsidR="00AA0C1F"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However, the model's performance in recall (42%) needs improvement, suggesting a need for optimization to ensure no true lesion samples are missed. Even so, in certain cases like cancer screening, high specificity may be more critical than recall, as it helps reduce misdiagnosis and avoid additional physical and mental stress for patients.</w:t>
      </w:r>
    </w:p>
    <w:p w14:paraId="4884D382" w14:textId="01673A5A" w:rsidR="007D6024"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Compared to pretrained models, our composite model not only achieves superior statistical performance metrics but also demonstrates its value in meeting key clinical needs like avoiding misdiagnosis. In future research and applications, this model has the potential to become a valuable tool, particularly suited for medical scenarios demanding high accuracy and specificity. With ongoing technological advancements and data accumulation, we anticipate more comprehensive improvements in recall and other performance metrics, thereby offering stronger and more precise support for medical diagnostics.</w:t>
      </w:r>
    </w:p>
    <w:p w14:paraId="7A0B92F3" w14:textId="77777777" w:rsidR="00960506" w:rsidRDefault="00960506" w:rsidP="007D6024">
      <w:pPr>
        <w:jc w:val="left"/>
        <w:rPr>
          <w:rFonts w:ascii="Segoe UI" w:hAnsi="Segoe UI" w:cs="Segoe UI"/>
          <w:color w:val="374151"/>
        </w:rPr>
      </w:pPr>
    </w:p>
    <w:p w14:paraId="2F4EEBEB" w14:textId="11D689DC" w:rsidR="007D6024" w:rsidRPr="005B11AB" w:rsidRDefault="007D6024" w:rsidP="005B11AB">
      <w:pPr>
        <w:pStyle w:val="1"/>
        <w:numPr>
          <w:ilvl w:val="0"/>
          <w:numId w:val="1"/>
        </w:numPr>
        <w:spacing w:line="360" w:lineRule="auto"/>
        <w:rPr>
          <w:rFonts w:ascii="Arial" w:hAnsi="Arial" w:cs="Arial"/>
          <w:b/>
          <w:bCs/>
          <w:color w:val="auto"/>
          <w:sz w:val="24"/>
          <w:szCs w:val="24"/>
        </w:rPr>
      </w:pPr>
      <w:bookmarkStart w:id="15" w:name="_Toc153428717"/>
      <w:r w:rsidRPr="005B11AB">
        <w:rPr>
          <w:rFonts w:ascii="Arial" w:hAnsi="Arial" w:cs="Arial"/>
          <w:b/>
          <w:bCs/>
          <w:color w:val="auto"/>
          <w:sz w:val="24"/>
          <w:szCs w:val="24"/>
        </w:rPr>
        <w:t>Limitation and Future Work</w:t>
      </w:r>
      <w:bookmarkEnd w:id="15"/>
    </w:p>
    <w:p w14:paraId="5D762941" w14:textId="77777777" w:rsidR="00AA0C1F"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In this study, despite the composite model's impressive performance in classifying glaucoma retinal images, there are limitations. Firstly, the relatively low recall rate could lead to missed lesion samples, critical for early disease screening and diagnosis. Secondly, the model's performance relies on high-quality and diverse training data, and our dataset, being relatively small and imbalanced between lesion and non-lesion samples, might affect the model's generalizability.</w:t>
      </w:r>
    </w:p>
    <w:p w14:paraId="06688A89" w14:textId="29A2CA64" w:rsidR="00AA0C1F" w:rsidRPr="005B11AB"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Future research will focus on:</w:t>
      </w:r>
    </w:p>
    <w:p w14:paraId="0F545D69" w14:textId="61EAC7FC" w:rsidR="00AA0C1F" w:rsidRPr="005B11AB" w:rsidRDefault="00AA0C1F" w:rsidP="005B11AB">
      <w:pPr>
        <w:pStyle w:val="a3"/>
        <w:numPr>
          <w:ilvl w:val="0"/>
          <w:numId w:val="41"/>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Data Expansion: Efforts will be made to collect more data and create a more balanced dataset to improve the model's recognition ability on different types and stages of lesion samples.</w:t>
      </w:r>
    </w:p>
    <w:p w14:paraId="60C509D9" w14:textId="21BE8AC1" w:rsidR="00AA0C1F" w:rsidRPr="005B11AB" w:rsidRDefault="00AA0C1F" w:rsidP="005B11AB">
      <w:pPr>
        <w:pStyle w:val="a3"/>
        <w:numPr>
          <w:ilvl w:val="0"/>
          <w:numId w:val="41"/>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lastRenderedPageBreak/>
        <w:t>Model Optimization: Improvements will be pursued through further parameter tuning, introducing advanced regularization techniques, and exploring more complex model architectures to enhance recall and other performance metrics.</w:t>
      </w:r>
    </w:p>
    <w:p w14:paraId="61A97B3D" w14:textId="1A929EC2" w:rsidR="00AA0C1F" w:rsidRPr="005B11AB" w:rsidRDefault="00AA0C1F" w:rsidP="005B11AB">
      <w:pPr>
        <w:pStyle w:val="a3"/>
        <w:numPr>
          <w:ilvl w:val="0"/>
          <w:numId w:val="41"/>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Algorithmic Enhancements: Plans include researching and implementing advanced ensemble learning strategies and attention mechanisms to boost the model's capability to recognize and learn key features in images.</w:t>
      </w:r>
    </w:p>
    <w:p w14:paraId="4B2E2430" w14:textId="34803D65" w:rsidR="00AA0C1F" w:rsidRPr="005B11AB" w:rsidRDefault="00AA0C1F" w:rsidP="005B11AB">
      <w:pPr>
        <w:pStyle w:val="a3"/>
        <w:numPr>
          <w:ilvl w:val="0"/>
          <w:numId w:val="41"/>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Clinical Validation: Testing the model in a broader clinical setting to assess its applicability and feasibility in real medical scenarios.</w:t>
      </w:r>
    </w:p>
    <w:p w14:paraId="604E0743" w14:textId="02F71A6F" w:rsidR="00AA0C1F" w:rsidRPr="005B11AB" w:rsidRDefault="00AA0C1F" w:rsidP="005B11AB">
      <w:pPr>
        <w:pStyle w:val="a3"/>
        <w:numPr>
          <w:ilvl w:val="0"/>
          <w:numId w:val="41"/>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Multi-task Learning: Exploring the model's performance in multi-task learning, such as simultaneous lesion classification and severity assessment.</w:t>
      </w:r>
    </w:p>
    <w:p w14:paraId="4DB2FAF4" w14:textId="2D0038BD" w:rsidR="00AA0C1F" w:rsidRPr="005B11AB" w:rsidRDefault="00AA0C1F" w:rsidP="005B11AB">
      <w:pPr>
        <w:pStyle w:val="a3"/>
        <w:numPr>
          <w:ilvl w:val="0"/>
          <w:numId w:val="41"/>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Interpretability Studies: To increase model transparency and interpretability, research will focus on understanding the significance of features in the model's decision-making process, aiding doctors in better comprehending the basis of model predictions.</w:t>
      </w:r>
    </w:p>
    <w:p w14:paraId="7E56D04A" w14:textId="1C3E38CE" w:rsidR="00AA0C1F" w:rsidRPr="005B11AB" w:rsidRDefault="00AA0C1F" w:rsidP="005B11AB">
      <w:pPr>
        <w:pStyle w:val="a3"/>
        <w:numPr>
          <w:ilvl w:val="0"/>
          <w:numId w:val="41"/>
        </w:numPr>
        <w:spacing w:line="360" w:lineRule="auto"/>
        <w:ind w:firstLineChars="0"/>
        <w:rPr>
          <w:rFonts w:ascii="Arial" w:hAnsi="Arial" w:cs="Arial"/>
          <w:kern w:val="0"/>
          <w:sz w:val="22"/>
          <w14:ligatures w14:val="none"/>
        </w:rPr>
      </w:pPr>
      <w:r w:rsidRPr="005B11AB">
        <w:rPr>
          <w:rFonts w:ascii="Arial" w:hAnsi="Arial" w:cs="Arial"/>
          <w:kern w:val="0"/>
          <w:sz w:val="22"/>
          <w14:ligatures w14:val="none"/>
        </w:rPr>
        <w:t>Software Tool Development: Plans to develop user-friendly software tools, enabling non-technical medical professionals to easily use our model for diagnostics.</w:t>
      </w:r>
    </w:p>
    <w:p w14:paraId="5D74EA63" w14:textId="63819AB8" w:rsidR="00960506" w:rsidRDefault="00AA0C1F" w:rsidP="005B11AB">
      <w:pPr>
        <w:spacing w:line="360" w:lineRule="auto"/>
        <w:rPr>
          <w:rFonts w:ascii="Arial" w:hAnsi="Arial" w:cs="Arial"/>
          <w:kern w:val="0"/>
          <w:sz w:val="22"/>
          <w14:ligatures w14:val="none"/>
        </w:rPr>
      </w:pPr>
      <w:r w:rsidRPr="005B11AB">
        <w:rPr>
          <w:rFonts w:ascii="Arial" w:hAnsi="Arial" w:cs="Arial"/>
          <w:kern w:val="0"/>
          <w:sz w:val="22"/>
          <w14:ligatures w14:val="none"/>
        </w:rPr>
        <w:t>Through these efforts, we aim to overcome the current model's limitations and ultimately develop a more accurate, robust, and user-friendly automatic image classification system, providing strong support for medical diagnostics.</w:t>
      </w:r>
    </w:p>
    <w:p w14:paraId="5C9A396F" w14:textId="77777777" w:rsidR="003033DB" w:rsidRDefault="003033DB" w:rsidP="005B11AB">
      <w:pPr>
        <w:spacing w:line="360" w:lineRule="auto"/>
        <w:rPr>
          <w:rFonts w:ascii="Arial" w:hAnsi="Arial" w:cs="Arial"/>
          <w:kern w:val="0"/>
          <w:sz w:val="22"/>
          <w14:ligatures w14:val="none"/>
        </w:rPr>
      </w:pPr>
    </w:p>
    <w:p w14:paraId="70A4442A" w14:textId="77777777" w:rsidR="003033DB" w:rsidRDefault="003033DB" w:rsidP="005B11AB">
      <w:pPr>
        <w:spacing w:line="360" w:lineRule="auto"/>
        <w:rPr>
          <w:rFonts w:ascii="Arial" w:hAnsi="Arial" w:cs="Arial"/>
          <w:kern w:val="0"/>
          <w:sz w:val="22"/>
          <w14:ligatures w14:val="none"/>
        </w:rPr>
      </w:pPr>
    </w:p>
    <w:p w14:paraId="3F427CB4" w14:textId="77777777" w:rsidR="003033DB" w:rsidRDefault="003033DB" w:rsidP="005B11AB">
      <w:pPr>
        <w:spacing w:line="360" w:lineRule="auto"/>
        <w:rPr>
          <w:rFonts w:ascii="Arial" w:hAnsi="Arial" w:cs="Arial"/>
          <w:kern w:val="0"/>
          <w:sz w:val="22"/>
          <w14:ligatures w14:val="none"/>
        </w:rPr>
      </w:pPr>
    </w:p>
    <w:p w14:paraId="26AD0B76" w14:textId="77777777" w:rsidR="003033DB" w:rsidRDefault="003033DB" w:rsidP="005B11AB">
      <w:pPr>
        <w:spacing w:line="360" w:lineRule="auto"/>
        <w:rPr>
          <w:rFonts w:ascii="Arial" w:hAnsi="Arial" w:cs="Arial"/>
          <w:kern w:val="0"/>
          <w:sz w:val="22"/>
          <w14:ligatures w14:val="none"/>
        </w:rPr>
      </w:pPr>
    </w:p>
    <w:p w14:paraId="4E4720A3" w14:textId="77777777" w:rsidR="003033DB" w:rsidRDefault="003033DB" w:rsidP="005B11AB">
      <w:pPr>
        <w:spacing w:line="360" w:lineRule="auto"/>
        <w:rPr>
          <w:rFonts w:ascii="Arial" w:hAnsi="Arial" w:cs="Arial"/>
          <w:kern w:val="0"/>
          <w:sz w:val="22"/>
          <w14:ligatures w14:val="none"/>
        </w:rPr>
      </w:pPr>
    </w:p>
    <w:p w14:paraId="58FD915C" w14:textId="77777777" w:rsidR="003033DB" w:rsidRDefault="003033DB" w:rsidP="005B11AB">
      <w:pPr>
        <w:spacing w:line="360" w:lineRule="auto"/>
        <w:rPr>
          <w:rFonts w:ascii="Arial" w:hAnsi="Arial" w:cs="Arial"/>
          <w:kern w:val="0"/>
          <w:sz w:val="22"/>
          <w14:ligatures w14:val="none"/>
        </w:rPr>
      </w:pPr>
    </w:p>
    <w:p w14:paraId="2C0855C5" w14:textId="77777777" w:rsidR="003033DB" w:rsidRDefault="003033DB" w:rsidP="005B11AB">
      <w:pPr>
        <w:spacing w:line="360" w:lineRule="auto"/>
        <w:rPr>
          <w:rFonts w:ascii="Arial" w:hAnsi="Arial" w:cs="Arial"/>
          <w:kern w:val="0"/>
          <w:sz w:val="22"/>
          <w14:ligatures w14:val="none"/>
        </w:rPr>
      </w:pPr>
    </w:p>
    <w:p w14:paraId="651807C8" w14:textId="77777777" w:rsidR="003033DB" w:rsidRDefault="003033DB" w:rsidP="005B11AB">
      <w:pPr>
        <w:spacing w:line="360" w:lineRule="auto"/>
        <w:rPr>
          <w:rFonts w:ascii="Arial" w:hAnsi="Arial" w:cs="Arial"/>
          <w:kern w:val="0"/>
          <w:sz w:val="22"/>
          <w14:ligatures w14:val="none"/>
        </w:rPr>
      </w:pPr>
    </w:p>
    <w:p w14:paraId="2FBC6AF1" w14:textId="77777777" w:rsidR="003033DB" w:rsidRDefault="003033DB" w:rsidP="005B11AB">
      <w:pPr>
        <w:spacing w:line="360" w:lineRule="auto"/>
        <w:rPr>
          <w:rFonts w:ascii="Arial" w:hAnsi="Arial" w:cs="Arial"/>
          <w:kern w:val="0"/>
          <w:sz w:val="22"/>
          <w14:ligatures w14:val="none"/>
        </w:rPr>
      </w:pPr>
    </w:p>
    <w:p w14:paraId="6202C414" w14:textId="77777777" w:rsidR="003033DB" w:rsidRDefault="003033DB" w:rsidP="005B11AB">
      <w:pPr>
        <w:spacing w:line="360" w:lineRule="auto"/>
        <w:rPr>
          <w:rFonts w:ascii="Arial" w:hAnsi="Arial" w:cs="Arial" w:hint="eastAsia"/>
          <w:kern w:val="0"/>
          <w:sz w:val="22"/>
          <w14:ligatures w14:val="none"/>
        </w:rPr>
      </w:pPr>
    </w:p>
    <w:p w14:paraId="6655890D" w14:textId="7A3286CA" w:rsidR="003033DB" w:rsidRPr="005F21EF" w:rsidRDefault="003033DB" w:rsidP="005F21EF">
      <w:pPr>
        <w:widowControl/>
        <w:spacing w:after="160" w:line="360" w:lineRule="auto"/>
        <w:rPr>
          <w:rFonts w:ascii="Arial" w:hAnsi="Arial" w:cs="Arial"/>
          <w:b/>
          <w:bCs/>
          <w:kern w:val="0"/>
          <w:sz w:val="24"/>
          <w:szCs w:val="24"/>
          <w14:ligatures w14:val="none"/>
        </w:rPr>
      </w:pPr>
      <w:r w:rsidRPr="005F21EF">
        <w:rPr>
          <w:rFonts w:ascii="Arial" w:hAnsi="Arial" w:cs="Arial" w:hint="eastAsia"/>
          <w:b/>
          <w:bCs/>
          <w:kern w:val="0"/>
          <w:sz w:val="24"/>
          <w:szCs w:val="24"/>
          <w14:ligatures w14:val="none"/>
        </w:rPr>
        <w:lastRenderedPageBreak/>
        <w:t>Re</w:t>
      </w:r>
      <w:r w:rsidRPr="005F21EF">
        <w:rPr>
          <w:rFonts w:ascii="Arial" w:hAnsi="Arial" w:cs="Arial"/>
          <w:b/>
          <w:bCs/>
          <w:kern w:val="0"/>
          <w:sz w:val="24"/>
          <w:szCs w:val="24"/>
          <w14:ligatures w14:val="none"/>
        </w:rPr>
        <w:t>ference List</w:t>
      </w:r>
    </w:p>
    <w:p w14:paraId="69DE33D2" w14:textId="77777777" w:rsidR="005F21EF" w:rsidRPr="005F21EF" w:rsidRDefault="003033DB" w:rsidP="005F21EF">
      <w:pPr>
        <w:pStyle w:val="aa"/>
        <w:rPr>
          <w:rFonts w:ascii="Arial" w:hAnsi="Arial" w:cs="Arial"/>
          <w:sz w:val="22"/>
        </w:rPr>
      </w:pPr>
      <w:r>
        <w:rPr>
          <w:rFonts w:ascii="Arial" w:hAnsi="Arial" w:cs="Arial"/>
          <w:sz w:val="22"/>
          <w14:ligatures w14:val="none"/>
        </w:rPr>
        <w:fldChar w:fldCharType="begin"/>
      </w:r>
      <w:r>
        <w:rPr>
          <w:rFonts w:ascii="Arial" w:hAnsi="Arial" w:cs="Arial"/>
          <w:sz w:val="22"/>
          <w14:ligatures w14:val="none"/>
        </w:rPr>
        <w:instrText xml:space="preserve"> ADDIN ZOTERO_BIBL {"uncited":[],"omitted":[],"custom":[]} CSL_BIBLIOGRAPHY </w:instrText>
      </w:r>
      <w:r>
        <w:rPr>
          <w:rFonts w:ascii="Arial" w:hAnsi="Arial" w:cs="Arial"/>
          <w:sz w:val="22"/>
          <w14:ligatures w14:val="none"/>
        </w:rPr>
        <w:fldChar w:fldCharType="separate"/>
      </w:r>
      <w:r w:rsidR="005F21EF" w:rsidRPr="005F21EF">
        <w:rPr>
          <w:rFonts w:ascii="Arial" w:hAnsi="Arial" w:cs="Arial"/>
          <w:sz w:val="22"/>
        </w:rPr>
        <w:t>[1]</w:t>
      </w:r>
      <w:r w:rsidR="005F21EF" w:rsidRPr="005F21EF">
        <w:rPr>
          <w:rFonts w:ascii="Arial" w:hAnsi="Arial" w:cs="Arial"/>
          <w:sz w:val="22"/>
        </w:rPr>
        <w:tab/>
        <w:t xml:space="preserve">Y. LeCun, Y. Bengio, and G. Hinton, “Deep learning,” </w:t>
      </w:r>
      <w:r w:rsidR="005F21EF" w:rsidRPr="005F21EF">
        <w:rPr>
          <w:rFonts w:ascii="Arial" w:hAnsi="Arial" w:cs="Arial"/>
          <w:i/>
          <w:iCs/>
          <w:sz w:val="22"/>
        </w:rPr>
        <w:t>Nature</w:t>
      </w:r>
      <w:r w:rsidR="005F21EF" w:rsidRPr="005F21EF">
        <w:rPr>
          <w:rFonts w:ascii="Arial" w:hAnsi="Arial" w:cs="Arial"/>
          <w:sz w:val="22"/>
        </w:rPr>
        <w:t>, vol. 521, no. 7553, Art. no. 7553, May 2015, doi: 10.1038/nature14539.</w:t>
      </w:r>
    </w:p>
    <w:p w14:paraId="0C76FE12" w14:textId="77777777" w:rsidR="005F21EF" w:rsidRPr="005F21EF" w:rsidRDefault="005F21EF" w:rsidP="005F21EF">
      <w:pPr>
        <w:pStyle w:val="aa"/>
        <w:rPr>
          <w:rFonts w:ascii="Arial" w:hAnsi="Arial" w:cs="Arial"/>
          <w:sz w:val="22"/>
        </w:rPr>
      </w:pPr>
      <w:r w:rsidRPr="005F21EF">
        <w:rPr>
          <w:rFonts w:ascii="Arial" w:hAnsi="Arial" w:cs="Arial"/>
          <w:sz w:val="22"/>
        </w:rPr>
        <w:t>[2]</w:t>
      </w:r>
      <w:r w:rsidRPr="005F21EF">
        <w:rPr>
          <w:rFonts w:ascii="Arial" w:hAnsi="Arial" w:cs="Arial"/>
          <w:sz w:val="22"/>
        </w:rPr>
        <w:tab/>
        <w:t xml:space="preserve">A. Krizhevsky, I. Sutskever, and G. E. Hinton, “ImageNet Classification with Deep Convolutional Neural Networks,” in </w:t>
      </w:r>
      <w:r w:rsidRPr="005F21EF">
        <w:rPr>
          <w:rFonts w:ascii="Arial" w:hAnsi="Arial" w:cs="Arial"/>
          <w:i/>
          <w:iCs/>
          <w:sz w:val="22"/>
        </w:rPr>
        <w:t>Advances in Neural Information Processing Systems</w:t>
      </w:r>
      <w:r w:rsidRPr="005F21EF">
        <w:rPr>
          <w:rFonts w:ascii="Arial" w:hAnsi="Arial" w:cs="Arial"/>
          <w:sz w:val="22"/>
        </w:rPr>
        <w:t>, Curran Associates, Inc., 2012. Accessed: Dec. 12, 2023. [Online]. Available: https://papers.nips.cc/paper/2012/hash/c399862d3b9d6b76c8436e924a68c45b-Abstract.html</w:t>
      </w:r>
    </w:p>
    <w:p w14:paraId="4BFDB8E7" w14:textId="77777777" w:rsidR="005F21EF" w:rsidRPr="005F21EF" w:rsidRDefault="005F21EF" w:rsidP="005F21EF">
      <w:pPr>
        <w:pStyle w:val="aa"/>
        <w:rPr>
          <w:rFonts w:ascii="Arial" w:hAnsi="Arial" w:cs="Arial"/>
          <w:sz w:val="22"/>
        </w:rPr>
      </w:pPr>
      <w:r w:rsidRPr="005F21EF">
        <w:rPr>
          <w:rFonts w:ascii="Arial" w:hAnsi="Arial" w:cs="Arial"/>
          <w:sz w:val="22"/>
        </w:rPr>
        <w:t>[3]</w:t>
      </w:r>
      <w:r w:rsidRPr="005F21EF">
        <w:rPr>
          <w:rFonts w:ascii="Arial" w:hAnsi="Arial" w:cs="Arial"/>
          <w:sz w:val="22"/>
        </w:rPr>
        <w:tab/>
        <w:t>Q. Wang, N. Jia, and T. P. Breckon, “A Baseline for Multi-Label Image Classification Using An Ensemble of Deep Convolutional Neural Networks.” arXiv, May 09, 2019. doi: 10.48550/arXiv.1811.08412.</w:t>
      </w:r>
    </w:p>
    <w:p w14:paraId="5FAB50E1" w14:textId="77777777" w:rsidR="005F21EF" w:rsidRPr="005F21EF" w:rsidRDefault="005F21EF" w:rsidP="005F21EF">
      <w:pPr>
        <w:pStyle w:val="aa"/>
        <w:rPr>
          <w:rFonts w:ascii="Arial" w:hAnsi="Arial" w:cs="Arial"/>
          <w:sz w:val="22"/>
        </w:rPr>
      </w:pPr>
      <w:r w:rsidRPr="005F21EF">
        <w:rPr>
          <w:rFonts w:ascii="Arial" w:hAnsi="Arial" w:cs="Arial"/>
          <w:sz w:val="22"/>
        </w:rPr>
        <w:t>[4]</w:t>
      </w:r>
      <w:r w:rsidRPr="005F21EF">
        <w:rPr>
          <w:rFonts w:ascii="Arial" w:hAnsi="Arial" w:cs="Arial"/>
          <w:sz w:val="22"/>
        </w:rPr>
        <w:tab/>
        <w:t xml:space="preserve">X. Meng, X. Wang, S. Yin, and H. Li, “Few-shot image classification algorithm based on attention mechanism and weight fusion,” </w:t>
      </w:r>
      <w:r w:rsidRPr="005F21EF">
        <w:rPr>
          <w:rFonts w:ascii="Arial" w:hAnsi="Arial" w:cs="Arial"/>
          <w:i/>
          <w:iCs/>
          <w:sz w:val="22"/>
        </w:rPr>
        <w:t>Journal of Engineering and Applied Science</w:t>
      </w:r>
      <w:r w:rsidRPr="005F21EF">
        <w:rPr>
          <w:rFonts w:ascii="Arial" w:hAnsi="Arial" w:cs="Arial"/>
          <w:sz w:val="22"/>
        </w:rPr>
        <w:t>, vol. 70, no. 1, p. 14, Mar. 2023, doi: 10.1186/s44147-023-00186-9.</w:t>
      </w:r>
    </w:p>
    <w:p w14:paraId="4A4AB535" w14:textId="77777777" w:rsidR="005F21EF" w:rsidRPr="005F21EF" w:rsidRDefault="005F21EF" w:rsidP="005F21EF">
      <w:pPr>
        <w:pStyle w:val="aa"/>
        <w:rPr>
          <w:rFonts w:ascii="Arial" w:hAnsi="Arial" w:cs="Arial"/>
          <w:sz w:val="22"/>
        </w:rPr>
      </w:pPr>
      <w:r w:rsidRPr="005F21EF">
        <w:rPr>
          <w:rFonts w:ascii="Arial" w:hAnsi="Arial" w:cs="Arial"/>
          <w:sz w:val="22"/>
        </w:rPr>
        <w:t>[5]</w:t>
      </w:r>
      <w:r w:rsidRPr="005F21EF">
        <w:rPr>
          <w:rFonts w:ascii="Arial" w:hAnsi="Arial" w:cs="Arial"/>
          <w:sz w:val="22"/>
        </w:rPr>
        <w:tab/>
        <w:t xml:space="preserve">M. N. Bajwa </w:t>
      </w:r>
      <w:r w:rsidRPr="005F21EF">
        <w:rPr>
          <w:rFonts w:ascii="Arial" w:hAnsi="Arial" w:cs="Arial"/>
          <w:i/>
          <w:iCs/>
          <w:sz w:val="22"/>
        </w:rPr>
        <w:t>et al.</w:t>
      </w:r>
      <w:r w:rsidRPr="005F21EF">
        <w:rPr>
          <w:rFonts w:ascii="Arial" w:hAnsi="Arial" w:cs="Arial"/>
          <w:sz w:val="22"/>
        </w:rPr>
        <w:t xml:space="preserve">, “Two-stage framework for optic disc localization and glaucoma classification in retinal fundus images using deep learning,” </w:t>
      </w:r>
      <w:r w:rsidRPr="005F21EF">
        <w:rPr>
          <w:rFonts w:ascii="Arial" w:hAnsi="Arial" w:cs="Arial"/>
          <w:i/>
          <w:iCs/>
          <w:sz w:val="22"/>
        </w:rPr>
        <w:t>BMC Medical Informatics and Decision Making</w:t>
      </w:r>
      <w:r w:rsidRPr="005F21EF">
        <w:rPr>
          <w:rFonts w:ascii="Arial" w:hAnsi="Arial" w:cs="Arial"/>
          <w:sz w:val="22"/>
        </w:rPr>
        <w:t>, vol. 19, no. 1, p. 136, Jul. 2019, doi: 10.1186/s12911-019-0842-8.</w:t>
      </w:r>
    </w:p>
    <w:p w14:paraId="2F169A8E" w14:textId="77777777" w:rsidR="005F21EF" w:rsidRPr="005F21EF" w:rsidRDefault="005F21EF" w:rsidP="005F21EF">
      <w:pPr>
        <w:pStyle w:val="aa"/>
        <w:rPr>
          <w:rFonts w:ascii="Arial" w:hAnsi="Arial" w:cs="Arial"/>
          <w:sz w:val="22"/>
        </w:rPr>
      </w:pPr>
      <w:r w:rsidRPr="005F21EF">
        <w:rPr>
          <w:rFonts w:ascii="Arial" w:hAnsi="Arial" w:cs="Arial"/>
          <w:sz w:val="22"/>
        </w:rPr>
        <w:t>[6]</w:t>
      </w:r>
      <w:r w:rsidRPr="005F21EF">
        <w:rPr>
          <w:rFonts w:ascii="Arial" w:hAnsi="Arial" w:cs="Arial"/>
          <w:sz w:val="22"/>
        </w:rPr>
        <w:tab/>
        <w:t xml:space="preserve">M. N. Bajwa, G. A. P. Singh, W. Neumeier, M. I. Malik, A. Dengel, and S. Ahmed, “G1020: A Benchmark Retinal Fundus Image Dataset for Computer-Aided Glaucoma Detection,” in </w:t>
      </w:r>
      <w:r w:rsidRPr="005F21EF">
        <w:rPr>
          <w:rFonts w:ascii="Arial" w:hAnsi="Arial" w:cs="Arial"/>
          <w:i/>
          <w:iCs/>
          <w:sz w:val="22"/>
        </w:rPr>
        <w:t>2020 International Joint Conference on Neural Networks (IJCNN)</w:t>
      </w:r>
      <w:r w:rsidRPr="005F21EF">
        <w:rPr>
          <w:rFonts w:ascii="Arial" w:hAnsi="Arial" w:cs="Arial"/>
          <w:sz w:val="22"/>
        </w:rPr>
        <w:t>, Jul. 2020, pp. 1–7. doi: 10.1109/IJCNN48605.2020.9207664.</w:t>
      </w:r>
    </w:p>
    <w:p w14:paraId="11340D6F" w14:textId="77777777" w:rsidR="005F21EF" w:rsidRPr="005F21EF" w:rsidRDefault="005F21EF" w:rsidP="005F21EF">
      <w:pPr>
        <w:pStyle w:val="aa"/>
        <w:rPr>
          <w:rFonts w:ascii="Arial" w:hAnsi="Arial" w:cs="Arial"/>
          <w:sz w:val="22"/>
        </w:rPr>
      </w:pPr>
      <w:r w:rsidRPr="005F21EF">
        <w:rPr>
          <w:rFonts w:ascii="Arial" w:hAnsi="Arial" w:cs="Arial"/>
          <w:sz w:val="22"/>
        </w:rPr>
        <w:t>[7]</w:t>
      </w:r>
      <w:r w:rsidRPr="005F21EF">
        <w:rPr>
          <w:rFonts w:ascii="Arial" w:hAnsi="Arial" w:cs="Arial"/>
          <w:sz w:val="22"/>
        </w:rPr>
        <w:tab/>
        <w:t xml:space="preserve">A. C. de Moura Lima, L. Bezerra Maia, R. M. Pinheiro Pereira, G. B. Junior, J. D. Sousa de Almeida, and A. Cardoso de Paiva, “Glaucoma Diagnosis over Eye Fundus Image through Deep Features,” in </w:t>
      </w:r>
      <w:r w:rsidRPr="005F21EF">
        <w:rPr>
          <w:rFonts w:ascii="Arial" w:hAnsi="Arial" w:cs="Arial"/>
          <w:i/>
          <w:iCs/>
          <w:sz w:val="22"/>
        </w:rPr>
        <w:t>2018 25th International Conference on Systems, Signals and Image Processing (IWSSIP)</w:t>
      </w:r>
      <w:r w:rsidRPr="005F21EF">
        <w:rPr>
          <w:rFonts w:ascii="Arial" w:hAnsi="Arial" w:cs="Arial"/>
          <w:sz w:val="22"/>
        </w:rPr>
        <w:t>, Jun. 2018, pp. 1–4. doi: 10.1109/IWSSIP.2018.8439477.</w:t>
      </w:r>
    </w:p>
    <w:p w14:paraId="14F4189E" w14:textId="77777777" w:rsidR="005F21EF" w:rsidRPr="005F21EF" w:rsidRDefault="005F21EF" w:rsidP="005F21EF">
      <w:pPr>
        <w:pStyle w:val="aa"/>
        <w:rPr>
          <w:rFonts w:ascii="Arial" w:hAnsi="Arial" w:cs="Arial"/>
          <w:sz w:val="22"/>
        </w:rPr>
      </w:pPr>
      <w:r w:rsidRPr="005F21EF">
        <w:rPr>
          <w:rFonts w:ascii="Arial" w:hAnsi="Arial" w:cs="Arial"/>
          <w:sz w:val="22"/>
        </w:rPr>
        <w:t>[8]</w:t>
      </w:r>
      <w:r w:rsidRPr="005F21EF">
        <w:rPr>
          <w:rFonts w:ascii="Arial" w:hAnsi="Arial" w:cs="Arial"/>
          <w:sz w:val="22"/>
        </w:rPr>
        <w:tab/>
        <w:t xml:space="preserve">J. Latif, S. Tu, C. Xiao, S. Ur Rehman, A. Imran, and Y. Latif, “ODGNet: a deep learning model for automated optic disc localization and glaucoma classification using fundus images,” </w:t>
      </w:r>
      <w:r w:rsidRPr="005F21EF">
        <w:rPr>
          <w:rFonts w:ascii="Arial" w:hAnsi="Arial" w:cs="Arial"/>
          <w:i/>
          <w:iCs/>
          <w:sz w:val="22"/>
        </w:rPr>
        <w:t>SN Appl. Sci.</w:t>
      </w:r>
      <w:r w:rsidRPr="005F21EF">
        <w:rPr>
          <w:rFonts w:ascii="Arial" w:hAnsi="Arial" w:cs="Arial"/>
          <w:sz w:val="22"/>
        </w:rPr>
        <w:t>, vol. 4, no. 4, p. 98, Mar. 2022, doi: 10.1007/s42452-022-04984-3.</w:t>
      </w:r>
    </w:p>
    <w:p w14:paraId="73612F33" w14:textId="77777777" w:rsidR="005F21EF" w:rsidRPr="005F21EF" w:rsidRDefault="005F21EF" w:rsidP="005F21EF">
      <w:pPr>
        <w:pStyle w:val="aa"/>
        <w:rPr>
          <w:rFonts w:ascii="Arial" w:hAnsi="Arial" w:cs="Arial"/>
          <w:sz w:val="22"/>
        </w:rPr>
      </w:pPr>
      <w:r w:rsidRPr="005F21EF">
        <w:rPr>
          <w:rFonts w:ascii="Arial" w:hAnsi="Arial" w:cs="Arial"/>
          <w:sz w:val="22"/>
        </w:rPr>
        <w:t>[9]</w:t>
      </w:r>
      <w:r w:rsidRPr="005F21EF">
        <w:rPr>
          <w:rFonts w:ascii="Arial" w:hAnsi="Arial" w:cs="Arial"/>
          <w:sz w:val="22"/>
        </w:rPr>
        <w:tab/>
        <w:t xml:space="preserve">L. K. Singh, M. Khanna, S. Thawkar, and R. Singh, “A novel hybridized feature selection strategy for the effective prediction of glaucoma in retinal fundus images,” </w:t>
      </w:r>
      <w:r w:rsidRPr="005F21EF">
        <w:rPr>
          <w:rFonts w:ascii="Arial" w:hAnsi="Arial" w:cs="Arial"/>
          <w:i/>
          <w:iCs/>
          <w:sz w:val="22"/>
        </w:rPr>
        <w:t>Multimed Tools Appl</w:t>
      </w:r>
      <w:r w:rsidRPr="005F21EF">
        <w:rPr>
          <w:rFonts w:ascii="Arial" w:hAnsi="Arial" w:cs="Arial"/>
          <w:sz w:val="22"/>
        </w:rPr>
        <w:t>, Oct. 2023, doi: 10.1007/s11042-023-17081-3.</w:t>
      </w:r>
    </w:p>
    <w:p w14:paraId="725CB481" w14:textId="77777777" w:rsidR="005F21EF" w:rsidRPr="005F21EF" w:rsidRDefault="005F21EF" w:rsidP="005F21EF">
      <w:pPr>
        <w:pStyle w:val="aa"/>
        <w:rPr>
          <w:rFonts w:ascii="Arial" w:hAnsi="Arial" w:cs="Arial"/>
          <w:sz w:val="22"/>
        </w:rPr>
      </w:pPr>
      <w:r w:rsidRPr="005F21EF">
        <w:rPr>
          <w:rFonts w:ascii="Arial" w:hAnsi="Arial" w:cs="Arial"/>
          <w:sz w:val="22"/>
        </w:rPr>
        <w:t>[10]</w:t>
      </w:r>
      <w:r w:rsidRPr="005F21EF">
        <w:rPr>
          <w:rFonts w:ascii="Arial" w:hAnsi="Arial" w:cs="Arial"/>
          <w:sz w:val="22"/>
        </w:rPr>
        <w:tab/>
        <w:t xml:space="preserve">M. Yan, Y. Lin, X. Peng, and Z. Zeng, “mixDA: mixup domain adaptation for glaucoma detection on fundus images,” </w:t>
      </w:r>
      <w:r w:rsidRPr="005F21EF">
        <w:rPr>
          <w:rFonts w:ascii="Arial" w:hAnsi="Arial" w:cs="Arial"/>
          <w:i/>
          <w:iCs/>
          <w:sz w:val="22"/>
        </w:rPr>
        <w:t>Neural Comput &amp; Applic</w:t>
      </w:r>
      <w:r w:rsidRPr="005F21EF">
        <w:rPr>
          <w:rFonts w:ascii="Arial" w:hAnsi="Arial" w:cs="Arial"/>
          <w:sz w:val="22"/>
        </w:rPr>
        <w:t>, Jul. 2023, doi: 10.1007/s00521-023-08572-3.</w:t>
      </w:r>
    </w:p>
    <w:p w14:paraId="6985B82A" w14:textId="77777777" w:rsidR="005F21EF" w:rsidRPr="005F21EF" w:rsidRDefault="005F21EF" w:rsidP="005F21EF">
      <w:pPr>
        <w:pStyle w:val="aa"/>
        <w:rPr>
          <w:rFonts w:ascii="Arial" w:hAnsi="Arial" w:cs="Arial"/>
          <w:sz w:val="22"/>
        </w:rPr>
      </w:pPr>
      <w:r w:rsidRPr="005F21EF">
        <w:rPr>
          <w:rFonts w:ascii="Arial" w:hAnsi="Arial" w:cs="Arial"/>
          <w:sz w:val="22"/>
        </w:rPr>
        <w:t>[11]</w:t>
      </w:r>
      <w:r w:rsidRPr="005F21EF">
        <w:rPr>
          <w:rFonts w:ascii="Arial" w:hAnsi="Arial" w:cs="Arial"/>
          <w:sz w:val="22"/>
        </w:rPr>
        <w:tab/>
        <w:t xml:space="preserve">C. Sharmila and N. Shanthi, “Retinal Image Analysis for Glaucoma Detection Using Transfer Learning,” in </w:t>
      </w:r>
      <w:r w:rsidRPr="005F21EF">
        <w:rPr>
          <w:rFonts w:ascii="Arial" w:hAnsi="Arial" w:cs="Arial"/>
          <w:i/>
          <w:iCs/>
          <w:sz w:val="22"/>
        </w:rPr>
        <w:t>Advances in Electrical and Computer Technologies</w:t>
      </w:r>
      <w:r w:rsidRPr="005F21EF">
        <w:rPr>
          <w:rFonts w:ascii="Arial" w:hAnsi="Arial" w:cs="Arial"/>
          <w:sz w:val="22"/>
        </w:rPr>
        <w:t>, T. Sengodan, M. Murugappan, and S. Misra, Eds., in Lecture Notes in Electrical Engineering. Singapore: Springer Nature, 2021, pp. 235–244. doi: 10.1007/978-</w:t>
      </w:r>
      <w:r w:rsidRPr="005F21EF">
        <w:rPr>
          <w:rFonts w:ascii="Arial" w:hAnsi="Arial" w:cs="Arial"/>
          <w:sz w:val="22"/>
        </w:rPr>
        <w:lastRenderedPageBreak/>
        <w:t>981-15-9019-1_21.</w:t>
      </w:r>
    </w:p>
    <w:p w14:paraId="49F71479" w14:textId="77777777" w:rsidR="005F21EF" w:rsidRPr="005F21EF" w:rsidRDefault="005F21EF" w:rsidP="005F21EF">
      <w:pPr>
        <w:pStyle w:val="aa"/>
        <w:rPr>
          <w:rFonts w:ascii="Arial" w:hAnsi="Arial" w:cs="Arial"/>
          <w:sz w:val="22"/>
        </w:rPr>
      </w:pPr>
      <w:r w:rsidRPr="005F21EF">
        <w:rPr>
          <w:rFonts w:ascii="Arial" w:hAnsi="Arial" w:cs="Arial"/>
          <w:sz w:val="22"/>
        </w:rPr>
        <w:t>[12]</w:t>
      </w:r>
      <w:r w:rsidRPr="005F21EF">
        <w:rPr>
          <w:rFonts w:ascii="Arial" w:hAnsi="Arial" w:cs="Arial"/>
          <w:sz w:val="22"/>
        </w:rPr>
        <w:tab/>
        <w:t xml:space="preserve">X. Xia, C. Xu, and B. Nan, “Inception-v3 for flower classification,” in </w:t>
      </w:r>
      <w:r w:rsidRPr="005F21EF">
        <w:rPr>
          <w:rFonts w:ascii="Arial" w:hAnsi="Arial" w:cs="Arial"/>
          <w:i/>
          <w:iCs/>
          <w:sz w:val="22"/>
        </w:rPr>
        <w:t>2017 2nd International Conference on Image, Vision and Computing (ICIVC)</w:t>
      </w:r>
      <w:r w:rsidRPr="005F21EF">
        <w:rPr>
          <w:rFonts w:ascii="Arial" w:hAnsi="Arial" w:cs="Arial"/>
          <w:sz w:val="22"/>
        </w:rPr>
        <w:t>, Jun. 2017, pp. 783–787. doi: 10.1109/ICIVC.2017.7984661.</w:t>
      </w:r>
    </w:p>
    <w:p w14:paraId="26D95168" w14:textId="77777777" w:rsidR="005F21EF" w:rsidRPr="005F21EF" w:rsidRDefault="005F21EF" w:rsidP="005F21EF">
      <w:pPr>
        <w:pStyle w:val="aa"/>
        <w:rPr>
          <w:rFonts w:ascii="Arial" w:hAnsi="Arial" w:cs="Arial"/>
          <w:sz w:val="22"/>
        </w:rPr>
      </w:pPr>
      <w:r w:rsidRPr="005F21EF">
        <w:rPr>
          <w:rFonts w:ascii="Arial" w:hAnsi="Arial" w:cs="Arial"/>
          <w:sz w:val="22"/>
        </w:rPr>
        <w:t>[13]</w:t>
      </w:r>
      <w:r w:rsidRPr="005F21EF">
        <w:rPr>
          <w:rFonts w:ascii="Arial" w:hAnsi="Arial" w:cs="Arial"/>
          <w:sz w:val="22"/>
        </w:rPr>
        <w:tab/>
        <w:t>M. Sandler, A. Howard, M. Zhu, A. Zhmoginov, and L.-C. Chen, “MobileNetV2: Inverted Residuals and Linear Bottlenecks,” presented at the Proceedings of the IEEE Conference on Computer Vision and Pattern Recognition, 2018, pp. 4510–4520. Accessed: Dec. 14, 2023. [Online]. Available: https://openaccess.thecvf.com/content_cvpr_2018/html/Sandler_MobileNetV2_Inverted_Residuals_CVPR_2018_paper.html</w:t>
      </w:r>
    </w:p>
    <w:p w14:paraId="7A14C863" w14:textId="77777777" w:rsidR="005F21EF" w:rsidRPr="005F21EF" w:rsidRDefault="005F21EF" w:rsidP="005F21EF">
      <w:pPr>
        <w:pStyle w:val="aa"/>
        <w:rPr>
          <w:rFonts w:ascii="Arial" w:hAnsi="Arial" w:cs="Arial"/>
          <w:sz w:val="22"/>
        </w:rPr>
      </w:pPr>
      <w:r w:rsidRPr="005F21EF">
        <w:rPr>
          <w:rFonts w:ascii="Arial" w:hAnsi="Arial" w:cs="Arial"/>
          <w:sz w:val="22"/>
        </w:rPr>
        <w:t>[14]</w:t>
      </w:r>
      <w:r w:rsidRPr="005F21EF">
        <w:rPr>
          <w:rFonts w:ascii="Arial" w:hAnsi="Arial" w:cs="Arial"/>
          <w:sz w:val="22"/>
        </w:rPr>
        <w:tab/>
        <w:t xml:space="preserve">L. Wen, X. Li, and L. Gao, “A transfer convolutional neural network for fault diagnosis based on ResNet-50,” </w:t>
      </w:r>
      <w:r w:rsidRPr="005F21EF">
        <w:rPr>
          <w:rFonts w:ascii="Arial" w:hAnsi="Arial" w:cs="Arial"/>
          <w:i/>
          <w:iCs/>
          <w:sz w:val="22"/>
        </w:rPr>
        <w:t>Neural Comput &amp; Applic</w:t>
      </w:r>
      <w:r w:rsidRPr="005F21EF">
        <w:rPr>
          <w:rFonts w:ascii="Arial" w:hAnsi="Arial" w:cs="Arial"/>
          <w:sz w:val="22"/>
        </w:rPr>
        <w:t>, vol. 32, no. 10, pp. 6111–6124, May 2020, doi: 10.1007/s00521-019-04097-w.</w:t>
      </w:r>
    </w:p>
    <w:p w14:paraId="0A58745B" w14:textId="77777777" w:rsidR="005F21EF" w:rsidRPr="005F21EF" w:rsidRDefault="005F21EF" w:rsidP="005F21EF">
      <w:pPr>
        <w:pStyle w:val="aa"/>
        <w:rPr>
          <w:rFonts w:ascii="Arial" w:hAnsi="Arial" w:cs="Arial"/>
          <w:sz w:val="22"/>
        </w:rPr>
      </w:pPr>
      <w:r w:rsidRPr="005F21EF">
        <w:rPr>
          <w:rFonts w:ascii="Arial" w:hAnsi="Arial" w:cs="Arial"/>
          <w:sz w:val="22"/>
        </w:rPr>
        <w:t>[15]</w:t>
      </w:r>
      <w:r w:rsidRPr="005F21EF">
        <w:rPr>
          <w:rFonts w:ascii="Arial" w:hAnsi="Arial" w:cs="Arial"/>
          <w:sz w:val="22"/>
        </w:rPr>
        <w:tab/>
        <w:t xml:space="preserve">Z. Omiotek and A. Kotyra, “Flame Image Processing and Classification Using a Pre-Trained VGG16 Model in Combustion Diagnosis,” </w:t>
      </w:r>
      <w:r w:rsidRPr="005F21EF">
        <w:rPr>
          <w:rFonts w:ascii="Arial" w:hAnsi="Arial" w:cs="Arial"/>
          <w:i/>
          <w:iCs/>
          <w:sz w:val="22"/>
        </w:rPr>
        <w:t>Sensors</w:t>
      </w:r>
      <w:r w:rsidRPr="005F21EF">
        <w:rPr>
          <w:rFonts w:ascii="Arial" w:hAnsi="Arial" w:cs="Arial"/>
          <w:sz w:val="22"/>
        </w:rPr>
        <w:t>, vol. 21, no. 2, Art. no. 2, Jan. 2021, doi: 10.3390/s21020500.</w:t>
      </w:r>
    </w:p>
    <w:p w14:paraId="1D1D458D" w14:textId="7DDD4006" w:rsidR="003033DB" w:rsidRDefault="003033DB" w:rsidP="005B11AB">
      <w:pPr>
        <w:spacing w:line="360" w:lineRule="auto"/>
        <w:rPr>
          <w:rFonts w:ascii="Arial" w:hAnsi="Arial" w:cs="Arial"/>
          <w:kern w:val="0"/>
          <w:sz w:val="22"/>
          <w14:ligatures w14:val="none"/>
        </w:rPr>
      </w:pPr>
      <w:r>
        <w:rPr>
          <w:rFonts w:ascii="Arial" w:hAnsi="Arial" w:cs="Arial"/>
          <w:kern w:val="0"/>
          <w:sz w:val="22"/>
          <w14:ligatures w14:val="none"/>
        </w:rPr>
        <w:fldChar w:fldCharType="end"/>
      </w:r>
    </w:p>
    <w:sectPr w:rsidR="003033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1873B" w14:textId="77777777" w:rsidR="003E4B4D" w:rsidRDefault="003E4B4D" w:rsidP="008B664D">
      <w:r>
        <w:separator/>
      </w:r>
    </w:p>
  </w:endnote>
  <w:endnote w:type="continuationSeparator" w:id="0">
    <w:p w14:paraId="3F634933" w14:textId="77777777" w:rsidR="003E4B4D" w:rsidRDefault="003E4B4D" w:rsidP="008B6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95816" w14:textId="77777777" w:rsidR="003E4B4D" w:rsidRDefault="003E4B4D" w:rsidP="008B664D">
      <w:r>
        <w:separator/>
      </w:r>
    </w:p>
  </w:footnote>
  <w:footnote w:type="continuationSeparator" w:id="0">
    <w:p w14:paraId="55AFA441" w14:textId="77777777" w:rsidR="003E4B4D" w:rsidRDefault="003E4B4D" w:rsidP="008B66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50C"/>
    <w:multiLevelType w:val="hybridMultilevel"/>
    <w:tmpl w:val="A0E045FE"/>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29673A5"/>
    <w:multiLevelType w:val="hybridMultilevel"/>
    <w:tmpl w:val="984C3ED6"/>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AE10EEC"/>
    <w:multiLevelType w:val="hybridMultilevel"/>
    <w:tmpl w:val="36EE9268"/>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BE21B41"/>
    <w:multiLevelType w:val="hybridMultilevel"/>
    <w:tmpl w:val="72B634B2"/>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C5A068D"/>
    <w:multiLevelType w:val="hybridMultilevel"/>
    <w:tmpl w:val="FDDEE95E"/>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DA92CD6"/>
    <w:multiLevelType w:val="hybridMultilevel"/>
    <w:tmpl w:val="895E4998"/>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FFF49E4"/>
    <w:multiLevelType w:val="multilevel"/>
    <w:tmpl w:val="39E2070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0BA619E"/>
    <w:multiLevelType w:val="hybridMultilevel"/>
    <w:tmpl w:val="4DEA7392"/>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2D53C4C"/>
    <w:multiLevelType w:val="hybridMultilevel"/>
    <w:tmpl w:val="F68AD1F2"/>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5812043"/>
    <w:multiLevelType w:val="hybridMultilevel"/>
    <w:tmpl w:val="B24C802E"/>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9383516"/>
    <w:multiLevelType w:val="hybridMultilevel"/>
    <w:tmpl w:val="7536F8BE"/>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B780371"/>
    <w:multiLevelType w:val="hybridMultilevel"/>
    <w:tmpl w:val="5824DE20"/>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E7B0F00"/>
    <w:multiLevelType w:val="hybridMultilevel"/>
    <w:tmpl w:val="40767F5E"/>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2B53413"/>
    <w:multiLevelType w:val="hybridMultilevel"/>
    <w:tmpl w:val="0284FE02"/>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56B25B8"/>
    <w:multiLevelType w:val="hybridMultilevel"/>
    <w:tmpl w:val="8664161C"/>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5AB44D9"/>
    <w:multiLevelType w:val="hybridMultilevel"/>
    <w:tmpl w:val="D3145B06"/>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5F2711F"/>
    <w:multiLevelType w:val="hybridMultilevel"/>
    <w:tmpl w:val="27380E7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7576D56"/>
    <w:multiLevelType w:val="hybridMultilevel"/>
    <w:tmpl w:val="9C0AA7CA"/>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E2C1955"/>
    <w:multiLevelType w:val="hybridMultilevel"/>
    <w:tmpl w:val="2214A502"/>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4136D67"/>
    <w:multiLevelType w:val="hybridMultilevel"/>
    <w:tmpl w:val="9EC803B8"/>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345146A6"/>
    <w:multiLevelType w:val="hybridMultilevel"/>
    <w:tmpl w:val="3912FB1E"/>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B1B4389"/>
    <w:multiLevelType w:val="hybridMultilevel"/>
    <w:tmpl w:val="68748A30"/>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C49744B"/>
    <w:multiLevelType w:val="hybridMultilevel"/>
    <w:tmpl w:val="49F4A50A"/>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4044246F"/>
    <w:multiLevelType w:val="hybridMultilevel"/>
    <w:tmpl w:val="BF52434C"/>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42E63224"/>
    <w:multiLevelType w:val="hybridMultilevel"/>
    <w:tmpl w:val="8A36CAA2"/>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47315E14"/>
    <w:multiLevelType w:val="hybridMultilevel"/>
    <w:tmpl w:val="E98AD9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48134438"/>
    <w:multiLevelType w:val="hybridMultilevel"/>
    <w:tmpl w:val="A588E016"/>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485D5F9F"/>
    <w:multiLevelType w:val="hybridMultilevel"/>
    <w:tmpl w:val="2E1A0D16"/>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4E6C3A82"/>
    <w:multiLevelType w:val="hybridMultilevel"/>
    <w:tmpl w:val="8BDE4A12"/>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51087415"/>
    <w:multiLevelType w:val="hybridMultilevel"/>
    <w:tmpl w:val="8E4690C8"/>
    <w:lvl w:ilvl="0" w:tplc="290035B4">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30" w15:restartNumberingAfterBreak="0">
    <w:nsid w:val="5E843449"/>
    <w:multiLevelType w:val="hybridMultilevel"/>
    <w:tmpl w:val="3126C3F6"/>
    <w:lvl w:ilvl="0" w:tplc="1346A290">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1" w15:restartNumberingAfterBreak="0">
    <w:nsid w:val="63EB7B3D"/>
    <w:multiLevelType w:val="hybridMultilevel"/>
    <w:tmpl w:val="38D6DC7E"/>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65FA7BF6"/>
    <w:multiLevelType w:val="hybridMultilevel"/>
    <w:tmpl w:val="61E86554"/>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6D8454D"/>
    <w:multiLevelType w:val="hybridMultilevel"/>
    <w:tmpl w:val="A5846072"/>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73C04D7C"/>
    <w:multiLevelType w:val="hybridMultilevel"/>
    <w:tmpl w:val="CC824E94"/>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5F51490"/>
    <w:multiLevelType w:val="hybridMultilevel"/>
    <w:tmpl w:val="240C533C"/>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76A97F44"/>
    <w:multiLevelType w:val="multilevel"/>
    <w:tmpl w:val="39E2070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77FF3D52"/>
    <w:multiLevelType w:val="hybridMultilevel"/>
    <w:tmpl w:val="56904D36"/>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7A183234"/>
    <w:multiLevelType w:val="multilevel"/>
    <w:tmpl w:val="4F98D440"/>
    <w:lvl w:ilvl="0">
      <w:start w:val="4"/>
      <w:numFmt w:val="decimal"/>
      <w:lvlText w:val="%1"/>
      <w:lvlJc w:val="left"/>
      <w:pPr>
        <w:ind w:left="456" w:hanging="456"/>
      </w:pPr>
      <w:rPr>
        <w:rFonts w:hint="default"/>
      </w:rPr>
    </w:lvl>
    <w:lvl w:ilvl="1">
      <w:start w:val="3"/>
      <w:numFmt w:val="decimal"/>
      <w:lvlText w:val="%1.%2"/>
      <w:lvlJc w:val="left"/>
      <w:pPr>
        <w:ind w:left="456" w:hanging="45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BC166FF"/>
    <w:multiLevelType w:val="hybridMultilevel"/>
    <w:tmpl w:val="294C8D26"/>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7D6F6F8B"/>
    <w:multiLevelType w:val="hybridMultilevel"/>
    <w:tmpl w:val="F808E380"/>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7E8F1534"/>
    <w:multiLevelType w:val="hybridMultilevel"/>
    <w:tmpl w:val="1D523F1E"/>
    <w:lvl w:ilvl="0" w:tplc="1346A2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2989200">
    <w:abstractNumId w:val="6"/>
  </w:num>
  <w:num w:numId="2" w16cid:durableId="1007102675">
    <w:abstractNumId w:val="16"/>
  </w:num>
  <w:num w:numId="3" w16cid:durableId="971709531">
    <w:abstractNumId w:val="29"/>
  </w:num>
  <w:num w:numId="4" w16cid:durableId="349526457">
    <w:abstractNumId w:val="38"/>
  </w:num>
  <w:num w:numId="5" w16cid:durableId="1046489930">
    <w:abstractNumId w:val="41"/>
  </w:num>
  <w:num w:numId="6" w16cid:durableId="1365716683">
    <w:abstractNumId w:val="32"/>
  </w:num>
  <w:num w:numId="7" w16cid:durableId="1440447001">
    <w:abstractNumId w:val="33"/>
  </w:num>
  <w:num w:numId="8" w16cid:durableId="995648579">
    <w:abstractNumId w:val="19"/>
  </w:num>
  <w:num w:numId="9" w16cid:durableId="109476889">
    <w:abstractNumId w:val="12"/>
  </w:num>
  <w:num w:numId="10" w16cid:durableId="1822505522">
    <w:abstractNumId w:val="27"/>
  </w:num>
  <w:num w:numId="11" w16cid:durableId="1235972453">
    <w:abstractNumId w:val="3"/>
  </w:num>
  <w:num w:numId="12" w16cid:durableId="82655780">
    <w:abstractNumId w:val="25"/>
  </w:num>
  <w:num w:numId="13" w16cid:durableId="481040705">
    <w:abstractNumId w:val="30"/>
  </w:num>
  <w:num w:numId="14" w16cid:durableId="536888945">
    <w:abstractNumId w:val="5"/>
  </w:num>
  <w:num w:numId="15" w16cid:durableId="1060135276">
    <w:abstractNumId w:val="26"/>
  </w:num>
  <w:num w:numId="16" w16cid:durableId="1252007076">
    <w:abstractNumId w:val="31"/>
  </w:num>
  <w:num w:numId="17" w16cid:durableId="1577088111">
    <w:abstractNumId w:val="9"/>
  </w:num>
  <w:num w:numId="18" w16cid:durableId="719017535">
    <w:abstractNumId w:val="35"/>
  </w:num>
  <w:num w:numId="19" w16cid:durableId="273556175">
    <w:abstractNumId w:val="15"/>
  </w:num>
  <w:num w:numId="20" w16cid:durableId="535578730">
    <w:abstractNumId w:val="23"/>
  </w:num>
  <w:num w:numId="21" w16cid:durableId="896817492">
    <w:abstractNumId w:val="17"/>
  </w:num>
  <w:num w:numId="22" w16cid:durableId="580139423">
    <w:abstractNumId w:val="24"/>
  </w:num>
  <w:num w:numId="23" w16cid:durableId="558126187">
    <w:abstractNumId w:val="28"/>
  </w:num>
  <w:num w:numId="24" w16cid:durableId="766996828">
    <w:abstractNumId w:val="14"/>
  </w:num>
  <w:num w:numId="25" w16cid:durableId="842358271">
    <w:abstractNumId w:val="21"/>
  </w:num>
  <w:num w:numId="26" w16cid:durableId="1682005428">
    <w:abstractNumId w:val="0"/>
  </w:num>
  <w:num w:numId="27" w16cid:durableId="1827089320">
    <w:abstractNumId w:val="1"/>
  </w:num>
  <w:num w:numId="28" w16cid:durableId="1980651682">
    <w:abstractNumId w:val="10"/>
  </w:num>
  <w:num w:numId="29" w16cid:durableId="366220642">
    <w:abstractNumId w:val="2"/>
  </w:num>
  <w:num w:numId="30" w16cid:durableId="616378104">
    <w:abstractNumId w:val="11"/>
  </w:num>
  <w:num w:numId="31" w16cid:durableId="161550908">
    <w:abstractNumId w:val="20"/>
  </w:num>
  <w:num w:numId="32" w16cid:durableId="2028172636">
    <w:abstractNumId w:val="18"/>
  </w:num>
  <w:num w:numId="33" w16cid:durableId="437069248">
    <w:abstractNumId w:val="37"/>
  </w:num>
  <w:num w:numId="34" w16cid:durableId="1895892252">
    <w:abstractNumId w:val="22"/>
  </w:num>
  <w:num w:numId="35" w16cid:durableId="1471433979">
    <w:abstractNumId w:val="40"/>
  </w:num>
  <w:num w:numId="36" w16cid:durableId="322248375">
    <w:abstractNumId w:val="4"/>
  </w:num>
  <w:num w:numId="37" w16cid:durableId="507644494">
    <w:abstractNumId w:val="7"/>
  </w:num>
  <w:num w:numId="38" w16cid:durableId="1182549924">
    <w:abstractNumId w:val="8"/>
  </w:num>
  <w:num w:numId="39" w16cid:durableId="1204906475">
    <w:abstractNumId w:val="13"/>
  </w:num>
  <w:num w:numId="40" w16cid:durableId="1625845806">
    <w:abstractNumId w:val="34"/>
  </w:num>
  <w:num w:numId="41" w16cid:durableId="264384978">
    <w:abstractNumId w:val="39"/>
  </w:num>
  <w:num w:numId="42" w16cid:durableId="93960848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319"/>
    <w:rsid w:val="00012FCA"/>
    <w:rsid w:val="00020BD7"/>
    <w:rsid w:val="00023EED"/>
    <w:rsid w:val="000440A3"/>
    <w:rsid w:val="000462F2"/>
    <w:rsid w:val="00064D3B"/>
    <w:rsid w:val="00070D6A"/>
    <w:rsid w:val="00074CB3"/>
    <w:rsid w:val="000838B2"/>
    <w:rsid w:val="000A74E4"/>
    <w:rsid w:val="000C09ED"/>
    <w:rsid w:val="000D6D96"/>
    <w:rsid w:val="000E15E1"/>
    <w:rsid w:val="000F539A"/>
    <w:rsid w:val="00130D68"/>
    <w:rsid w:val="00140414"/>
    <w:rsid w:val="00141240"/>
    <w:rsid w:val="00143F71"/>
    <w:rsid w:val="0014515B"/>
    <w:rsid w:val="0014622F"/>
    <w:rsid w:val="00167834"/>
    <w:rsid w:val="00170E73"/>
    <w:rsid w:val="00175FC9"/>
    <w:rsid w:val="001A72A4"/>
    <w:rsid w:val="001B1445"/>
    <w:rsid w:val="001E6C47"/>
    <w:rsid w:val="00203EB2"/>
    <w:rsid w:val="00204133"/>
    <w:rsid w:val="00241F82"/>
    <w:rsid w:val="00264452"/>
    <w:rsid w:val="00281C19"/>
    <w:rsid w:val="00285EC5"/>
    <w:rsid w:val="00292F89"/>
    <w:rsid w:val="002C6D51"/>
    <w:rsid w:val="002D1353"/>
    <w:rsid w:val="002E050E"/>
    <w:rsid w:val="003033DB"/>
    <w:rsid w:val="00314629"/>
    <w:rsid w:val="003162D7"/>
    <w:rsid w:val="00337813"/>
    <w:rsid w:val="00347B2F"/>
    <w:rsid w:val="00354D13"/>
    <w:rsid w:val="00362C99"/>
    <w:rsid w:val="003665F0"/>
    <w:rsid w:val="003A72C5"/>
    <w:rsid w:val="003B59BB"/>
    <w:rsid w:val="003C4DAB"/>
    <w:rsid w:val="003D71A1"/>
    <w:rsid w:val="003E4B4D"/>
    <w:rsid w:val="003F20F0"/>
    <w:rsid w:val="003F55BC"/>
    <w:rsid w:val="004323C7"/>
    <w:rsid w:val="00433C3A"/>
    <w:rsid w:val="004500DF"/>
    <w:rsid w:val="00450CC6"/>
    <w:rsid w:val="00457BE0"/>
    <w:rsid w:val="0046668B"/>
    <w:rsid w:val="00487051"/>
    <w:rsid w:val="004976D6"/>
    <w:rsid w:val="004D645B"/>
    <w:rsid w:val="004E3A75"/>
    <w:rsid w:val="004E4F5B"/>
    <w:rsid w:val="004F0EF4"/>
    <w:rsid w:val="00501374"/>
    <w:rsid w:val="00531FF0"/>
    <w:rsid w:val="005373C4"/>
    <w:rsid w:val="00541FBF"/>
    <w:rsid w:val="00576EFF"/>
    <w:rsid w:val="005959F4"/>
    <w:rsid w:val="005A1CFB"/>
    <w:rsid w:val="005A4260"/>
    <w:rsid w:val="005B11AB"/>
    <w:rsid w:val="005B3AE3"/>
    <w:rsid w:val="005D123E"/>
    <w:rsid w:val="005E0374"/>
    <w:rsid w:val="005E6692"/>
    <w:rsid w:val="005F21EF"/>
    <w:rsid w:val="005F6A56"/>
    <w:rsid w:val="00621AB6"/>
    <w:rsid w:val="00622794"/>
    <w:rsid w:val="006252CF"/>
    <w:rsid w:val="006404C7"/>
    <w:rsid w:val="00650859"/>
    <w:rsid w:val="00664679"/>
    <w:rsid w:val="00671E2C"/>
    <w:rsid w:val="00682C0A"/>
    <w:rsid w:val="0069487B"/>
    <w:rsid w:val="006B0DB9"/>
    <w:rsid w:val="006B1AFE"/>
    <w:rsid w:val="006D5883"/>
    <w:rsid w:val="006E1A5C"/>
    <w:rsid w:val="006E3D71"/>
    <w:rsid w:val="006F1087"/>
    <w:rsid w:val="006F6512"/>
    <w:rsid w:val="00717EA7"/>
    <w:rsid w:val="0072094C"/>
    <w:rsid w:val="00722CD3"/>
    <w:rsid w:val="00725282"/>
    <w:rsid w:val="007353E1"/>
    <w:rsid w:val="007A7611"/>
    <w:rsid w:val="007D25AF"/>
    <w:rsid w:val="007D6024"/>
    <w:rsid w:val="008003D6"/>
    <w:rsid w:val="00804FFA"/>
    <w:rsid w:val="008147F9"/>
    <w:rsid w:val="008171E8"/>
    <w:rsid w:val="008203DD"/>
    <w:rsid w:val="00820D6A"/>
    <w:rsid w:val="0082456B"/>
    <w:rsid w:val="00827654"/>
    <w:rsid w:val="00837E8D"/>
    <w:rsid w:val="008432AF"/>
    <w:rsid w:val="00867CA6"/>
    <w:rsid w:val="00870E71"/>
    <w:rsid w:val="00871E94"/>
    <w:rsid w:val="00880597"/>
    <w:rsid w:val="008814C1"/>
    <w:rsid w:val="0088662B"/>
    <w:rsid w:val="008977E5"/>
    <w:rsid w:val="008A5187"/>
    <w:rsid w:val="008B664D"/>
    <w:rsid w:val="008E29C7"/>
    <w:rsid w:val="009039B2"/>
    <w:rsid w:val="00912070"/>
    <w:rsid w:val="0091269E"/>
    <w:rsid w:val="009137DE"/>
    <w:rsid w:val="009165A2"/>
    <w:rsid w:val="009411FC"/>
    <w:rsid w:val="00960506"/>
    <w:rsid w:val="00962351"/>
    <w:rsid w:val="00987319"/>
    <w:rsid w:val="00996332"/>
    <w:rsid w:val="00A17CE3"/>
    <w:rsid w:val="00A4399E"/>
    <w:rsid w:val="00A67DE5"/>
    <w:rsid w:val="00A67EC8"/>
    <w:rsid w:val="00A866D3"/>
    <w:rsid w:val="00AA0C1F"/>
    <w:rsid w:val="00AB4CE4"/>
    <w:rsid w:val="00AB6A2E"/>
    <w:rsid w:val="00AF0644"/>
    <w:rsid w:val="00AF6464"/>
    <w:rsid w:val="00B031E8"/>
    <w:rsid w:val="00B04DA1"/>
    <w:rsid w:val="00B3030E"/>
    <w:rsid w:val="00B31C82"/>
    <w:rsid w:val="00B47495"/>
    <w:rsid w:val="00B64269"/>
    <w:rsid w:val="00B752FA"/>
    <w:rsid w:val="00B86B11"/>
    <w:rsid w:val="00BD2B3A"/>
    <w:rsid w:val="00C00449"/>
    <w:rsid w:val="00C15EAE"/>
    <w:rsid w:val="00C32E54"/>
    <w:rsid w:val="00C34D42"/>
    <w:rsid w:val="00C5297D"/>
    <w:rsid w:val="00C56210"/>
    <w:rsid w:val="00C577C8"/>
    <w:rsid w:val="00C66F68"/>
    <w:rsid w:val="00C834F8"/>
    <w:rsid w:val="00C90224"/>
    <w:rsid w:val="00C93F2B"/>
    <w:rsid w:val="00C94251"/>
    <w:rsid w:val="00CC48EC"/>
    <w:rsid w:val="00CD300C"/>
    <w:rsid w:val="00D0598F"/>
    <w:rsid w:val="00D16FA5"/>
    <w:rsid w:val="00D17AFD"/>
    <w:rsid w:val="00D61155"/>
    <w:rsid w:val="00D74BB5"/>
    <w:rsid w:val="00D95A27"/>
    <w:rsid w:val="00D968D9"/>
    <w:rsid w:val="00DA12B8"/>
    <w:rsid w:val="00DA28AF"/>
    <w:rsid w:val="00DA70A6"/>
    <w:rsid w:val="00DB4E2E"/>
    <w:rsid w:val="00DC4BF7"/>
    <w:rsid w:val="00DC6C75"/>
    <w:rsid w:val="00DF3ED2"/>
    <w:rsid w:val="00E10547"/>
    <w:rsid w:val="00E22305"/>
    <w:rsid w:val="00E522EA"/>
    <w:rsid w:val="00E60563"/>
    <w:rsid w:val="00EB398A"/>
    <w:rsid w:val="00EC0F45"/>
    <w:rsid w:val="00ED5D58"/>
    <w:rsid w:val="00ED6F2C"/>
    <w:rsid w:val="00F17C1F"/>
    <w:rsid w:val="00F21568"/>
    <w:rsid w:val="00F4399B"/>
    <w:rsid w:val="00F51003"/>
    <w:rsid w:val="00F7059D"/>
    <w:rsid w:val="00F70A69"/>
    <w:rsid w:val="00F7705A"/>
    <w:rsid w:val="00F826FC"/>
    <w:rsid w:val="00F8552E"/>
    <w:rsid w:val="00F91A5D"/>
    <w:rsid w:val="00F9220D"/>
    <w:rsid w:val="00F941A9"/>
    <w:rsid w:val="00FB5C13"/>
    <w:rsid w:val="00FC6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FA817"/>
  <w15:chartTrackingRefBased/>
  <w15:docId w15:val="{341E97B3-6A81-4D20-8F1D-7F21C210A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A74E4"/>
    <w:pPr>
      <w:keepNext/>
      <w:keepLines/>
      <w:widowControl/>
      <w:spacing w:before="240" w:line="259" w:lineRule="auto"/>
      <w:jc w:val="left"/>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0"/>
    <w:uiPriority w:val="9"/>
    <w:unhideWhenUsed/>
    <w:qFormat/>
    <w:rsid w:val="00C942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425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20B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7319"/>
    <w:pPr>
      <w:ind w:firstLineChars="200" w:firstLine="420"/>
    </w:pPr>
  </w:style>
  <w:style w:type="character" w:styleId="a4">
    <w:name w:val="Placeholder Text"/>
    <w:basedOn w:val="a0"/>
    <w:uiPriority w:val="99"/>
    <w:semiHidden/>
    <w:rsid w:val="00A67EC8"/>
    <w:rPr>
      <w:color w:val="666666"/>
    </w:rPr>
  </w:style>
  <w:style w:type="table" w:styleId="a5">
    <w:name w:val="Table Grid"/>
    <w:basedOn w:val="a1"/>
    <w:uiPriority w:val="39"/>
    <w:qFormat/>
    <w:rsid w:val="00D16FA5"/>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Date"/>
    <w:basedOn w:val="a"/>
    <w:next w:val="a"/>
    <w:link w:val="a7"/>
    <w:uiPriority w:val="99"/>
    <w:semiHidden/>
    <w:unhideWhenUsed/>
    <w:rsid w:val="00E10547"/>
    <w:pPr>
      <w:ind w:leftChars="2500" w:left="100"/>
    </w:pPr>
  </w:style>
  <w:style w:type="character" w:customStyle="1" w:styleId="a7">
    <w:name w:val="日期 字符"/>
    <w:basedOn w:val="a0"/>
    <w:link w:val="a6"/>
    <w:uiPriority w:val="99"/>
    <w:semiHidden/>
    <w:rsid w:val="00E10547"/>
  </w:style>
  <w:style w:type="character" w:customStyle="1" w:styleId="10">
    <w:name w:val="标题 1 字符"/>
    <w:basedOn w:val="a0"/>
    <w:link w:val="1"/>
    <w:uiPriority w:val="9"/>
    <w:rsid w:val="000A74E4"/>
    <w:rPr>
      <w:rFonts w:asciiTheme="majorHAnsi" w:eastAsiaTheme="majorEastAsia" w:hAnsiTheme="majorHAnsi" w:cstheme="majorBidi"/>
      <w:color w:val="2F5496" w:themeColor="accent1" w:themeShade="BF"/>
      <w:kern w:val="0"/>
      <w:sz w:val="32"/>
      <w:szCs w:val="32"/>
      <w14:ligatures w14:val="none"/>
    </w:rPr>
  </w:style>
  <w:style w:type="paragraph" w:styleId="TOC">
    <w:name w:val="TOC Heading"/>
    <w:basedOn w:val="1"/>
    <w:next w:val="a"/>
    <w:uiPriority w:val="39"/>
    <w:unhideWhenUsed/>
    <w:qFormat/>
    <w:rsid w:val="002C6D51"/>
    <w:pPr>
      <w:outlineLvl w:val="9"/>
    </w:pPr>
  </w:style>
  <w:style w:type="paragraph" w:styleId="TOC1">
    <w:name w:val="toc 1"/>
    <w:basedOn w:val="a"/>
    <w:next w:val="a"/>
    <w:autoRedefine/>
    <w:uiPriority w:val="39"/>
    <w:unhideWhenUsed/>
    <w:rsid w:val="002C6D51"/>
  </w:style>
  <w:style w:type="character" w:styleId="a8">
    <w:name w:val="Hyperlink"/>
    <w:basedOn w:val="a0"/>
    <w:uiPriority w:val="99"/>
    <w:unhideWhenUsed/>
    <w:rsid w:val="002C6D51"/>
    <w:rPr>
      <w:color w:val="0563C1" w:themeColor="hyperlink"/>
      <w:u w:val="single"/>
    </w:rPr>
  </w:style>
  <w:style w:type="character" w:styleId="a9">
    <w:name w:val="Strong"/>
    <w:basedOn w:val="a0"/>
    <w:uiPriority w:val="22"/>
    <w:qFormat/>
    <w:rsid w:val="002C6D51"/>
    <w:rPr>
      <w:b/>
      <w:bCs/>
    </w:rPr>
  </w:style>
  <w:style w:type="paragraph" w:styleId="aa">
    <w:name w:val="Bibliography"/>
    <w:basedOn w:val="a"/>
    <w:next w:val="a"/>
    <w:uiPriority w:val="37"/>
    <w:unhideWhenUsed/>
    <w:rsid w:val="003033DB"/>
    <w:pPr>
      <w:tabs>
        <w:tab w:val="left" w:pos="504"/>
      </w:tabs>
      <w:ind w:left="504" w:hanging="504"/>
    </w:pPr>
  </w:style>
  <w:style w:type="paragraph" w:styleId="ab">
    <w:name w:val="header"/>
    <w:basedOn w:val="a"/>
    <w:link w:val="ac"/>
    <w:uiPriority w:val="99"/>
    <w:unhideWhenUsed/>
    <w:rsid w:val="008B664D"/>
    <w:pPr>
      <w:tabs>
        <w:tab w:val="center" w:pos="4153"/>
        <w:tab w:val="right" w:pos="8306"/>
      </w:tabs>
      <w:snapToGrid w:val="0"/>
      <w:jc w:val="center"/>
    </w:pPr>
    <w:rPr>
      <w:sz w:val="18"/>
      <w:szCs w:val="18"/>
    </w:rPr>
  </w:style>
  <w:style w:type="character" w:customStyle="1" w:styleId="ac">
    <w:name w:val="页眉 字符"/>
    <w:basedOn w:val="a0"/>
    <w:link w:val="ab"/>
    <w:uiPriority w:val="99"/>
    <w:rsid w:val="008B664D"/>
    <w:rPr>
      <w:sz w:val="18"/>
      <w:szCs w:val="18"/>
    </w:rPr>
  </w:style>
  <w:style w:type="paragraph" w:styleId="ad">
    <w:name w:val="footer"/>
    <w:basedOn w:val="a"/>
    <w:link w:val="ae"/>
    <w:uiPriority w:val="99"/>
    <w:unhideWhenUsed/>
    <w:rsid w:val="008B664D"/>
    <w:pPr>
      <w:tabs>
        <w:tab w:val="center" w:pos="4153"/>
        <w:tab w:val="right" w:pos="8306"/>
      </w:tabs>
      <w:snapToGrid w:val="0"/>
      <w:jc w:val="left"/>
    </w:pPr>
    <w:rPr>
      <w:sz w:val="18"/>
      <w:szCs w:val="18"/>
    </w:rPr>
  </w:style>
  <w:style w:type="character" w:customStyle="1" w:styleId="ae">
    <w:name w:val="页脚 字符"/>
    <w:basedOn w:val="a0"/>
    <w:link w:val="ad"/>
    <w:uiPriority w:val="99"/>
    <w:rsid w:val="008B664D"/>
    <w:rPr>
      <w:sz w:val="18"/>
      <w:szCs w:val="18"/>
    </w:rPr>
  </w:style>
  <w:style w:type="character" w:customStyle="1" w:styleId="20">
    <w:name w:val="标题 2 字符"/>
    <w:basedOn w:val="a0"/>
    <w:link w:val="2"/>
    <w:uiPriority w:val="9"/>
    <w:rsid w:val="00C9425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94251"/>
    <w:rPr>
      <w:b/>
      <w:bCs/>
      <w:sz w:val="32"/>
      <w:szCs w:val="32"/>
    </w:rPr>
  </w:style>
  <w:style w:type="paragraph" w:styleId="TOC3">
    <w:name w:val="toc 3"/>
    <w:basedOn w:val="a"/>
    <w:next w:val="a"/>
    <w:autoRedefine/>
    <w:uiPriority w:val="39"/>
    <w:unhideWhenUsed/>
    <w:rsid w:val="00C94251"/>
    <w:pPr>
      <w:ind w:leftChars="400" w:left="840"/>
    </w:pPr>
  </w:style>
  <w:style w:type="character" w:customStyle="1" w:styleId="40">
    <w:name w:val="标题 4 字符"/>
    <w:basedOn w:val="a0"/>
    <w:link w:val="4"/>
    <w:uiPriority w:val="9"/>
    <w:rsid w:val="00020BD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28581">
      <w:bodyDiv w:val="1"/>
      <w:marLeft w:val="0"/>
      <w:marRight w:val="0"/>
      <w:marTop w:val="0"/>
      <w:marBottom w:val="0"/>
      <w:divBdr>
        <w:top w:val="none" w:sz="0" w:space="0" w:color="auto"/>
        <w:left w:val="none" w:sz="0" w:space="0" w:color="auto"/>
        <w:bottom w:val="none" w:sz="0" w:space="0" w:color="auto"/>
        <w:right w:val="none" w:sz="0" w:space="0" w:color="auto"/>
      </w:divBdr>
    </w:div>
    <w:div w:id="486946754">
      <w:bodyDiv w:val="1"/>
      <w:marLeft w:val="0"/>
      <w:marRight w:val="0"/>
      <w:marTop w:val="0"/>
      <w:marBottom w:val="0"/>
      <w:divBdr>
        <w:top w:val="none" w:sz="0" w:space="0" w:color="auto"/>
        <w:left w:val="none" w:sz="0" w:space="0" w:color="auto"/>
        <w:bottom w:val="none" w:sz="0" w:space="0" w:color="auto"/>
        <w:right w:val="none" w:sz="0" w:space="0" w:color="auto"/>
      </w:divBdr>
    </w:div>
    <w:div w:id="716781344">
      <w:bodyDiv w:val="1"/>
      <w:marLeft w:val="0"/>
      <w:marRight w:val="0"/>
      <w:marTop w:val="0"/>
      <w:marBottom w:val="0"/>
      <w:divBdr>
        <w:top w:val="none" w:sz="0" w:space="0" w:color="auto"/>
        <w:left w:val="none" w:sz="0" w:space="0" w:color="auto"/>
        <w:bottom w:val="none" w:sz="0" w:space="0" w:color="auto"/>
        <w:right w:val="none" w:sz="0" w:space="0" w:color="auto"/>
      </w:divBdr>
    </w:div>
    <w:div w:id="1242104457">
      <w:bodyDiv w:val="1"/>
      <w:marLeft w:val="0"/>
      <w:marRight w:val="0"/>
      <w:marTop w:val="0"/>
      <w:marBottom w:val="0"/>
      <w:divBdr>
        <w:top w:val="none" w:sz="0" w:space="0" w:color="auto"/>
        <w:left w:val="none" w:sz="0" w:space="0" w:color="auto"/>
        <w:bottom w:val="none" w:sz="0" w:space="0" w:color="auto"/>
        <w:right w:val="none" w:sz="0" w:space="0" w:color="auto"/>
      </w:divBdr>
    </w:div>
    <w:div w:id="1508713682">
      <w:bodyDiv w:val="1"/>
      <w:marLeft w:val="0"/>
      <w:marRight w:val="0"/>
      <w:marTop w:val="0"/>
      <w:marBottom w:val="0"/>
      <w:divBdr>
        <w:top w:val="none" w:sz="0" w:space="0" w:color="auto"/>
        <w:left w:val="none" w:sz="0" w:space="0" w:color="auto"/>
        <w:bottom w:val="none" w:sz="0" w:space="0" w:color="auto"/>
        <w:right w:val="none" w:sz="0" w:space="0" w:color="auto"/>
      </w:divBdr>
    </w:div>
    <w:div w:id="1518621745">
      <w:bodyDiv w:val="1"/>
      <w:marLeft w:val="0"/>
      <w:marRight w:val="0"/>
      <w:marTop w:val="0"/>
      <w:marBottom w:val="0"/>
      <w:divBdr>
        <w:top w:val="none" w:sz="0" w:space="0" w:color="auto"/>
        <w:left w:val="none" w:sz="0" w:space="0" w:color="auto"/>
        <w:bottom w:val="none" w:sz="0" w:space="0" w:color="auto"/>
        <w:right w:val="none" w:sz="0" w:space="0" w:color="auto"/>
      </w:divBdr>
    </w:div>
    <w:div w:id="1661421026">
      <w:bodyDiv w:val="1"/>
      <w:marLeft w:val="0"/>
      <w:marRight w:val="0"/>
      <w:marTop w:val="0"/>
      <w:marBottom w:val="0"/>
      <w:divBdr>
        <w:top w:val="none" w:sz="0" w:space="0" w:color="auto"/>
        <w:left w:val="none" w:sz="0" w:space="0" w:color="auto"/>
        <w:bottom w:val="none" w:sz="0" w:space="0" w:color="auto"/>
        <w:right w:val="none" w:sz="0" w:space="0" w:color="auto"/>
      </w:divBdr>
    </w:div>
    <w:div w:id="1687290247">
      <w:bodyDiv w:val="1"/>
      <w:marLeft w:val="0"/>
      <w:marRight w:val="0"/>
      <w:marTop w:val="0"/>
      <w:marBottom w:val="0"/>
      <w:divBdr>
        <w:top w:val="none" w:sz="0" w:space="0" w:color="auto"/>
        <w:left w:val="none" w:sz="0" w:space="0" w:color="auto"/>
        <w:bottom w:val="none" w:sz="0" w:space="0" w:color="auto"/>
        <w:right w:val="none" w:sz="0" w:space="0" w:color="auto"/>
      </w:divBdr>
    </w:div>
    <w:div w:id="174051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5ED8D-625E-4BBE-A7CE-1E84D7084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28</Pages>
  <Words>9867</Words>
  <Characters>56248</Characters>
  <Application>Microsoft Office Word</Application>
  <DocSecurity>0</DocSecurity>
  <Lines>468</Lines>
  <Paragraphs>131</Paragraphs>
  <ScaleCrop>false</ScaleCrop>
  <Company/>
  <LinksUpToDate>false</LinksUpToDate>
  <CharactersWithSpaces>65984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烨熙 李</dc:creator>
  <cp:keywords/>
  <dc:description/>
  <cp:lastModifiedBy>烨熙 李</cp:lastModifiedBy>
  <cp:revision>12</cp:revision>
  <cp:lastPrinted>2023-12-13T22:48:00Z</cp:lastPrinted>
  <dcterms:created xsi:type="dcterms:W3CDTF">2023-12-13T20:33:00Z</dcterms:created>
  <dcterms:modified xsi:type="dcterms:W3CDTF">2023-12-13T22:53:00Z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id="wHDkrssZ"/&gt;&lt;style id="http://www.zotero.org/styles/ieee" locale="en-US" hasBibliography="1" bibliographyStyleHasBeenSet="1"/&gt;&lt;prefs&gt;&lt;pref name="fieldType" value="Field"/&gt;&lt;/prefs&gt;&lt;/data&gt;</vt:lpwstr>
  </property>
</Properties>
</file>