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296DC" w14:textId="4F352AE9" w:rsidR="00426217" w:rsidRPr="009E28D5" w:rsidRDefault="009E28D5">
      <w:pPr>
        <w:rPr>
          <w:lang w:val="pt-BR"/>
        </w:rPr>
      </w:pPr>
      <w:r>
        <w:rPr>
          <w:lang w:val="pt-BR"/>
        </w:rPr>
        <w:t>Teste</w:t>
      </w:r>
    </w:p>
    <w:sectPr w:rsidR="00426217" w:rsidRPr="009E28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17"/>
    <w:rsid w:val="00426217"/>
    <w:rsid w:val="009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EABD"/>
  <w15:chartTrackingRefBased/>
  <w15:docId w15:val="{DDA83F90-7B10-4E80-A53C-65BB16FA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Silva</dc:creator>
  <cp:keywords/>
  <dc:description/>
  <cp:lastModifiedBy>Carlos Silva</cp:lastModifiedBy>
  <cp:revision>3</cp:revision>
  <dcterms:created xsi:type="dcterms:W3CDTF">2022-05-17T23:58:00Z</dcterms:created>
  <dcterms:modified xsi:type="dcterms:W3CDTF">2022-05-17T23:59:00Z</dcterms:modified>
</cp:coreProperties>
</file>