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C6C94" w14:textId="7633606F" w:rsidR="00B46064" w:rsidRDefault="00B46064">
      <w:hyperlink r:id="rId4" w:history="1">
        <w:r w:rsidRPr="00BF2D45">
          <w:rPr>
            <w:rStyle w:val="Hyperlink"/>
          </w:rPr>
          <w:t>https://courses.lumenlearning.com/wm-biology2/chapter/population-demography/</w:t>
        </w:r>
      </w:hyperlink>
    </w:p>
    <w:p w14:paraId="3BF4407B" w14:textId="77777777" w:rsidR="00D77E42" w:rsidRDefault="00D77E42"/>
    <w:p w14:paraId="3D574F55" w14:textId="77777777" w:rsidR="00D77E42" w:rsidRDefault="00D77E42"/>
    <w:p w14:paraId="35B1AE88" w14:textId="59E2AC8B" w:rsidR="00B46064" w:rsidRDefault="00B46064">
      <w:r>
        <w:rPr>
          <w:noProof/>
        </w:rPr>
        <w:drawing>
          <wp:inline distT="0" distB="0" distL="0" distR="0" wp14:anchorId="7D8639A0" wp14:editId="15BB9F80">
            <wp:extent cx="5181600" cy="4885690"/>
            <wp:effectExtent l="0" t="0" r="0" b="0"/>
            <wp:docPr id="590468630" name="Picture 1" descr="Graph plots the log of number of individuals surviving versus time. Three curves are shown, representing Type I, Type II, and Type III survivorship patterns. Birds exhibit a Type II survivorship curve, which decreases linearly with time. Humans show a Type I survivorship curve, which starts with a gentle slope that becomes increasingly steep with time. Trees show a Type III survivorship pattern, which starts with a steep slope that becomes less steep with t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plots the log of number of individuals surviving versus time. Three curves are shown, representing Type I, Type II, and Type III survivorship patterns. Birds exhibit a Type II survivorship curve, which decreases linearly with time. Humans show a Type I survivorship curve, which starts with a gentle slope that becomes increasingly steep with time. Trees show a Type III survivorship pattern, which starts with a steep slope that becomes less steep with tim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6E1F" w14:textId="5F65CBA3" w:rsidR="00B46064" w:rsidRDefault="00B46064">
      <w:r w:rsidRPr="00B46064">
        <w:t>Figure 5. Survivorship curves show the distribution of individuals in a population according to age. Humans and most mammals have a Type I survivorship curve because death primarily occurs in the older years. Birds have a Type II survivorship curve, as death at any age is equally probable. Trees have a Type III survivorship curve because very few survive the younger years, but after a certain age, individuals are much more likely to survive.</w:t>
      </w:r>
    </w:p>
    <w:p w14:paraId="5C728D11" w14:textId="7A3DBF66" w:rsidR="00B46064" w:rsidRDefault="00B46064">
      <w:r>
        <w:rPr>
          <w:noProof/>
        </w:rPr>
        <w:lastRenderedPageBreak/>
        <w:drawing>
          <wp:inline distT="0" distB="0" distL="0" distR="0" wp14:anchorId="7D4FEC4C" wp14:editId="134364A7">
            <wp:extent cx="5943600" cy="2092325"/>
            <wp:effectExtent l="0" t="0" r="0" b="3175"/>
            <wp:docPr id="798870624" name="Picture 3" descr="Photo (a) shows penguins, which maintain a defined territory and therefore have a uniform distribution. Photo (b) shows a field of dandelions whose seeds are dispersed by wind, resulting in a random distribution patter. Photo (c) shows elephants, which travel in herds resulting in a clumped distribution patter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hoto (a) shows penguins, which maintain a defined territory and therefore have a uniform distribution. Photo (b) shows a field of dandelions whose seeds are dispersed by wind, resulting in a random distribution patter. Photo (c) shows elephants, which travel in herds resulting in a clumped distribution patter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B769" w14:textId="2C0778CA" w:rsidR="00B46064" w:rsidRDefault="00B46064">
      <w:r w:rsidRPr="00B46064">
        <w:t>Figure 4. Species may have uniform, random, or clumped distribution. Territorial birds such as penguins tend to have uniform distribution. Plants such as dandelions with wind-dispersed seeds tend to be randomly distributed. Animals such as elephants that travel in groups exhibit clumped distribution. (credit a: modification of work by Ben Tubby; credit b: modification of work by Rosendahl; credit c: modification of work by Rebecca Wood)</w:t>
      </w:r>
    </w:p>
    <w:p w14:paraId="122E246E" w14:textId="77777777" w:rsidR="00B46064" w:rsidRDefault="00B46064"/>
    <w:p w14:paraId="0C6AB2FA" w14:textId="383F21AE" w:rsidR="00B46064" w:rsidRDefault="00B46064">
      <w:r>
        <w:rPr>
          <w:noProof/>
        </w:rPr>
        <w:drawing>
          <wp:inline distT="0" distB="0" distL="0" distR="0" wp14:anchorId="33B67C24" wp14:editId="7DAEF03A">
            <wp:extent cx="5943600" cy="1928495"/>
            <wp:effectExtent l="0" t="0" r="0" b="0"/>
            <wp:docPr id="1602228291" name="Picture 4" descr="Photo A shows two bighorn sheep, one with a collar around its neck. Photo B shows a condor in flight with a tag on its wing. Photo C shows a man holding a salmon with a tag on its b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oto A shows two bighorn sheep, one with a collar around its neck. Photo B shows a condor in flight with a tag on its wing. Photo C shows a man holding a salmon with a tag on its back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BF07" w14:textId="0624485C" w:rsidR="00B46064" w:rsidRDefault="00B46064">
      <w:r w:rsidRPr="00B46064">
        <w:t>Figure 3. Mark and recapture is used to measure the population size of mobile animals such as (a) bighorn sheep, (b) the California condor, and (c) salmon. (credit a: modification of work by Neal Herbert, NPS; credit b: modification of work by Pacific Southwest Region USFWS; credit c: modification of work by Ingrid Taylar)</w:t>
      </w:r>
    </w:p>
    <w:p w14:paraId="4C3F5E2C" w14:textId="77777777" w:rsidR="00D77E42" w:rsidRDefault="00D77E42"/>
    <w:p w14:paraId="642A2786" w14:textId="446A6997" w:rsidR="00D77E42" w:rsidRDefault="00D77E42">
      <w:r>
        <w:rPr>
          <w:noProof/>
        </w:rPr>
        <w:lastRenderedPageBreak/>
        <w:drawing>
          <wp:inline distT="0" distB="0" distL="0" distR="0" wp14:anchorId="07A5AE3A" wp14:editId="32698613">
            <wp:extent cx="5943600" cy="4168140"/>
            <wp:effectExtent l="0" t="0" r="0" b="3810"/>
            <wp:docPr id="1845669563" name="Picture 5" descr="Graph plots log density in kilometers squared versus log body mass in grams. The values are inversely proportional, so that density decreases linearly with increasing body ma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 plots log density in kilometers squared versus log body mass in grams. The values are inversely proportional, so that density decreases linearly with increasing body mas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D128" w14:textId="1E006711" w:rsidR="00D77E42" w:rsidRDefault="00D77E42">
      <w:r w:rsidRPr="00D77E42">
        <w:t>Figure 1. Australian mammals show a typical inverse relationship between population density and body size.</w:t>
      </w:r>
    </w:p>
    <w:sectPr w:rsidR="00D77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64"/>
    <w:rsid w:val="00192FE6"/>
    <w:rsid w:val="001D37A3"/>
    <w:rsid w:val="005F4636"/>
    <w:rsid w:val="00B46064"/>
    <w:rsid w:val="00D7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D90C"/>
  <w15:chartTrackingRefBased/>
  <w15:docId w15:val="{4011A97F-D15B-410D-BA45-26D16C80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0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60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courses.lumenlearning.com/wm-biology2/chapter/population-demograph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2024-09-21T02:58:00Z</dcterms:created>
  <dcterms:modified xsi:type="dcterms:W3CDTF">2024-09-21T02:58:00Z</dcterms:modified>
</cp:coreProperties>
</file>