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IfcSlab.FLOOR</w:t>
      </w:r>
    </w:p>
    <w:p>
      <w:r>
        <w:rPr>
          <w:rFonts w:ascii="Times New Roman" w:hAnsi="Times New Roman"/>
          <w:sz w:val="22"/>
        </w:rPr>
        <w:t>GlobalId: 3qgEayMZ55yxnk8LFa1i7K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Pavimento:PAV_STR_LT_30_CA5_LT25:139442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OC.EEA.a04.E0200.L0011.0105.-</w:t>
      </w:r>
    </w:p>
    <w:p>
      <w:r>
        <w:rPr>
          <w:rFonts w:ascii="Times New Roman" w:hAnsi="Times New Roman"/>
          <w:sz w:val="22"/>
        </w:rPr>
        <w:t>GlobalId: 1Q2Zm4gIDDmxJgzYoZxKEG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Brick floor thickness 29cm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8_IfcSlab_3qgEayMZ55yxnk8LFa1i7K_1Q2Zm4gIDDmxJgzYoZxKE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Entity</w:t>
              <w:br/>
              <w:t>TypeEnum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IsExternal</w:t>
              <w:br/>
              <w:t>LoadBearing</w:t>
              <w:br/>
              <w:t>Width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Compartimentation</w:t>
              <w:br/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PitchAngle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ThermalTrasmittance</w:t>
              <w:br/>
              <w:t>AcousticRating</w:t>
              <w:br/>
              <w:t>FireRating</w:t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2</w:t>
      </w:r>
    </w:p>
    <w:p>
      <w:r>
        <w:rPr>
          <w:rFonts w:ascii="Times New Roman" w:hAnsi="Times New Roman"/>
          <w:sz w:val="22"/>
        </w:rPr>
        <w:t xml:space="preserve">Entity: ✓ </w:t>
      </w:r>
      <w:r>
        <w:br/>
      </w:r>
      <w:r>
        <w:t xml:space="preserve"> •  #20=IfcSlab('1CV6D5GpTBygk1cJC32nu3',$,'Sample element of brick floor','Sample element of brick floor',$,$,$,$,.FLOOR.) </w:t>
      </w:r>
      <w:r>
        <w:br/>
      </w:r>
      <w:r>
        <w:t xml:space="preserve"> •  #1100=IfcSlab('3qgEayMZ55yxnk8LFa1i7K',#21,'Pavimento:PAV_STR_LT_30_CA5_LT25:139442',$,'Pavimento:PAV_STR_LT_30_CA5_LT25',#1092,#1099,'139442',.FLOOR.) </w:t>
      </w:r>
      <w:r>
        <w:br/>
      </w:r>
      <w:r>
        <w:br/>
      </w:r>
      <w:r>
        <w:t xml:space="preserve">TypeEnum: ✓ </w:t>
      </w:r>
      <w:r>
        <w:br/>
      </w:r>
      <w:r>
        <w:t xml:space="preserve"> •  #20=IfcSlab('1CV6D5GpTBygk1cJC32nu3',$,'Sample element of brick floor','Sample element of brick floor',$,$,$,$,.FLOOR.) </w:t>
      </w:r>
      <w:r>
        <w:br/>
      </w:r>
      <w:r>
        <w:t xml:space="preserve"> •  #1100=IfcSlab('3qgEayMZ55yxnk8LFa1i7K',#21,'Pavimento:PAV_STR_LT_30_CA5_LT25:139442',$,'Pavimento:PAV_STR_LT_30_CA5_LT25',#1092,#1099,'139442',.FLOOR.)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3</w:t>
      </w:r>
    </w:p>
    <w:p>
      <w:r>
        <w:rPr>
          <w:rFonts w:ascii="Times New Roman" w:hAnsi="Times New Roman"/>
          <w:sz w:val="22"/>
        </w:rPr>
        <w:t xml:space="preserve">IsExternal: ✗ </w:t>
      </w:r>
      <w:r>
        <w:br/>
      </w:r>
      <w:r>
        <w:t xml:space="preserve"> •  #24=IfcPropertySingleValue('IsExternal','Indication whether the element is designed for use in the exterior (TRUE) or not (FALSE). If (TRUE) it is an external element and faces the outside of the building',IfcBoolean(.T.),$) </w:t>
      </w:r>
      <w:r>
        <w:br/>
      </w:r>
      <w:r>
        <w:t xml:space="preserve"> •  #144=IfcPropertySingleValue('IsExternal',$,IfcBoolean(.F.),$) </w:t>
      </w:r>
      <w:r>
        <w:br/>
      </w:r>
      <w:r>
        <w:br/>
      </w:r>
      <w:r>
        <w:t xml:space="preserve">LoadBearing: ✗ </w:t>
      </w:r>
      <w:r>
        <w:br/>
      </w:r>
      <w:r>
        <w:t xml:space="preserve"> •  #25=IfcPropertySingleValue('LoadBearing','Whether this component is carrying (YES) or not carrying (NO)',IfcBoolean(.T.),$) </w:t>
      </w:r>
      <w:r>
        <w:br/>
      </w:r>
      <w:r>
        <w:t xml:space="preserve"> •  #1146=IfcPropertySingleValue('LoadBearing',$,IfcBoolean(.F.),$) </w:t>
      </w:r>
      <w:r>
        <w:br/>
      </w:r>
      <w:r>
        <w:br/>
      </w:r>
      <w:r>
        <w:t xml:space="preserve">Width: ✗ </w:t>
      </w:r>
      <w:r>
        <w:br/>
      </w:r>
      <w:r>
        <w:t xml:space="preserve"> •  #38=IfcQuantityLength('Width','Thickness of the floor, the value is given only if the thickness is constant',#3,0.29,$) </w:t>
      </w:r>
      <w:r>
        <w:br/>
      </w:r>
      <w:r>
        <w:t xml:space="preserve"> •  #1140=IfcQuantityLength('Width',$,$,0.29999999999999999,$)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Obj: 2</w:t>
      </w:r>
    </w:p>
    <w:p>
      <w:r>
        <w:rPr>
          <w:rFonts w:ascii="Times New Roman" w:hAnsi="Times New Roman"/>
          <w:sz w:val="22"/>
        </w:rPr>
        <w:t xml:space="preserve">Compartimentation: ✗ </w:t>
      </w:r>
      <w:r>
        <w:br/>
      </w:r>
      <w:r>
        <w:t xml:space="preserve"> •  property not found in OBJ</w:t>
        <w:br/>
      </w:r>
      <w:r>
        <w:br/>
      </w:r>
      <w: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1</w:t>
      </w:r>
    </w:p>
    <w:p>
      <w:r>
        <w:rPr>
          <w:rFonts w:ascii="Times New Roman" w:hAnsi="Times New Roman"/>
          <w:sz w:val="22"/>
        </w:rPr>
        <w:t xml:space="preserve">PitchAngle: ✗ </w:t>
      </w:r>
      <w:r>
        <w:br/>
      </w:r>
      <w:r>
        <w:t xml:space="preserve"> •  property not found in COST ITEM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 and Obj: 3</w:t>
      </w:r>
    </w:p>
    <w:p>
      <w:r>
        <w:rPr>
          <w:rFonts w:ascii="Times New Roman" w:hAnsi="Times New Roman"/>
          <w:sz w:val="22"/>
        </w:rPr>
        <w:t xml:space="preserve">ThermalTrasmittance: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AcousticRating: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FireRating: ✗ </w:t>
      </w:r>
      <w:r>
        <w:br/>
      </w:r>
      <w:r>
        <w:t xml:space="preserve"> •  property not found in OBJ and COST ITEM</w:t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