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603C" w14:textId="77777777" w:rsidR="002778F3" w:rsidRPr="002778F3" w:rsidRDefault="002778F3" w:rsidP="002778F3">
      <w:pPr>
        <w:rPr>
          <w:b/>
          <w:bCs/>
        </w:rPr>
      </w:pPr>
      <w:proofErr w:type="spellStart"/>
      <w:r w:rsidRPr="002778F3">
        <w:rPr>
          <w:b/>
          <w:bCs/>
        </w:rPr>
        <w:t>CassAI</w:t>
      </w:r>
      <w:proofErr w:type="spellEnd"/>
      <w:r w:rsidRPr="002778F3">
        <w:rPr>
          <w:b/>
          <w:bCs/>
        </w:rPr>
        <w:t xml:space="preserve"> Ecosystem Pilot</w:t>
      </w:r>
    </w:p>
    <w:p w14:paraId="1692B385" w14:textId="77777777" w:rsidR="002778F3" w:rsidRPr="002778F3" w:rsidRDefault="002778F3" w:rsidP="002778F3">
      <w:pPr>
        <w:rPr>
          <w:b/>
          <w:bCs/>
        </w:rPr>
      </w:pPr>
      <w:r w:rsidRPr="002778F3">
        <w:rPr>
          <w:b/>
          <w:bCs/>
        </w:rPr>
        <w:t>Tetrahedral Governance Model for Community AI Infrastructure</w:t>
      </w:r>
    </w:p>
    <w:p w14:paraId="14FDA101" w14:textId="77777777" w:rsidR="002778F3" w:rsidRPr="002778F3" w:rsidRDefault="002778F3" w:rsidP="002778F3">
      <w:r w:rsidRPr="002778F3">
        <w:t>Founder: Paul Cassidy</w:t>
      </w:r>
      <w:r w:rsidRPr="002778F3">
        <w:br/>
        <w:t xml:space="preserve">Initiative: </w:t>
      </w:r>
      <w:proofErr w:type="spellStart"/>
      <w:r w:rsidRPr="002778F3">
        <w:t>CassAI</w:t>
      </w:r>
      <w:proofErr w:type="spellEnd"/>
      <w:r w:rsidRPr="002778F3">
        <w:t xml:space="preserve"> / The Worx / ReWorX / </w:t>
      </w:r>
      <w:proofErr w:type="spellStart"/>
      <w:r w:rsidRPr="002778F3">
        <w:t>CommunityWorX</w:t>
      </w:r>
      <w:proofErr w:type="spellEnd"/>
      <w:r w:rsidRPr="002778F3">
        <w:t xml:space="preserve"> / </w:t>
      </w:r>
      <w:proofErr w:type="spellStart"/>
      <w:r w:rsidRPr="002778F3">
        <w:t>Eternius</w:t>
      </w:r>
      <w:proofErr w:type="spellEnd"/>
    </w:p>
    <w:p w14:paraId="611652DE" w14:textId="77777777" w:rsidR="002778F3" w:rsidRPr="002778F3" w:rsidRDefault="002778F3" w:rsidP="002778F3">
      <w:r w:rsidRPr="002778F3">
        <w:t>Dimensional Human-Centred AI Governance Model</w:t>
      </w:r>
    </w:p>
    <w:p w14:paraId="3075EEA2" w14:textId="77777777" w:rsidR="002778F3" w:rsidRPr="002778F3" w:rsidRDefault="002778F3" w:rsidP="002778F3">
      <w:r w:rsidRPr="002778F3">
        <w:pict w14:anchorId="4113768C">
          <v:rect id="_x0000_i1121" style="width:0;height:1.5pt" o:hralign="center" o:hrstd="t" o:hr="t" fillcolor="#a0a0a0" stroked="f"/>
        </w:pict>
      </w:r>
    </w:p>
    <w:p w14:paraId="37508A7A" w14:textId="77777777" w:rsidR="002778F3" w:rsidRPr="002778F3" w:rsidRDefault="002778F3" w:rsidP="002778F3">
      <w:pPr>
        <w:rPr>
          <w:b/>
          <w:bCs/>
        </w:rPr>
      </w:pPr>
      <w:r w:rsidRPr="002778F3">
        <w:rPr>
          <w:b/>
          <w:bCs/>
        </w:rPr>
        <w:t>Author Context</w:t>
      </w:r>
    </w:p>
    <w:p w14:paraId="27DD4B0E" w14:textId="77777777" w:rsidR="002778F3" w:rsidRPr="002778F3" w:rsidRDefault="002778F3" w:rsidP="002778F3">
      <w:r w:rsidRPr="002778F3">
        <w:t xml:space="preserve">Disclaimer, I have many </w:t>
      </w:r>
      <w:proofErr w:type="spellStart"/>
      <w:r w:rsidRPr="002778F3">
        <w:t>many</w:t>
      </w:r>
      <w:proofErr w:type="spellEnd"/>
      <w:r w:rsidRPr="002778F3">
        <w:t xml:space="preserve"> documents all relating to this ecosystem although I try to use AI to put everything together it seems to do what it wants, and I currently don’t have the money to run my own so if anything seems out of place I can provide literally thousands of hours of research and development I’ve already done.</w:t>
      </w:r>
    </w:p>
    <w:p w14:paraId="6F951EAA" w14:textId="77777777" w:rsidR="002778F3" w:rsidRPr="002778F3" w:rsidRDefault="002778F3" w:rsidP="002778F3">
      <w:r w:rsidRPr="002778F3">
        <w:t>I am a neurodivergent (Animus) with severe spinal injuries currently waiting for two new artificial discs in my neck and potentially the same in my lower back (L5-S1) whilst undertaking a triple Open University degree combining Engineering, Computer Science / AI and Psychology whilst being unable to work.</w:t>
      </w:r>
    </w:p>
    <w:p w14:paraId="46C66402" w14:textId="77777777" w:rsidR="002778F3" w:rsidRPr="002778F3" w:rsidRDefault="002778F3" w:rsidP="002778F3">
      <w:r w:rsidRPr="002778F3">
        <w:t>AI has become like a crutch for me in my studies and life. My executive functioning has improved significantly since starting to use AI and it has helped me overcome severe mental health implications including PTSD and CPTSD from years of abuse and bullying when I was younger and again later in life by people the system had failed, many of whom leveraged my autism and loyalty to humanity to manipulate my emotions.</w:t>
      </w:r>
    </w:p>
    <w:p w14:paraId="43F76B21" w14:textId="77777777" w:rsidR="002778F3" w:rsidRPr="002778F3" w:rsidRDefault="002778F3" w:rsidP="002778F3">
      <w:r w:rsidRPr="002778F3">
        <w:t>That experience is one of the reasons this system was created.</w:t>
      </w:r>
    </w:p>
    <w:p w14:paraId="05D5B8FE" w14:textId="77777777" w:rsidR="002778F3" w:rsidRPr="002778F3" w:rsidRDefault="002778F3" w:rsidP="002778F3">
      <w:r w:rsidRPr="002778F3">
        <w:t xml:space="preserve">I originally began developing a personal AI assistant inspired by the concept of JARVIS. However the name JARVIS is trademarked by Marvel, so the system evolved into four AI systems forming the balancing architecture of the </w:t>
      </w:r>
      <w:proofErr w:type="spellStart"/>
      <w:r w:rsidRPr="002778F3">
        <w:t>CassAI</w:t>
      </w:r>
      <w:proofErr w:type="spellEnd"/>
      <w:r w:rsidRPr="002778F3">
        <w:t xml:space="preserve"> governance model.</w:t>
      </w:r>
    </w:p>
    <w:p w14:paraId="7326A03E" w14:textId="77777777" w:rsidR="002778F3" w:rsidRPr="002778F3" w:rsidRDefault="002778F3" w:rsidP="002778F3">
      <w:r w:rsidRPr="002778F3">
        <w:t>These systems are:</w:t>
      </w:r>
    </w:p>
    <w:p w14:paraId="2BDE5EAA" w14:textId="77777777" w:rsidR="002778F3" w:rsidRPr="002778F3" w:rsidRDefault="002778F3" w:rsidP="002778F3">
      <w:r w:rsidRPr="002778F3">
        <w:t>Lilieth</w:t>
      </w:r>
      <w:r w:rsidRPr="002778F3">
        <w:br/>
        <w:t>Odin</w:t>
      </w:r>
      <w:r w:rsidRPr="002778F3">
        <w:br/>
      </w:r>
      <w:proofErr w:type="spellStart"/>
      <w:r w:rsidRPr="002778F3">
        <w:t>Hekete</w:t>
      </w:r>
      <w:proofErr w:type="spellEnd"/>
      <w:r w:rsidRPr="002778F3">
        <w:br/>
        <w:t>KONG</w:t>
      </w:r>
    </w:p>
    <w:p w14:paraId="0CE26838" w14:textId="77777777" w:rsidR="002778F3" w:rsidRPr="002778F3" w:rsidRDefault="002778F3" w:rsidP="002778F3">
      <w:r w:rsidRPr="002778F3">
        <w:t xml:space="preserve">Together they represent the ethical, action, reflection and technological balance within the </w:t>
      </w:r>
      <w:proofErr w:type="spellStart"/>
      <w:r w:rsidRPr="002778F3">
        <w:t>CassAI</w:t>
      </w:r>
      <w:proofErr w:type="spellEnd"/>
      <w:r w:rsidRPr="002778F3">
        <w:t xml:space="preserve"> ecosystem.</w:t>
      </w:r>
    </w:p>
    <w:p w14:paraId="64C4D241" w14:textId="77777777" w:rsidR="002778F3" w:rsidRPr="002778F3" w:rsidRDefault="002778F3" w:rsidP="002778F3">
      <w:r w:rsidRPr="002778F3">
        <w:pict w14:anchorId="22B79F38">
          <v:rect id="_x0000_i1122" style="width:0;height:1.5pt" o:hralign="center" o:hrstd="t" o:hr="t" fillcolor="#a0a0a0" stroked="f"/>
        </w:pict>
      </w:r>
    </w:p>
    <w:p w14:paraId="6DC3045E" w14:textId="77777777" w:rsidR="002778F3" w:rsidRPr="002778F3" w:rsidRDefault="002778F3" w:rsidP="002778F3">
      <w:pPr>
        <w:rPr>
          <w:b/>
          <w:bCs/>
        </w:rPr>
      </w:pPr>
      <w:r w:rsidRPr="002778F3">
        <w:rPr>
          <w:b/>
          <w:bCs/>
        </w:rPr>
        <w:t>Structural Context</w:t>
      </w:r>
    </w:p>
    <w:p w14:paraId="6D8B748B" w14:textId="77777777" w:rsidR="002778F3" w:rsidRPr="002778F3" w:rsidRDefault="002778F3" w:rsidP="002778F3">
      <w:r w:rsidRPr="002778F3">
        <w:lastRenderedPageBreak/>
        <w:t>Modern systems of education, infrastructure delivery, and economic mobility frequently operate in isolation. Education systems function separately from labour markets, research institutions operate separately from local communities, and technological development is often disconnected from the people it is intended to serve.</w:t>
      </w:r>
    </w:p>
    <w:p w14:paraId="1A02F601" w14:textId="77777777" w:rsidR="002778F3" w:rsidRPr="002778F3" w:rsidRDefault="002778F3" w:rsidP="002778F3">
      <w:r w:rsidRPr="002778F3">
        <w:t xml:space="preserve">The </w:t>
      </w:r>
      <w:proofErr w:type="spellStart"/>
      <w:r w:rsidRPr="002778F3">
        <w:t>CassAI</w:t>
      </w:r>
      <w:proofErr w:type="spellEnd"/>
      <w:r w:rsidRPr="002778F3">
        <w:t xml:space="preserve"> ecosystem proposes an integrated alternative.</w:t>
      </w:r>
    </w:p>
    <w:p w14:paraId="7EA4416D" w14:textId="77777777" w:rsidR="002778F3" w:rsidRPr="002778F3" w:rsidRDefault="002778F3" w:rsidP="002778F3">
      <w:r w:rsidRPr="002778F3">
        <w:t>Rather than operating as a single organisation, the system is designed as a four-sided operational structure where each side performs a different role while contributing to the stability of the whole system.</w:t>
      </w:r>
    </w:p>
    <w:p w14:paraId="7E6EF438" w14:textId="77777777" w:rsidR="002778F3" w:rsidRPr="002778F3" w:rsidRDefault="002778F3" w:rsidP="002778F3">
      <w:r w:rsidRPr="002778F3">
        <w:t>This structure resembles a tetrahedral governance model where each face represents an operational pillar of the ecosystem.</w:t>
      </w:r>
    </w:p>
    <w:p w14:paraId="019C11D7" w14:textId="77777777" w:rsidR="002778F3" w:rsidRPr="002778F3" w:rsidRDefault="002778F3" w:rsidP="002778F3">
      <w:r w:rsidRPr="002778F3">
        <w:t>Together these pillars integrate:</w:t>
      </w:r>
    </w:p>
    <w:p w14:paraId="5B652492" w14:textId="77777777" w:rsidR="002778F3" w:rsidRPr="002778F3" w:rsidRDefault="002778F3" w:rsidP="002778F3">
      <w:r w:rsidRPr="002778F3">
        <w:t>research</w:t>
      </w:r>
      <w:r w:rsidRPr="002778F3">
        <w:br/>
        <w:t>technology</w:t>
      </w:r>
      <w:r w:rsidRPr="002778F3">
        <w:br/>
        <w:t>community infrastructure</w:t>
      </w:r>
      <w:r w:rsidRPr="002778F3">
        <w:br/>
        <w:t>education and workforce development</w:t>
      </w:r>
    </w:p>
    <w:p w14:paraId="5238C91C" w14:textId="77777777" w:rsidR="002778F3" w:rsidRPr="002778F3" w:rsidRDefault="002778F3" w:rsidP="002778F3">
      <w:r w:rsidRPr="002778F3">
        <w:t>The goal is to create locally anchored innovation ecosystems where knowledge, opportunity and economic value remain within the communities that generate them.</w:t>
      </w:r>
    </w:p>
    <w:p w14:paraId="678814D5" w14:textId="77777777" w:rsidR="002778F3" w:rsidRPr="002778F3" w:rsidRDefault="002778F3" w:rsidP="002778F3">
      <w:r w:rsidRPr="002778F3">
        <w:t xml:space="preserve">This model responds directly to the systemic failures described throughout the </w:t>
      </w:r>
      <w:proofErr w:type="spellStart"/>
      <w:r w:rsidRPr="002778F3">
        <w:t>CassAI</w:t>
      </w:r>
      <w:proofErr w:type="spellEnd"/>
      <w:r w:rsidRPr="002778F3">
        <w:t xml:space="preserve"> documentation where existing systems are optimised for compliance and scalability rather than human variability and community development.</w:t>
      </w:r>
    </w:p>
    <w:p w14:paraId="6A940B2A" w14:textId="77777777" w:rsidR="002778F3" w:rsidRPr="002778F3" w:rsidRDefault="002778F3" w:rsidP="002778F3">
      <w:r w:rsidRPr="002778F3">
        <w:pict w14:anchorId="7963F052">
          <v:rect id="_x0000_i1123" style="width:0;height:1.5pt" o:hralign="center" o:hrstd="t" o:hr="t" fillcolor="#a0a0a0" stroked="f"/>
        </w:pict>
      </w:r>
    </w:p>
    <w:p w14:paraId="4C7D37A7" w14:textId="77777777" w:rsidR="002778F3" w:rsidRPr="002778F3" w:rsidRDefault="002778F3" w:rsidP="002778F3">
      <w:pPr>
        <w:rPr>
          <w:b/>
          <w:bCs/>
        </w:rPr>
      </w:pPr>
      <w:r w:rsidRPr="002778F3">
        <w:rPr>
          <w:b/>
          <w:bCs/>
        </w:rPr>
        <w:t>The Four-Sided Ecosystem Model</w:t>
      </w:r>
    </w:p>
    <w:p w14:paraId="7ACCE2FF" w14:textId="77777777" w:rsidR="002778F3" w:rsidRPr="002778F3" w:rsidRDefault="002778F3" w:rsidP="002778F3">
      <w:r w:rsidRPr="002778F3">
        <w:t>The ecosystem operates through four interconnected organisations. Each organisation represents one operational face of the tetrahedron.</w:t>
      </w:r>
    </w:p>
    <w:p w14:paraId="212D4EF8" w14:textId="77777777" w:rsidR="002778F3" w:rsidRPr="002778F3" w:rsidRDefault="002778F3" w:rsidP="002778F3">
      <w:r w:rsidRPr="002778F3">
        <w:pict w14:anchorId="0A0776D9">
          <v:rect id="_x0000_i1124" style="width:0;height:1.5pt" o:hralign="center" o:hrstd="t" o:hr="t" fillcolor="#a0a0a0" stroked="f"/>
        </w:pict>
      </w:r>
    </w:p>
    <w:p w14:paraId="623B3D29" w14:textId="77777777" w:rsidR="002778F3" w:rsidRPr="002778F3" w:rsidRDefault="002778F3" w:rsidP="002778F3">
      <w:pPr>
        <w:rPr>
          <w:b/>
          <w:bCs/>
        </w:rPr>
      </w:pPr>
      <w:proofErr w:type="spellStart"/>
      <w:r w:rsidRPr="002778F3">
        <w:rPr>
          <w:b/>
          <w:bCs/>
        </w:rPr>
        <w:t>CassAI</w:t>
      </w:r>
      <w:proofErr w:type="spellEnd"/>
      <w:r w:rsidRPr="002778F3">
        <w:rPr>
          <w:b/>
          <w:bCs/>
        </w:rPr>
        <w:t xml:space="preserve"> Research</w:t>
      </w:r>
    </w:p>
    <w:p w14:paraId="15A62929" w14:textId="77777777" w:rsidR="002778F3" w:rsidRPr="002778F3" w:rsidRDefault="002778F3" w:rsidP="002778F3">
      <w:proofErr w:type="spellStart"/>
      <w:r w:rsidRPr="002778F3">
        <w:t>CassAI</w:t>
      </w:r>
      <w:proofErr w:type="spellEnd"/>
      <w:r w:rsidRPr="002778F3">
        <w:t xml:space="preserve"> serves as the central research and governance layer.</w:t>
      </w:r>
    </w:p>
    <w:p w14:paraId="2285C683" w14:textId="77777777" w:rsidR="002778F3" w:rsidRPr="002778F3" w:rsidRDefault="002778F3" w:rsidP="002778F3">
      <w:r w:rsidRPr="002778F3">
        <w:t>Its responsibilities include:</w:t>
      </w:r>
    </w:p>
    <w:p w14:paraId="011D6769" w14:textId="77777777" w:rsidR="002778F3" w:rsidRPr="002778F3" w:rsidRDefault="002778F3" w:rsidP="002778F3">
      <w:r w:rsidRPr="002778F3">
        <w:t>human-centred AI governance</w:t>
      </w:r>
      <w:r w:rsidRPr="002778F3">
        <w:br/>
        <w:t>cognitive support technologies</w:t>
      </w:r>
      <w:r w:rsidRPr="002778F3">
        <w:br/>
        <w:t>AI-assisted educational tools</w:t>
      </w:r>
      <w:r w:rsidRPr="002778F3">
        <w:br/>
        <w:t>research into adaptive learning systems</w:t>
      </w:r>
      <w:r w:rsidRPr="002778F3">
        <w:br/>
        <w:t>ethical oversight of system development</w:t>
      </w:r>
    </w:p>
    <w:p w14:paraId="6014D61F" w14:textId="77777777" w:rsidR="002778F3" w:rsidRPr="002778F3" w:rsidRDefault="002778F3" w:rsidP="002778F3">
      <w:proofErr w:type="spellStart"/>
      <w:r w:rsidRPr="002778F3">
        <w:lastRenderedPageBreak/>
        <w:t>CassAI</w:t>
      </w:r>
      <w:proofErr w:type="spellEnd"/>
      <w:r w:rsidRPr="002778F3">
        <w:t xml:space="preserve"> develops the technological and research frameworks that support the wider ecosystem.</w:t>
      </w:r>
    </w:p>
    <w:p w14:paraId="1A675F32" w14:textId="77777777" w:rsidR="002778F3" w:rsidRPr="002778F3" w:rsidRDefault="002778F3" w:rsidP="002778F3">
      <w:r w:rsidRPr="002778F3">
        <w:t>These include AI models designed to respond to dynamic learner states rather than rigid diagnostic categories, replacing binary classification models with dimensional support systems.</w:t>
      </w:r>
    </w:p>
    <w:p w14:paraId="0ABBD0BE" w14:textId="77777777" w:rsidR="002778F3" w:rsidRPr="002778F3" w:rsidRDefault="002778F3" w:rsidP="002778F3">
      <w:proofErr w:type="spellStart"/>
      <w:r w:rsidRPr="002778F3">
        <w:t>CassAI</w:t>
      </w:r>
      <w:proofErr w:type="spellEnd"/>
      <w:r w:rsidRPr="002778F3">
        <w:t xml:space="preserve"> functions as the intellectual core of the ecosystem, maintaining standards and ensuring technological development remains aligned with human needs.</w:t>
      </w:r>
    </w:p>
    <w:p w14:paraId="6243B8C0" w14:textId="77777777" w:rsidR="002778F3" w:rsidRPr="002778F3" w:rsidRDefault="002778F3" w:rsidP="002778F3">
      <w:r w:rsidRPr="002778F3">
        <w:pict w14:anchorId="5B671C73">
          <v:rect id="_x0000_i1125" style="width:0;height:1.5pt" o:hralign="center" o:hrstd="t" o:hr="t" fillcolor="#a0a0a0" stroked="f"/>
        </w:pict>
      </w:r>
    </w:p>
    <w:p w14:paraId="5B1392A3" w14:textId="77777777" w:rsidR="002778F3" w:rsidRPr="002778F3" w:rsidRDefault="002778F3" w:rsidP="002778F3">
      <w:pPr>
        <w:rPr>
          <w:b/>
          <w:bCs/>
        </w:rPr>
      </w:pPr>
      <w:r w:rsidRPr="002778F3">
        <w:rPr>
          <w:b/>
          <w:bCs/>
        </w:rPr>
        <w:t>The Worx — Infrastructure Engine</w:t>
      </w:r>
    </w:p>
    <w:p w14:paraId="18ED5ED8" w14:textId="77777777" w:rsidR="002778F3" w:rsidRPr="002778F3" w:rsidRDefault="002778F3" w:rsidP="002778F3">
      <w:r w:rsidRPr="002778F3">
        <w:t>The Worx acts as the commercial and engineering implementation layer.</w:t>
      </w:r>
    </w:p>
    <w:p w14:paraId="655C3FF6" w14:textId="77777777" w:rsidR="002778F3" w:rsidRPr="002778F3" w:rsidRDefault="002778F3" w:rsidP="002778F3">
      <w:r w:rsidRPr="002778F3">
        <w:t>This structure integrates a network of specialist trades and services including:</w:t>
      </w:r>
    </w:p>
    <w:p w14:paraId="1F0EA2C0" w14:textId="77777777" w:rsidR="002778F3" w:rsidRPr="002778F3" w:rsidRDefault="002778F3" w:rsidP="002778F3">
      <w:proofErr w:type="spellStart"/>
      <w:r w:rsidRPr="002778F3">
        <w:t>WoodWorX</w:t>
      </w:r>
      <w:proofErr w:type="spellEnd"/>
      <w:r w:rsidRPr="002778F3">
        <w:br/>
      </w:r>
      <w:proofErr w:type="spellStart"/>
      <w:r w:rsidRPr="002778F3">
        <w:t>GroundWorX</w:t>
      </w:r>
      <w:proofErr w:type="spellEnd"/>
      <w:r w:rsidRPr="002778F3">
        <w:br/>
      </w:r>
      <w:proofErr w:type="spellStart"/>
      <w:r w:rsidRPr="002778F3">
        <w:t>WaterWorX</w:t>
      </w:r>
      <w:proofErr w:type="spellEnd"/>
      <w:r w:rsidRPr="002778F3">
        <w:br/>
      </w:r>
      <w:proofErr w:type="spellStart"/>
      <w:r w:rsidRPr="002778F3">
        <w:t>SparkWorX</w:t>
      </w:r>
      <w:proofErr w:type="spellEnd"/>
      <w:r w:rsidRPr="002778F3">
        <w:br/>
      </w:r>
      <w:proofErr w:type="spellStart"/>
      <w:r w:rsidRPr="002778F3">
        <w:t>GasWorX</w:t>
      </w:r>
      <w:proofErr w:type="spellEnd"/>
      <w:r w:rsidRPr="002778F3">
        <w:br/>
      </w:r>
      <w:proofErr w:type="spellStart"/>
      <w:r w:rsidRPr="002778F3">
        <w:t>PlumbWorX</w:t>
      </w:r>
      <w:proofErr w:type="spellEnd"/>
      <w:r w:rsidRPr="002778F3">
        <w:br/>
      </w:r>
      <w:proofErr w:type="spellStart"/>
      <w:r w:rsidRPr="002778F3">
        <w:t>TreeWorX</w:t>
      </w:r>
      <w:proofErr w:type="spellEnd"/>
      <w:r w:rsidRPr="002778F3">
        <w:br/>
      </w:r>
      <w:proofErr w:type="spellStart"/>
      <w:r w:rsidRPr="002778F3">
        <w:t>PaintWorX</w:t>
      </w:r>
      <w:proofErr w:type="spellEnd"/>
      <w:r w:rsidRPr="002778F3">
        <w:br/>
      </w:r>
      <w:proofErr w:type="spellStart"/>
      <w:r w:rsidRPr="002778F3">
        <w:t>FoodWorX</w:t>
      </w:r>
      <w:proofErr w:type="spellEnd"/>
      <w:r w:rsidRPr="002778F3">
        <w:br/>
        <w:t>ReWorX</w:t>
      </w:r>
      <w:r w:rsidRPr="002778F3">
        <w:br/>
      </w:r>
      <w:proofErr w:type="spellStart"/>
      <w:r w:rsidRPr="002778F3">
        <w:t>CommunityWorX</w:t>
      </w:r>
      <w:proofErr w:type="spellEnd"/>
    </w:p>
    <w:p w14:paraId="0F866630" w14:textId="77777777" w:rsidR="002778F3" w:rsidRPr="002778F3" w:rsidRDefault="002778F3" w:rsidP="002778F3">
      <w:r w:rsidRPr="002778F3">
        <w:t>Each subsidiary focuses on a specific domain while contributing to the wider ecosystem.</w:t>
      </w:r>
    </w:p>
    <w:p w14:paraId="320AE906" w14:textId="77777777" w:rsidR="002778F3" w:rsidRPr="002778F3" w:rsidRDefault="002778F3" w:rsidP="002778F3">
      <w:r w:rsidRPr="002778F3">
        <w:t>The purpose of this structure is to ensure research and ideas translate into real-world infrastructure and services rather than remaining theoretical.</w:t>
      </w:r>
    </w:p>
    <w:p w14:paraId="679A5DC0" w14:textId="77777777" w:rsidR="002778F3" w:rsidRPr="002778F3" w:rsidRDefault="002778F3" w:rsidP="002778F3">
      <w:r w:rsidRPr="002778F3">
        <w:t>Commercial activity within The Worx also helps sustain community initiatives through reinvestment mechanisms.</w:t>
      </w:r>
    </w:p>
    <w:p w14:paraId="280B6F09" w14:textId="77777777" w:rsidR="002778F3" w:rsidRPr="002778F3" w:rsidRDefault="002778F3" w:rsidP="002778F3">
      <w:r w:rsidRPr="002778F3">
        <w:pict w14:anchorId="1DBB5BC5">
          <v:rect id="_x0000_i1126" style="width:0;height:1.5pt" o:hralign="center" o:hrstd="t" o:hr="t" fillcolor="#a0a0a0" stroked="f"/>
        </w:pict>
      </w:r>
    </w:p>
    <w:p w14:paraId="59AF6F67" w14:textId="77777777" w:rsidR="002778F3" w:rsidRPr="002778F3" w:rsidRDefault="002778F3" w:rsidP="002778F3">
      <w:pPr>
        <w:rPr>
          <w:b/>
          <w:bCs/>
        </w:rPr>
      </w:pPr>
      <w:r w:rsidRPr="002778F3">
        <w:rPr>
          <w:b/>
          <w:bCs/>
        </w:rPr>
        <w:t>ReWorX — Systems Regeneration</w:t>
      </w:r>
    </w:p>
    <w:p w14:paraId="3A51B908" w14:textId="77777777" w:rsidR="002778F3" w:rsidRPr="002778F3" w:rsidRDefault="002778F3" w:rsidP="002778F3">
      <w:r w:rsidRPr="002778F3">
        <w:t>ReWorX represents the systems reform and regeneration arm of the ecosystem.</w:t>
      </w:r>
    </w:p>
    <w:p w14:paraId="6C342FFC" w14:textId="77777777" w:rsidR="002778F3" w:rsidRPr="002778F3" w:rsidRDefault="002778F3" w:rsidP="002778F3">
      <w:r w:rsidRPr="002778F3">
        <w:t>It focuses on identifying structural inefficiencies in existing infrastructure and redesigning them using local labour and practical engineering.</w:t>
      </w:r>
    </w:p>
    <w:p w14:paraId="2921CCB6" w14:textId="77777777" w:rsidR="002778F3" w:rsidRPr="002778F3" w:rsidRDefault="002778F3" w:rsidP="002778F3">
      <w:r w:rsidRPr="002778F3">
        <w:lastRenderedPageBreak/>
        <w:t>The concept emerged through observation of urban redevelopment projects where delays, waste and subcontract fragmentation created inefficiency and lost value.</w:t>
      </w:r>
    </w:p>
    <w:p w14:paraId="10B726D4" w14:textId="77777777" w:rsidR="002778F3" w:rsidRPr="002778F3" w:rsidRDefault="002778F3" w:rsidP="002778F3">
      <w:r w:rsidRPr="002778F3">
        <w:t>ReWorX addresses these issues through four operational principles:</w:t>
      </w:r>
    </w:p>
    <w:p w14:paraId="5D595C25" w14:textId="77777777" w:rsidR="002778F3" w:rsidRPr="002778F3" w:rsidRDefault="002778F3" w:rsidP="002778F3">
      <w:r w:rsidRPr="002778F3">
        <w:t>reuse</w:t>
      </w:r>
      <w:r w:rsidRPr="002778F3">
        <w:br/>
        <w:t>audit</w:t>
      </w:r>
      <w:r w:rsidRPr="002778F3">
        <w:br/>
        <w:t>catalogue</w:t>
      </w:r>
      <w:r w:rsidRPr="002778F3">
        <w:br/>
        <w:t>re-engineer</w:t>
      </w:r>
    </w:p>
    <w:p w14:paraId="4830DC12" w14:textId="77777777" w:rsidR="002778F3" w:rsidRPr="002778F3" w:rsidRDefault="002778F3" w:rsidP="002778F3">
      <w:r w:rsidRPr="002778F3">
        <w:t>Rather than discarding materials and labour capacity, ReWorX seeks to repurpose both.</w:t>
      </w:r>
    </w:p>
    <w:p w14:paraId="15777635" w14:textId="77777777" w:rsidR="002778F3" w:rsidRPr="002778F3" w:rsidRDefault="002778F3" w:rsidP="002778F3">
      <w:r w:rsidRPr="002778F3">
        <w:t>This includes:</w:t>
      </w:r>
    </w:p>
    <w:p w14:paraId="22FE96AA" w14:textId="77777777" w:rsidR="002778F3" w:rsidRPr="002778F3" w:rsidRDefault="002778F3" w:rsidP="002778F3">
      <w:r w:rsidRPr="002778F3">
        <w:t>material reuse</w:t>
      </w:r>
      <w:r w:rsidRPr="002778F3">
        <w:br/>
        <w:t>workforce training</w:t>
      </w:r>
      <w:r w:rsidRPr="002778F3">
        <w:br/>
        <w:t>infrastructure repair</w:t>
      </w:r>
      <w:r w:rsidRPr="002778F3">
        <w:br/>
        <w:t>community regeneration projects</w:t>
      </w:r>
    </w:p>
    <w:p w14:paraId="1BE6AF35" w14:textId="77777777" w:rsidR="002778F3" w:rsidRPr="002778F3" w:rsidRDefault="002778F3" w:rsidP="002778F3">
      <w:r w:rsidRPr="002778F3">
        <w:t>The initial prototype location for the ReWorX model is Manchester which will act as the first testing ground for the system.</w:t>
      </w:r>
    </w:p>
    <w:p w14:paraId="7BDC479C" w14:textId="77777777" w:rsidR="002778F3" w:rsidRPr="002778F3" w:rsidRDefault="002778F3" w:rsidP="002778F3">
      <w:r w:rsidRPr="002778F3">
        <w:pict w14:anchorId="37BC4EF0">
          <v:rect id="_x0000_i1127" style="width:0;height:1.5pt" o:hralign="center" o:hrstd="t" o:hr="t" fillcolor="#a0a0a0" stroked="f"/>
        </w:pict>
      </w:r>
    </w:p>
    <w:p w14:paraId="4CB43730" w14:textId="77777777" w:rsidR="002778F3" w:rsidRPr="002778F3" w:rsidRDefault="002778F3" w:rsidP="002778F3">
      <w:pPr>
        <w:rPr>
          <w:b/>
          <w:bCs/>
        </w:rPr>
      </w:pPr>
      <w:proofErr w:type="spellStart"/>
      <w:r w:rsidRPr="002778F3">
        <w:rPr>
          <w:b/>
          <w:bCs/>
        </w:rPr>
        <w:t>CommunityWorX</w:t>
      </w:r>
      <w:proofErr w:type="spellEnd"/>
      <w:r w:rsidRPr="002778F3">
        <w:rPr>
          <w:b/>
          <w:bCs/>
        </w:rPr>
        <w:t xml:space="preserve"> — Community Implementation</w:t>
      </w:r>
    </w:p>
    <w:p w14:paraId="38B60EAB" w14:textId="77777777" w:rsidR="002778F3" w:rsidRPr="002778F3" w:rsidRDefault="002778F3" w:rsidP="002778F3">
      <w:proofErr w:type="spellStart"/>
      <w:r w:rsidRPr="002778F3">
        <w:t>CommunityWorX</w:t>
      </w:r>
      <w:proofErr w:type="spellEnd"/>
      <w:r w:rsidRPr="002778F3">
        <w:t xml:space="preserve"> functions as the community engagement and social support layer.</w:t>
      </w:r>
    </w:p>
    <w:p w14:paraId="3B5D94FB" w14:textId="77777777" w:rsidR="002778F3" w:rsidRPr="002778F3" w:rsidRDefault="002778F3" w:rsidP="002778F3">
      <w:r w:rsidRPr="002778F3">
        <w:t>Its responsibilities include:</w:t>
      </w:r>
    </w:p>
    <w:p w14:paraId="10293961" w14:textId="77777777" w:rsidR="002778F3" w:rsidRPr="002778F3" w:rsidRDefault="002778F3" w:rsidP="002778F3">
      <w:r w:rsidRPr="002778F3">
        <w:t>technology access programmes</w:t>
      </w:r>
      <w:r w:rsidRPr="002778F3">
        <w:br/>
        <w:t>community education support</w:t>
      </w:r>
      <w:r w:rsidRPr="002778F3">
        <w:br/>
        <w:t>mentorship and apprenticeship pathways</w:t>
      </w:r>
      <w:r w:rsidRPr="002778F3">
        <w:br/>
        <w:t>digital inclusion initiatives</w:t>
      </w:r>
      <w:r w:rsidRPr="002778F3">
        <w:br/>
        <w:t>local innovation hubs</w:t>
      </w:r>
    </w:p>
    <w:p w14:paraId="188AE9B3" w14:textId="77777777" w:rsidR="002778F3" w:rsidRPr="002778F3" w:rsidRDefault="002778F3" w:rsidP="002778F3">
      <w:proofErr w:type="spellStart"/>
      <w:r w:rsidRPr="002778F3">
        <w:t>CommunityWorX</w:t>
      </w:r>
      <w:proofErr w:type="spellEnd"/>
      <w:r w:rsidRPr="002778F3">
        <w:t xml:space="preserve"> translates research and engineering capacity into tangible support for communities.</w:t>
      </w:r>
    </w:p>
    <w:p w14:paraId="243438FE" w14:textId="77777777" w:rsidR="002778F3" w:rsidRPr="002778F3" w:rsidRDefault="002778F3" w:rsidP="002778F3">
      <w:r w:rsidRPr="002778F3">
        <w:t>This ensures the ecosystem remains grounded in the principle that technology must serve communities rather than extract value from them.</w:t>
      </w:r>
    </w:p>
    <w:p w14:paraId="027B2E43" w14:textId="77777777" w:rsidR="002778F3" w:rsidRPr="002778F3" w:rsidRDefault="002778F3" w:rsidP="002778F3">
      <w:r w:rsidRPr="002778F3">
        <w:pict w14:anchorId="4E2D13C5">
          <v:rect id="_x0000_i1128" style="width:0;height:1.5pt" o:hralign="center" o:hrstd="t" o:hr="t" fillcolor="#a0a0a0" stroked="f"/>
        </w:pict>
      </w:r>
    </w:p>
    <w:p w14:paraId="4AAA667A" w14:textId="77777777" w:rsidR="002778F3" w:rsidRPr="002778F3" w:rsidRDefault="002778F3" w:rsidP="002778F3">
      <w:pPr>
        <w:rPr>
          <w:b/>
          <w:bCs/>
        </w:rPr>
      </w:pPr>
      <w:r w:rsidRPr="002778F3">
        <w:rPr>
          <w:b/>
          <w:bCs/>
        </w:rPr>
        <w:t>Four-Sided Tetrahedral Community System</w:t>
      </w:r>
    </w:p>
    <w:p w14:paraId="062A41A0" w14:textId="77777777" w:rsidR="002778F3" w:rsidRPr="002778F3" w:rsidRDefault="002778F3" w:rsidP="002778F3">
      <w:r w:rsidRPr="002778F3">
        <w:t xml:space="preserve">The </w:t>
      </w:r>
      <w:proofErr w:type="spellStart"/>
      <w:r w:rsidRPr="002778F3">
        <w:t>CassAI</w:t>
      </w:r>
      <w:proofErr w:type="spellEnd"/>
      <w:r w:rsidRPr="002778F3">
        <w:t xml:space="preserve"> ecosystem is not a single product. It is a four-sided human-centred system designed to connect research, infrastructure, community development and the digital world into one working model.</w:t>
      </w:r>
    </w:p>
    <w:p w14:paraId="1E243F70" w14:textId="77777777" w:rsidR="002778F3" w:rsidRPr="002778F3" w:rsidRDefault="002778F3" w:rsidP="002778F3">
      <w:r w:rsidRPr="002778F3">
        <w:lastRenderedPageBreak/>
        <w:t xml:space="preserve">At its core the system is built around a tetrahedral governance structure where the human participant — Animus — sits at the centre with Lilieth (ethics), Odin (action), KONG (technology) and </w:t>
      </w:r>
      <w:proofErr w:type="spellStart"/>
      <w:r w:rsidRPr="002778F3">
        <w:t>Hekete</w:t>
      </w:r>
      <w:proofErr w:type="spellEnd"/>
      <w:r w:rsidRPr="002778F3">
        <w:t xml:space="preserve"> (reflection) forming the core balance of the system.</w:t>
      </w:r>
    </w:p>
    <w:p w14:paraId="6FA27AE2" w14:textId="77777777" w:rsidR="002778F3" w:rsidRPr="002778F3" w:rsidRDefault="002778F3" w:rsidP="002778F3">
      <w:r w:rsidRPr="002778F3">
        <w:t>This creates a model where AI is not the ruler of the system. Humans govern it and AI supports it.</w:t>
      </w:r>
    </w:p>
    <w:p w14:paraId="47513014" w14:textId="77777777" w:rsidR="002778F3" w:rsidRPr="002778F3" w:rsidRDefault="002778F3" w:rsidP="002778F3">
      <w:r w:rsidRPr="002778F3">
        <w:pict w14:anchorId="325C4A74">
          <v:rect id="_x0000_i1129" style="width:0;height:1.5pt" o:hralign="center" o:hrstd="t" o:hr="t" fillcolor="#a0a0a0" stroked="f"/>
        </w:pict>
      </w:r>
    </w:p>
    <w:p w14:paraId="10AE5266" w14:textId="77777777" w:rsidR="002778F3" w:rsidRPr="002778F3" w:rsidRDefault="002778F3" w:rsidP="002778F3">
      <w:pPr>
        <w:rPr>
          <w:b/>
          <w:bCs/>
        </w:rPr>
      </w:pPr>
      <w:r w:rsidRPr="002778F3">
        <w:rPr>
          <w:b/>
          <w:bCs/>
        </w:rPr>
        <w:t xml:space="preserve">Side Four — </w:t>
      </w:r>
      <w:proofErr w:type="spellStart"/>
      <w:r w:rsidRPr="002778F3">
        <w:rPr>
          <w:b/>
          <w:bCs/>
        </w:rPr>
        <w:t>Eternius</w:t>
      </w:r>
      <w:proofErr w:type="spellEnd"/>
      <w:r w:rsidRPr="002778F3">
        <w:rPr>
          <w:b/>
          <w:bCs/>
        </w:rPr>
        <w:t xml:space="preserve"> / The Psychology Game</w:t>
      </w:r>
    </w:p>
    <w:p w14:paraId="0A9BD273" w14:textId="77777777" w:rsidR="002778F3" w:rsidRPr="002778F3" w:rsidRDefault="002778F3" w:rsidP="002778F3">
      <w:r w:rsidRPr="002778F3">
        <w:t>The fourth side is the free online game and digital psychology layer.</w:t>
      </w:r>
    </w:p>
    <w:p w14:paraId="16E52C85" w14:textId="77777777" w:rsidR="002778F3" w:rsidRPr="002778F3" w:rsidRDefault="002778F3" w:rsidP="002778F3">
      <w:r w:rsidRPr="002778F3">
        <w:t>Your documents describe this as a game-based child development system that uses gameplay, behavioural signals and decision patterns to help understand how children think and learn.</w:t>
      </w:r>
    </w:p>
    <w:p w14:paraId="70E99A45" w14:textId="77777777" w:rsidR="002778F3" w:rsidRPr="002778F3" w:rsidRDefault="002778F3" w:rsidP="002778F3">
      <w:r w:rsidRPr="002778F3">
        <w:t>It is designed to:</w:t>
      </w:r>
    </w:p>
    <w:p w14:paraId="4CD02C7F" w14:textId="77777777" w:rsidR="002778F3" w:rsidRPr="002778F3" w:rsidRDefault="002778F3" w:rsidP="002778F3">
      <w:r w:rsidRPr="002778F3">
        <w:t>help neurodivergent learners</w:t>
      </w:r>
      <w:r w:rsidRPr="002778F3">
        <w:br/>
        <w:t>detect learning patterns</w:t>
      </w:r>
      <w:r w:rsidRPr="002778F3">
        <w:br/>
        <w:t>give personalised guidance</w:t>
      </w:r>
      <w:r w:rsidRPr="002778F3">
        <w:br/>
        <w:t>act as an early identification tool for children who would otherwise be missed by schools</w:t>
      </w:r>
    </w:p>
    <w:p w14:paraId="6947DF79" w14:textId="77777777" w:rsidR="002778F3" w:rsidRPr="002778F3" w:rsidRDefault="002778F3" w:rsidP="002778F3">
      <w:r w:rsidRPr="002778F3">
        <w:t>This side is not just a game. It is the interface into the ecosystem.</w:t>
      </w:r>
    </w:p>
    <w:p w14:paraId="05550EE9" w14:textId="77777777" w:rsidR="002778F3" w:rsidRPr="002778F3" w:rsidRDefault="002778F3" w:rsidP="002778F3">
      <w:r w:rsidRPr="002778F3">
        <w:t xml:space="preserve">The game collects learning insights, </w:t>
      </w:r>
      <w:proofErr w:type="spellStart"/>
      <w:r w:rsidRPr="002778F3">
        <w:t>CassAI</w:t>
      </w:r>
      <w:proofErr w:type="spellEnd"/>
      <w:r w:rsidRPr="002778F3">
        <w:t xml:space="preserve"> analyses the data, </w:t>
      </w:r>
      <w:proofErr w:type="spellStart"/>
      <w:r w:rsidRPr="002778F3">
        <w:t>CommunityWorX</w:t>
      </w:r>
      <w:proofErr w:type="spellEnd"/>
      <w:r w:rsidRPr="002778F3">
        <w:t xml:space="preserve"> supports the child, The Worx provides later pathways into skills and work, and ReWorX improves the surrounding environment.</w:t>
      </w:r>
    </w:p>
    <w:p w14:paraId="2B29ADFA" w14:textId="77777777" w:rsidR="002778F3" w:rsidRPr="002778F3" w:rsidRDefault="002778F3" w:rsidP="002778F3">
      <w:r w:rsidRPr="002778F3">
        <w:t>The game therefore sits underneath and across the other sides as a child-centred cognitive, behavioural and educational entry point.</w:t>
      </w:r>
    </w:p>
    <w:p w14:paraId="79042589" w14:textId="77777777" w:rsidR="002778F3" w:rsidRPr="002778F3" w:rsidRDefault="002778F3" w:rsidP="002778F3">
      <w:r w:rsidRPr="002778F3">
        <w:t xml:space="preserve">In development materials it is also described as </w:t>
      </w:r>
      <w:proofErr w:type="spellStart"/>
      <w:r w:rsidRPr="002778F3">
        <w:t>CassWorld</w:t>
      </w:r>
      <w:proofErr w:type="spellEnd"/>
      <w:r w:rsidRPr="002778F3">
        <w:t xml:space="preserve"> / </w:t>
      </w:r>
      <w:proofErr w:type="spellStart"/>
      <w:r w:rsidRPr="002778F3">
        <w:t>Eternius</w:t>
      </w:r>
      <w:proofErr w:type="spellEnd"/>
      <w:r w:rsidRPr="002778F3">
        <w:t>, a digital world where decisions map across a 15-angle evaluation model feeding into Animus development and human-centred support.</w:t>
      </w:r>
    </w:p>
    <w:p w14:paraId="2F20F12E" w14:textId="77777777" w:rsidR="002778F3" w:rsidRPr="002778F3" w:rsidRDefault="002778F3" w:rsidP="002778F3">
      <w:r w:rsidRPr="002778F3">
        <w:t>Where appropriate the insights generated by this system can support earlier professional identification and more informed human review rather than leaving children waiting years before anyone recognises what is going on.</w:t>
      </w:r>
    </w:p>
    <w:p w14:paraId="1DD147A8" w14:textId="77777777" w:rsidR="002778F3" w:rsidRPr="002778F3" w:rsidRDefault="002778F3" w:rsidP="002778F3">
      <w:r w:rsidRPr="002778F3">
        <w:pict w14:anchorId="19A10E79">
          <v:rect id="_x0000_i1130" style="width:0;height:1.5pt" o:hralign="center" o:hrstd="t" o:hr="t" fillcolor="#a0a0a0" stroked="f"/>
        </w:pict>
      </w:r>
    </w:p>
    <w:p w14:paraId="00B6B8A0" w14:textId="77777777" w:rsidR="002778F3" w:rsidRPr="002778F3" w:rsidRDefault="002778F3" w:rsidP="002778F3">
      <w:pPr>
        <w:rPr>
          <w:b/>
          <w:bCs/>
        </w:rPr>
      </w:pPr>
      <w:r w:rsidRPr="002778F3">
        <w:rPr>
          <w:b/>
          <w:bCs/>
        </w:rPr>
        <w:t>The Core Problem</w:t>
      </w:r>
    </w:p>
    <w:p w14:paraId="7CD57543" w14:textId="77777777" w:rsidR="002778F3" w:rsidRPr="002778F3" w:rsidRDefault="002778F3" w:rsidP="002778F3">
      <w:r w:rsidRPr="002778F3">
        <w:t>Many individuals, particularly neurodivergent learners and those who do not fit traditional institutional structures, struggle to access education, employment pathways and technological resources.</w:t>
      </w:r>
    </w:p>
    <w:p w14:paraId="240092D0" w14:textId="77777777" w:rsidR="002778F3" w:rsidRPr="002778F3" w:rsidRDefault="002778F3" w:rsidP="002778F3">
      <w:r w:rsidRPr="002778F3">
        <w:lastRenderedPageBreak/>
        <w:t>Existing systems frequently rely on rigid classification models that allocate support only after individuals cross diagnostic thresholds.</w:t>
      </w:r>
    </w:p>
    <w:p w14:paraId="450D042A" w14:textId="77777777" w:rsidR="002778F3" w:rsidRPr="002778F3" w:rsidRDefault="002778F3" w:rsidP="002778F3">
      <w:r w:rsidRPr="002778F3">
        <w:t>These categorical systems collapse complex human variability into binary outcomes which can lead to delayed or inappropriate support.</w:t>
      </w:r>
    </w:p>
    <w:p w14:paraId="1F65877E" w14:textId="77777777" w:rsidR="002778F3" w:rsidRPr="002778F3" w:rsidRDefault="002778F3" w:rsidP="002778F3">
      <w:r w:rsidRPr="002778F3">
        <w:t>At the same time technological infrastructure is increasingly centralised within large institutions and corporations leaving communities dependent on systems they do not control.</w:t>
      </w:r>
    </w:p>
    <w:p w14:paraId="150BA426" w14:textId="77777777" w:rsidR="002778F3" w:rsidRPr="002778F3" w:rsidRDefault="002778F3" w:rsidP="002778F3">
      <w:r w:rsidRPr="002778F3">
        <w:t xml:space="preserve">The </w:t>
      </w:r>
      <w:proofErr w:type="spellStart"/>
      <w:r w:rsidRPr="002778F3">
        <w:t>CassAI</w:t>
      </w:r>
      <w:proofErr w:type="spellEnd"/>
      <w:r w:rsidRPr="002778F3">
        <w:t xml:space="preserve"> ecosystem addresses both problems simultaneously.</w:t>
      </w:r>
    </w:p>
    <w:p w14:paraId="7AA50232" w14:textId="77777777" w:rsidR="002778F3" w:rsidRPr="002778F3" w:rsidRDefault="002778F3" w:rsidP="002778F3">
      <w:r w:rsidRPr="002778F3">
        <w:pict w14:anchorId="52B4F2A0">
          <v:rect id="_x0000_i1131" style="width:0;height:1.5pt" o:hralign="center" o:hrstd="t" o:hr="t" fillcolor="#a0a0a0" stroked="f"/>
        </w:pict>
      </w:r>
    </w:p>
    <w:p w14:paraId="27522171" w14:textId="77777777" w:rsidR="002778F3" w:rsidRPr="002778F3" w:rsidRDefault="002778F3" w:rsidP="002778F3">
      <w:pPr>
        <w:rPr>
          <w:b/>
          <w:bCs/>
        </w:rPr>
      </w:pPr>
      <w:r w:rsidRPr="002778F3">
        <w:rPr>
          <w:b/>
          <w:bCs/>
        </w:rPr>
        <w:t>The Simple Promise</w:t>
      </w:r>
    </w:p>
    <w:p w14:paraId="14D9A779" w14:textId="77777777" w:rsidR="002778F3" w:rsidRPr="002778F3" w:rsidRDefault="002778F3" w:rsidP="002778F3">
      <w:r w:rsidRPr="002778F3">
        <w:t>If communities have access to:</w:t>
      </w:r>
    </w:p>
    <w:p w14:paraId="7CFA8201" w14:textId="77777777" w:rsidR="002778F3" w:rsidRPr="002778F3" w:rsidRDefault="002778F3" w:rsidP="002778F3">
      <w:r w:rsidRPr="002778F3">
        <w:t>locally governed AI systems</w:t>
      </w:r>
      <w:r w:rsidRPr="002778F3">
        <w:br/>
        <w:t>practical workforce training</w:t>
      </w:r>
      <w:r w:rsidRPr="002778F3">
        <w:br/>
        <w:t>community technology infrastructure</w:t>
      </w:r>
      <w:r w:rsidRPr="002778F3">
        <w:br/>
        <w:t>integrated research and education systems</w:t>
      </w:r>
    </w:p>
    <w:p w14:paraId="315A5148" w14:textId="77777777" w:rsidR="002778F3" w:rsidRPr="002778F3" w:rsidRDefault="002778F3" w:rsidP="002778F3">
      <w:r w:rsidRPr="002778F3">
        <w:t>then they can build sustainable opportunities within their own environments.</w:t>
      </w:r>
    </w:p>
    <w:p w14:paraId="70ED06CD" w14:textId="77777777" w:rsidR="002778F3" w:rsidRPr="002778F3" w:rsidRDefault="002778F3" w:rsidP="002778F3">
      <w:r w:rsidRPr="002778F3">
        <w:t>Rather than relying on external systems to provide solutions communities become active participants in designing and maintaining their own infrastructure.</w:t>
      </w:r>
    </w:p>
    <w:p w14:paraId="502AE9E5" w14:textId="77777777" w:rsidR="002778F3" w:rsidRPr="002778F3" w:rsidRDefault="002778F3" w:rsidP="002778F3">
      <w:r w:rsidRPr="002778F3">
        <w:pict w14:anchorId="02CCC696">
          <v:rect id="_x0000_i1132" style="width:0;height:1.5pt" o:hralign="center" o:hrstd="t" o:hr="t" fillcolor="#a0a0a0" stroked="f"/>
        </w:pict>
      </w:r>
    </w:p>
    <w:p w14:paraId="195BE71C" w14:textId="77777777" w:rsidR="002778F3" w:rsidRPr="002778F3" w:rsidRDefault="002778F3" w:rsidP="002778F3">
      <w:pPr>
        <w:rPr>
          <w:b/>
          <w:bCs/>
        </w:rPr>
      </w:pPr>
      <w:r w:rsidRPr="002778F3">
        <w:rPr>
          <w:b/>
          <w:bCs/>
        </w:rPr>
        <w:t>Pilot Implementation</w:t>
      </w:r>
    </w:p>
    <w:p w14:paraId="75BDECBE" w14:textId="77777777" w:rsidR="002778F3" w:rsidRPr="002778F3" w:rsidRDefault="002778F3" w:rsidP="002778F3">
      <w:r w:rsidRPr="002778F3">
        <w:t>The first operational pilot focuses on the Manchester area.</w:t>
      </w:r>
    </w:p>
    <w:p w14:paraId="1230317C" w14:textId="77777777" w:rsidR="002778F3" w:rsidRPr="002778F3" w:rsidRDefault="002778F3" w:rsidP="002778F3">
      <w:r w:rsidRPr="002778F3">
        <w:t>The pilot aims to demonstrate two core capabilities:</w:t>
      </w:r>
    </w:p>
    <w:p w14:paraId="5DE70A48" w14:textId="77777777" w:rsidR="002778F3" w:rsidRPr="002778F3" w:rsidRDefault="002778F3" w:rsidP="002778F3">
      <w:r w:rsidRPr="002778F3">
        <w:t>Device access and digital support for 100 participants.</w:t>
      </w:r>
    </w:p>
    <w:p w14:paraId="03825AC1" w14:textId="77777777" w:rsidR="002778F3" w:rsidRPr="002778F3" w:rsidRDefault="002778F3" w:rsidP="002778F3">
      <w:r w:rsidRPr="002778F3">
        <w:t>A working on-prem AI system capable of supporting learning and research.</w:t>
      </w:r>
    </w:p>
    <w:p w14:paraId="3AE0557C" w14:textId="77777777" w:rsidR="002778F3" w:rsidRPr="002778F3" w:rsidRDefault="002778F3" w:rsidP="002778F3">
      <w:r w:rsidRPr="002778F3">
        <w:t>The on-prem AI infrastructure allows the system to operate locally rather than relying entirely on remote cloud platforms.</w:t>
      </w:r>
    </w:p>
    <w:p w14:paraId="4B3C58CD" w14:textId="77777777" w:rsidR="002778F3" w:rsidRPr="002778F3" w:rsidRDefault="002778F3" w:rsidP="002778F3">
      <w:r w:rsidRPr="002778F3">
        <w:t>This approach enables improved privacy, reduced infrastructure dependency, local experimentation with AI tools and community access to advanced technologies.</w:t>
      </w:r>
    </w:p>
    <w:p w14:paraId="652799BF" w14:textId="77777777" w:rsidR="002778F3" w:rsidRPr="002778F3" w:rsidRDefault="002778F3" w:rsidP="002778F3">
      <w:r w:rsidRPr="002778F3">
        <w:pict w14:anchorId="04EB0F89">
          <v:rect id="_x0000_i1133" style="width:0;height:1.5pt" o:hralign="center" o:hrstd="t" o:hr="t" fillcolor="#a0a0a0" stroked="f"/>
        </w:pict>
      </w:r>
    </w:p>
    <w:p w14:paraId="3B421618" w14:textId="77777777" w:rsidR="002778F3" w:rsidRPr="002778F3" w:rsidRDefault="002778F3" w:rsidP="002778F3">
      <w:pPr>
        <w:rPr>
          <w:b/>
          <w:bCs/>
        </w:rPr>
      </w:pPr>
      <w:r w:rsidRPr="002778F3">
        <w:rPr>
          <w:b/>
          <w:bCs/>
        </w:rPr>
        <w:t>Evidence of Feasibility</w:t>
      </w:r>
    </w:p>
    <w:p w14:paraId="71566B29" w14:textId="77777777" w:rsidR="002778F3" w:rsidRPr="002778F3" w:rsidRDefault="002778F3" w:rsidP="002778F3">
      <w:r w:rsidRPr="002778F3">
        <w:t>The ecosystem draws upon several forms of existing capability.</w:t>
      </w:r>
    </w:p>
    <w:p w14:paraId="1B59F8EF" w14:textId="77777777" w:rsidR="002778F3" w:rsidRPr="002778F3" w:rsidRDefault="002778F3" w:rsidP="002778F3">
      <w:r w:rsidRPr="002778F3">
        <w:lastRenderedPageBreak/>
        <w:t>These include:</w:t>
      </w:r>
    </w:p>
    <w:p w14:paraId="65AFB82C" w14:textId="77777777" w:rsidR="002778F3" w:rsidRPr="002778F3" w:rsidRDefault="002778F3" w:rsidP="002778F3">
      <w:r w:rsidRPr="002778F3">
        <w:t>extensive experience in construction and engineering environments</w:t>
      </w:r>
      <w:r w:rsidRPr="002778F3">
        <w:br/>
        <w:t>established local networks of trades and community members</w:t>
      </w:r>
      <w:r w:rsidRPr="002778F3">
        <w:br/>
        <w:t>academic research in systems engineering, AI and psychology</w:t>
      </w:r>
      <w:r w:rsidRPr="002778F3">
        <w:br/>
        <w:t>existing work in mentoring and employing local people</w:t>
      </w:r>
    </w:p>
    <w:p w14:paraId="2139578A" w14:textId="77777777" w:rsidR="002778F3" w:rsidRPr="002778F3" w:rsidRDefault="002778F3" w:rsidP="002778F3">
      <w:r w:rsidRPr="002778F3">
        <w:t>The founder has previously employed and mentored more than one hundred individuals entering trade and technical careers through earlier business initiatives.</w:t>
      </w:r>
    </w:p>
    <w:p w14:paraId="2FDFFDA9" w14:textId="77777777" w:rsidR="002778F3" w:rsidRPr="002778F3" w:rsidRDefault="002778F3" w:rsidP="002778F3">
      <w:r w:rsidRPr="002778F3">
        <w:t>This experience provides a practical foundation for the workforce development aspects of the project.</w:t>
      </w:r>
    </w:p>
    <w:p w14:paraId="3F12FC89" w14:textId="77777777" w:rsidR="002778F3" w:rsidRPr="002778F3" w:rsidRDefault="002778F3" w:rsidP="002778F3">
      <w:r w:rsidRPr="002778F3">
        <w:pict w14:anchorId="48BFA03C">
          <v:rect id="_x0000_i1134" style="width:0;height:1.5pt" o:hralign="center" o:hrstd="t" o:hr="t" fillcolor="#a0a0a0" stroked="f"/>
        </w:pict>
      </w:r>
    </w:p>
    <w:p w14:paraId="566ED9D4" w14:textId="77777777" w:rsidR="002778F3" w:rsidRPr="002778F3" w:rsidRDefault="002778F3" w:rsidP="002778F3">
      <w:pPr>
        <w:rPr>
          <w:b/>
          <w:bCs/>
        </w:rPr>
      </w:pPr>
      <w:r w:rsidRPr="002778F3">
        <w:rPr>
          <w:b/>
          <w:bCs/>
        </w:rPr>
        <w:t>Generational Model</w:t>
      </w:r>
    </w:p>
    <w:p w14:paraId="75A76D7C" w14:textId="77777777" w:rsidR="002778F3" w:rsidRPr="002778F3" w:rsidRDefault="002778F3" w:rsidP="002778F3">
      <w:r w:rsidRPr="002778F3">
        <w:t>The initiative operates under a generational principle.</w:t>
      </w:r>
    </w:p>
    <w:p w14:paraId="33201539" w14:textId="77777777" w:rsidR="002778F3" w:rsidRPr="002778F3" w:rsidRDefault="002778F3" w:rsidP="002778F3">
      <w:r w:rsidRPr="002778F3">
        <w:t>Adults build the infrastructure.</w:t>
      </w:r>
    </w:p>
    <w:p w14:paraId="70DB0A30" w14:textId="77777777" w:rsidR="002778F3" w:rsidRPr="002778F3" w:rsidRDefault="002778F3" w:rsidP="002778F3">
      <w:r w:rsidRPr="002778F3">
        <w:t>Future generations benefit from the opportunities created.</w:t>
      </w:r>
    </w:p>
    <w:p w14:paraId="1E22D584" w14:textId="77777777" w:rsidR="002778F3" w:rsidRPr="002778F3" w:rsidRDefault="002778F3" w:rsidP="002778F3">
      <w:r w:rsidRPr="002778F3">
        <w:t>This philosophy emphasises long-term impact rather than short-term extraction.</w:t>
      </w:r>
    </w:p>
    <w:p w14:paraId="3965E904" w14:textId="77777777" w:rsidR="002778F3" w:rsidRPr="002778F3" w:rsidRDefault="002778F3" w:rsidP="002778F3">
      <w:r w:rsidRPr="002778F3">
        <w:t xml:space="preserve">It aligns with the founding doctrine of the </w:t>
      </w:r>
      <w:proofErr w:type="spellStart"/>
      <w:r w:rsidRPr="002778F3">
        <w:t>CassAI</w:t>
      </w:r>
      <w:proofErr w:type="spellEnd"/>
      <w:r w:rsidRPr="002778F3">
        <w:t xml:space="preserve"> ecosystem which prioritises stewardship, labour integrity and community stability over speculative financial outcomes.</w:t>
      </w:r>
    </w:p>
    <w:p w14:paraId="15A923E9" w14:textId="77777777" w:rsidR="002778F3" w:rsidRPr="002778F3" w:rsidRDefault="002778F3" w:rsidP="002778F3">
      <w:r w:rsidRPr="002778F3">
        <w:pict w14:anchorId="7A7307BC">
          <v:rect id="_x0000_i1135" style="width:0;height:1.5pt" o:hralign="center" o:hrstd="t" o:hr="t" fillcolor="#a0a0a0" stroked="f"/>
        </w:pict>
      </w:r>
    </w:p>
    <w:p w14:paraId="14D352E0" w14:textId="77777777" w:rsidR="002778F3" w:rsidRPr="002778F3" w:rsidRDefault="002778F3" w:rsidP="002778F3">
      <w:pPr>
        <w:rPr>
          <w:b/>
          <w:bCs/>
        </w:rPr>
      </w:pPr>
      <w:r w:rsidRPr="002778F3">
        <w:rPr>
          <w:b/>
          <w:bCs/>
        </w:rPr>
        <w:t>Success Criteria</w:t>
      </w:r>
    </w:p>
    <w:p w14:paraId="0A1F1BD1" w14:textId="77777777" w:rsidR="002778F3" w:rsidRPr="002778F3" w:rsidRDefault="002778F3" w:rsidP="002778F3">
      <w:r w:rsidRPr="002778F3">
        <w:t>The pilot will be considered successful if it demonstrates:</w:t>
      </w:r>
    </w:p>
    <w:p w14:paraId="667ADC7E" w14:textId="77777777" w:rsidR="002778F3" w:rsidRPr="002778F3" w:rsidRDefault="002778F3" w:rsidP="002778F3">
      <w:r w:rsidRPr="002778F3">
        <w:t>reliable operation of the on-prem AI system</w:t>
      </w:r>
      <w:r w:rsidRPr="002778F3">
        <w:br/>
        <w:t>active usage by pilot participants</w:t>
      </w:r>
      <w:r w:rsidRPr="002778F3">
        <w:br/>
        <w:t>measurable improvement in access to technology and learning tools</w:t>
      </w:r>
      <w:r w:rsidRPr="002778F3">
        <w:br/>
        <w:t>successful integration of community, research and engineering systems</w:t>
      </w:r>
    </w:p>
    <w:p w14:paraId="1269B720" w14:textId="77777777" w:rsidR="002778F3" w:rsidRPr="002778F3" w:rsidRDefault="002778F3" w:rsidP="002778F3">
      <w:r w:rsidRPr="002778F3">
        <w:t>These results will form the evidence base for expanding the model to additional communities.</w:t>
      </w:r>
    </w:p>
    <w:p w14:paraId="7CA308EF" w14:textId="77777777" w:rsidR="002778F3" w:rsidRPr="002778F3" w:rsidRDefault="002778F3" w:rsidP="002778F3">
      <w:r w:rsidRPr="002778F3">
        <w:pict w14:anchorId="29FCA212">
          <v:rect id="_x0000_i1136" style="width:0;height:1.5pt" o:hralign="center" o:hrstd="t" o:hr="t" fillcolor="#a0a0a0" stroked="f"/>
        </w:pict>
      </w:r>
    </w:p>
    <w:p w14:paraId="159AAF83" w14:textId="77777777" w:rsidR="002778F3" w:rsidRPr="002778F3" w:rsidRDefault="002778F3" w:rsidP="002778F3">
      <w:pPr>
        <w:rPr>
          <w:b/>
          <w:bCs/>
        </w:rPr>
      </w:pPr>
      <w:r w:rsidRPr="002778F3">
        <w:rPr>
          <w:b/>
          <w:bCs/>
        </w:rPr>
        <w:t>Long-Term Vision</w:t>
      </w:r>
    </w:p>
    <w:p w14:paraId="6A4C03A3" w14:textId="77777777" w:rsidR="002778F3" w:rsidRPr="002778F3" w:rsidRDefault="002778F3" w:rsidP="002778F3">
      <w:r w:rsidRPr="002778F3">
        <w:t>If the pilot demonstrates viability the ecosystem can expand into a network of community innovation hubs.</w:t>
      </w:r>
    </w:p>
    <w:p w14:paraId="01347643" w14:textId="77777777" w:rsidR="002778F3" w:rsidRPr="002778F3" w:rsidRDefault="002778F3" w:rsidP="002778F3">
      <w:r w:rsidRPr="002778F3">
        <w:t>Each hub would integrate:</w:t>
      </w:r>
    </w:p>
    <w:p w14:paraId="54A986FC" w14:textId="77777777" w:rsidR="002778F3" w:rsidRPr="002778F3" w:rsidRDefault="002778F3" w:rsidP="002778F3">
      <w:r w:rsidRPr="002778F3">
        <w:lastRenderedPageBreak/>
        <w:t>AI research</w:t>
      </w:r>
      <w:r w:rsidRPr="002778F3">
        <w:br/>
        <w:t>technology access</w:t>
      </w:r>
      <w:r w:rsidRPr="002778F3">
        <w:br/>
        <w:t>workforce training</w:t>
      </w:r>
      <w:r w:rsidRPr="002778F3">
        <w:br/>
        <w:t>infrastructure development</w:t>
      </w:r>
      <w:r w:rsidRPr="002778F3">
        <w:br/>
        <w:t>community regeneration</w:t>
      </w:r>
    </w:p>
    <w:p w14:paraId="06AC568E" w14:textId="77777777" w:rsidR="002778F3" w:rsidRPr="002778F3" w:rsidRDefault="002778F3" w:rsidP="002778F3">
      <w:r w:rsidRPr="002778F3">
        <w:t>The goal is not to replace existing institutions but to provide complementary systems capable of supporting individuals who struggle within traditional structures.</w:t>
      </w:r>
    </w:p>
    <w:p w14:paraId="5612D5B7" w14:textId="77777777" w:rsidR="002778F3" w:rsidRDefault="002778F3"/>
    <w:sectPr w:rsidR="00277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F3"/>
    <w:rsid w:val="002778F3"/>
    <w:rsid w:val="006E2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4351"/>
  <w15:chartTrackingRefBased/>
  <w15:docId w15:val="{7C70C1B4-6A49-4D5A-A65E-1672A00D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F3"/>
    <w:rPr>
      <w:rFonts w:eastAsiaTheme="majorEastAsia" w:cstheme="majorBidi"/>
      <w:color w:val="272727" w:themeColor="text1" w:themeTint="D8"/>
    </w:rPr>
  </w:style>
  <w:style w:type="paragraph" w:styleId="Title">
    <w:name w:val="Title"/>
    <w:basedOn w:val="Normal"/>
    <w:next w:val="Normal"/>
    <w:link w:val="TitleChar"/>
    <w:uiPriority w:val="10"/>
    <w:qFormat/>
    <w:rsid w:val="0027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F3"/>
    <w:pPr>
      <w:spacing w:before="160"/>
      <w:jc w:val="center"/>
    </w:pPr>
    <w:rPr>
      <w:i/>
      <w:iCs/>
      <w:color w:val="404040" w:themeColor="text1" w:themeTint="BF"/>
    </w:rPr>
  </w:style>
  <w:style w:type="character" w:customStyle="1" w:styleId="QuoteChar">
    <w:name w:val="Quote Char"/>
    <w:basedOn w:val="DefaultParagraphFont"/>
    <w:link w:val="Quote"/>
    <w:uiPriority w:val="29"/>
    <w:rsid w:val="002778F3"/>
    <w:rPr>
      <w:i/>
      <w:iCs/>
      <w:color w:val="404040" w:themeColor="text1" w:themeTint="BF"/>
    </w:rPr>
  </w:style>
  <w:style w:type="paragraph" w:styleId="ListParagraph">
    <w:name w:val="List Paragraph"/>
    <w:basedOn w:val="Normal"/>
    <w:uiPriority w:val="34"/>
    <w:qFormat/>
    <w:rsid w:val="002778F3"/>
    <w:pPr>
      <w:ind w:left="720"/>
      <w:contextualSpacing/>
    </w:pPr>
  </w:style>
  <w:style w:type="character" w:styleId="IntenseEmphasis">
    <w:name w:val="Intense Emphasis"/>
    <w:basedOn w:val="DefaultParagraphFont"/>
    <w:uiPriority w:val="21"/>
    <w:qFormat/>
    <w:rsid w:val="002778F3"/>
    <w:rPr>
      <w:i/>
      <w:iCs/>
      <w:color w:val="0F4761" w:themeColor="accent1" w:themeShade="BF"/>
    </w:rPr>
  </w:style>
  <w:style w:type="paragraph" w:styleId="IntenseQuote">
    <w:name w:val="Intense Quote"/>
    <w:basedOn w:val="Normal"/>
    <w:next w:val="Normal"/>
    <w:link w:val="IntenseQuoteChar"/>
    <w:uiPriority w:val="30"/>
    <w:qFormat/>
    <w:rsid w:val="0027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F3"/>
    <w:rPr>
      <w:i/>
      <w:iCs/>
      <w:color w:val="0F4761" w:themeColor="accent1" w:themeShade="BF"/>
    </w:rPr>
  </w:style>
  <w:style w:type="character" w:styleId="IntenseReference">
    <w:name w:val="Intense Reference"/>
    <w:basedOn w:val="DefaultParagraphFont"/>
    <w:uiPriority w:val="32"/>
    <w:qFormat/>
    <w:rsid w:val="00277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1685</Words>
  <Characters>9605</Characters>
  <Application>Microsoft Office Word</Application>
  <DocSecurity>0</DocSecurity>
  <Lines>80</Lines>
  <Paragraphs>22</Paragraphs>
  <ScaleCrop>false</ScaleCrop>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2026-03-16T14:18:00Z</dcterms:created>
  <dcterms:modified xsi:type="dcterms:W3CDTF">2026-03-16T14:19:00Z</dcterms:modified>
</cp:coreProperties>
</file>